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9B671" w14:textId="0C2C544A" w:rsidR="007E41F4" w:rsidRPr="00C66382" w:rsidRDefault="007E41F4" w:rsidP="00C66382">
      <w:pPr>
        <w:pStyle w:val="Heading1"/>
      </w:pPr>
      <w:r w:rsidRPr="00C66382">
        <w:t>Minutes of the 160</w:t>
      </w:r>
      <w:r w:rsidRPr="00C66382">
        <w:rPr>
          <w:vertAlign w:val="superscript"/>
        </w:rPr>
        <w:t>th</w:t>
      </w:r>
      <w:r w:rsidR="00C66382">
        <w:t xml:space="preserve"> </w:t>
      </w:r>
      <w:r w:rsidRPr="00C66382">
        <w:t>Committee for Development Cooperation (CDC) Meeting held on Friday 12 June 2020 10:00-11:30am</w:t>
      </w:r>
    </w:p>
    <w:p w14:paraId="099C5CED" w14:textId="4DD51A8B" w:rsidR="00A721A2" w:rsidRPr="00C66382" w:rsidRDefault="007E41F4" w:rsidP="00C66382">
      <w:pPr>
        <w:spacing w:after="120"/>
        <w:jc w:val="both"/>
        <w:rPr>
          <w:szCs w:val="24"/>
        </w:rPr>
      </w:pPr>
      <w:r w:rsidRPr="00FE2A65">
        <w:rPr>
          <w:szCs w:val="24"/>
        </w:rPr>
        <w:t>Virtual meeting via message-stick conferencing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E41F4" w:rsidRPr="00E53D10" w14:paraId="2A83871B" w14:textId="77777777" w:rsidTr="00536AC3">
        <w:tc>
          <w:tcPr>
            <w:tcW w:w="4621" w:type="dxa"/>
          </w:tcPr>
          <w:p w14:paraId="4EA59869" w14:textId="77777777" w:rsidR="007E41F4" w:rsidRPr="00E53D10" w:rsidRDefault="007E41F4" w:rsidP="00FE5EEE">
            <w:pPr>
              <w:spacing w:after="0"/>
              <w:jc w:val="both"/>
              <w:rPr>
                <w:b/>
                <w:sz w:val="22"/>
                <w:szCs w:val="22"/>
              </w:rPr>
            </w:pPr>
            <w:r w:rsidRPr="00E53D10">
              <w:rPr>
                <w:b/>
                <w:sz w:val="22"/>
                <w:szCs w:val="22"/>
              </w:rPr>
              <w:t>DFAT CDC Members</w:t>
            </w:r>
          </w:p>
          <w:p w14:paraId="41D4C358" w14:textId="77777777" w:rsidR="007E41F4" w:rsidRPr="00E53D10" w:rsidRDefault="007E41F4" w:rsidP="00FE5EEE">
            <w:pPr>
              <w:spacing w:after="0"/>
              <w:jc w:val="both"/>
              <w:rPr>
                <w:sz w:val="22"/>
                <w:szCs w:val="22"/>
              </w:rPr>
            </w:pPr>
            <w:r w:rsidRPr="00E53D10">
              <w:rPr>
                <w:sz w:val="22"/>
                <w:szCs w:val="22"/>
              </w:rPr>
              <w:t xml:space="preserve">Jon Burrough (Chair) </w:t>
            </w:r>
          </w:p>
          <w:p w14:paraId="1A56E096" w14:textId="77777777" w:rsidR="007E41F4" w:rsidRPr="00E53D10" w:rsidRDefault="007E41F4" w:rsidP="00FE5EEE">
            <w:pPr>
              <w:spacing w:after="0"/>
              <w:jc w:val="both"/>
              <w:rPr>
                <w:sz w:val="22"/>
                <w:szCs w:val="22"/>
              </w:rPr>
            </w:pPr>
            <w:r w:rsidRPr="00E53D10">
              <w:rPr>
                <w:sz w:val="22"/>
                <w:szCs w:val="22"/>
              </w:rPr>
              <w:t>Tanya Pridannikoff (DFAT)</w:t>
            </w:r>
          </w:p>
          <w:p w14:paraId="11F29743" w14:textId="77777777" w:rsidR="007E41F4" w:rsidRPr="00E53D10" w:rsidRDefault="007E41F4" w:rsidP="00FE5EEE">
            <w:pPr>
              <w:spacing w:after="0"/>
              <w:jc w:val="both"/>
              <w:rPr>
                <w:sz w:val="22"/>
                <w:szCs w:val="22"/>
              </w:rPr>
            </w:pPr>
            <w:r w:rsidRPr="00E53D10">
              <w:rPr>
                <w:sz w:val="22"/>
                <w:szCs w:val="22"/>
              </w:rPr>
              <w:t>Tim Church (DFAT)</w:t>
            </w:r>
          </w:p>
          <w:p w14:paraId="22A1A4BB" w14:textId="77777777" w:rsidR="007E41F4" w:rsidRPr="00E53D10" w:rsidRDefault="007E41F4" w:rsidP="00FE5EEE">
            <w:pPr>
              <w:spacing w:after="0"/>
              <w:jc w:val="both"/>
              <w:rPr>
                <w:sz w:val="22"/>
                <w:szCs w:val="22"/>
              </w:rPr>
            </w:pPr>
            <w:r w:rsidRPr="00E53D10">
              <w:rPr>
                <w:sz w:val="22"/>
                <w:szCs w:val="22"/>
              </w:rPr>
              <w:t>Simon Cann-Evans (DFAT)</w:t>
            </w:r>
          </w:p>
          <w:p w14:paraId="2E396709" w14:textId="77777777" w:rsidR="007E41F4" w:rsidRPr="00E53D10" w:rsidRDefault="007E41F4" w:rsidP="00FE5EEE">
            <w:pPr>
              <w:spacing w:after="0"/>
              <w:jc w:val="both"/>
              <w:rPr>
                <w:sz w:val="22"/>
                <w:szCs w:val="22"/>
              </w:rPr>
            </w:pPr>
          </w:p>
        </w:tc>
        <w:tc>
          <w:tcPr>
            <w:tcW w:w="4621" w:type="dxa"/>
          </w:tcPr>
          <w:p w14:paraId="6B329A96" w14:textId="77777777" w:rsidR="007E41F4" w:rsidRPr="00E53D10" w:rsidRDefault="007E41F4" w:rsidP="00FE5EEE">
            <w:pPr>
              <w:spacing w:after="0"/>
              <w:jc w:val="both"/>
              <w:rPr>
                <w:b/>
                <w:sz w:val="22"/>
                <w:szCs w:val="22"/>
              </w:rPr>
            </w:pPr>
            <w:r w:rsidRPr="00E53D10">
              <w:rPr>
                <w:b/>
                <w:sz w:val="22"/>
                <w:szCs w:val="22"/>
              </w:rPr>
              <w:t>Secretariat</w:t>
            </w:r>
          </w:p>
          <w:p w14:paraId="0F614FED" w14:textId="77777777" w:rsidR="007E41F4" w:rsidRPr="00E53D10" w:rsidRDefault="007E41F4" w:rsidP="00FE5EEE">
            <w:pPr>
              <w:spacing w:after="0"/>
              <w:jc w:val="both"/>
              <w:rPr>
                <w:sz w:val="22"/>
                <w:szCs w:val="22"/>
              </w:rPr>
            </w:pPr>
            <w:r w:rsidRPr="00E53D10">
              <w:rPr>
                <w:sz w:val="22"/>
                <w:szCs w:val="22"/>
              </w:rPr>
              <w:t>Rebecca Hamilton (ACFID)</w:t>
            </w:r>
          </w:p>
          <w:p w14:paraId="2343EC13" w14:textId="77777777" w:rsidR="007E41F4" w:rsidRPr="00E53D10" w:rsidRDefault="007E41F4" w:rsidP="00FE5EEE">
            <w:pPr>
              <w:spacing w:after="0"/>
              <w:jc w:val="both"/>
              <w:rPr>
                <w:sz w:val="22"/>
                <w:szCs w:val="22"/>
              </w:rPr>
            </w:pPr>
            <w:r w:rsidRPr="00E53D10">
              <w:rPr>
                <w:sz w:val="22"/>
                <w:szCs w:val="22"/>
              </w:rPr>
              <w:t>Rachelle Wood (DFAT)</w:t>
            </w:r>
          </w:p>
          <w:p w14:paraId="7FC4587C" w14:textId="77777777" w:rsidR="007E41F4" w:rsidRPr="00E53D10" w:rsidRDefault="007E41F4" w:rsidP="00FE5EEE">
            <w:pPr>
              <w:spacing w:after="0"/>
              <w:jc w:val="both"/>
              <w:rPr>
                <w:sz w:val="22"/>
                <w:szCs w:val="22"/>
              </w:rPr>
            </w:pPr>
          </w:p>
        </w:tc>
      </w:tr>
      <w:tr w:rsidR="007E41F4" w:rsidRPr="00E53D10" w14:paraId="1BBF29E6" w14:textId="77777777" w:rsidTr="00536AC3">
        <w:tc>
          <w:tcPr>
            <w:tcW w:w="4621" w:type="dxa"/>
          </w:tcPr>
          <w:p w14:paraId="12E2EC9B" w14:textId="77777777" w:rsidR="007E41F4" w:rsidRPr="00E53D10" w:rsidRDefault="007E41F4" w:rsidP="00FE5EEE">
            <w:pPr>
              <w:spacing w:after="0"/>
              <w:jc w:val="both"/>
              <w:rPr>
                <w:b/>
                <w:sz w:val="22"/>
                <w:szCs w:val="22"/>
              </w:rPr>
            </w:pPr>
            <w:r w:rsidRPr="00E53D10">
              <w:rPr>
                <w:b/>
                <w:sz w:val="22"/>
                <w:szCs w:val="22"/>
              </w:rPr>
              <w:t>NGO Members</w:t>
            </w:r>
          </w:p>
          <w:p w14:paraId="269BA8F6" w14:textId="77777777" w:rsidR="007E41F4" w:rsidRPr="00E53D10" w:rsidRDefault="007E41F4" w:rsidP="00FE5EEE">
            <w:pPr>
              <w:spacing w:after="0"/>
              <w:jc w:val="both"/>
              <w:rPr>
                <w:sz w:val="22"/>
                <w:szCs w:val="22"/>
              </w:rPr>
            </w:pPr>
            <w:r w:rsidRPr="00E53D10">
              <w:rPr>
                <w:sz w:val="22"/>
                <w:szCs w:val="22"/>
              </w:rPr>
              <w:t xml:space="preserve">John Morley (Plan International Australia) </w:t>
            </w:r>
          </w:p>
          <w:p w14:paraId="3CADB71D" w14:textId="77777777" w:rsidR="007E41F4" w:rsidRPr="00E53D10" w:rsidRDefault="007E41F4" w:rsidP="00FE5EEE">
            <w:pPr>
              <w:spacing w:after="0"/>
              <w:jc w:val="both"/>
              <w:rPr>
                <w:sz w:val="22"/>
                <w:szCs w:val="22"/>
              </w:rPr>
            </w:pPr>
            <w:r w:rsidRPr="00E53D10">
              <w:rPr>
                <w:sz w:val="22"/>
                <w:szCs w:val="22"/>
              </w:rPr>
              <w:t>Ellen Shipley (Uniting World)</w:t>
            </w:r>
          </w:p>
          <w:p w14:paraId="6F56B3E4" w14:textId="16EB41CB" w:rsidR="007E41F4" w:rsidRPr="00E53D10" w:rsidRDefault="007E41F4" w:rsidP="00F855B4">
            <w:pPr>
              <w:spacing w:after="0"/>
              <w:rPr>
                <w:sz w:val="22"/>
                <w:szCs w:val="22"/>
              </w:rPr>
            </w:pPr>
            <w:r w:rsidRPr="00E53D10">
              <w:rPr>
                <w:sz w:val="22"/>
                <w:szCs w:val="22"/>
              </w:rPr>
              <w:t>Jessica Waite</w:t>
            </w:r>
            <w:r w:rsidR="0005617D">
              <w:rPr>
                <w:sz w:val="22"/>
                <w:szCs w:val="22"/>
              </w:rPr>
              <w:t xml:space="preserve"> </w:t>
            </w:r>
            <w:r w:rsidRPr="00E53D10">
              <w:rPr>
                <w:sz w:val="22"/>
                <w:szCs w:val="22"/>
              </w:rPr>
              <w:t>(</w:t>
            </w:r>
            <w:r w:rsidR="0005617D" w:rsidRPr="0005617D">
              <w:rPr>
                <w:sz w:val="22"/>
                <w:szCs w:val="22"/>
              </w:rPr>
              <w:t>International Women’s Development Agency</w:t>
            </w:r>
            <w:r w:rsidRPr="00E53D10">
              <w:rPr>
                <w:sz w:val="22"/>
                <w:szCs w:val="22"/>
              </w:rPr>
              <w:t xml:space="preserve">) </w:t>
            </w:r>
          </w:p>
          <w:p w14:paraId="6C40224B" w14:textId="77777777" w:rsidR="007E41F4" w:rsidRPr="00E53D10" w:rsidRDefault="007E41F4" w:rsidP="00FE5EEE">
            <w:pPr>
              <w:spacing w:after="0"/>
              <w:jc w:val="both"/>
              <w:rPr>
                <w:sz w:val="22"/>
                <w:szCs w:val="22"/>
              </w:rPr>
            </w:pPr>
            <w:r w:rsidRPr="00E53D10">
              <w:rPr>
                <w:sz w:val="22"/>
                <w:szCs w:val="22"/>
              </w:rPr>
              <w:t xml:space="preserve">Andrew </w:t>
            </w:r>
            <w:proofErr w:type="spellStart"/>
            <w:r w:rsidRPr="00E53D10">
              <w:rPr>
                <w:sz w:val="22"/>
                <w:szCs w:val="22"/>
              </w:rPr>
              <w:t>Hartwich</w:t>
            </w:r>
            <w:proofErr w:type="spellEnd"/>
            <w:r w:rsidRPr="00E53D10">
              <w:rPr>
                <w:sz w:val="22"/>
                <w:szCs w:val="22"/>
              </w:rPr>
              <w:t xml:space="preserve"> (Fred Hollows Foundation)</w:t>
            </w:r>
          </w:p>
          <w:p w14:paraId="737089CF" w14:textId="77777777" w:rsidR="007E41F4" w:rsidRPr="00E53D10" w:rsidRDefault="007E41F4" w:rsidP="00FE5EEE">
            <w:pPr>
              <w:spacing w:after="0"/>
              <w:jc w:val="both"/>
              <w:rPr>
                <w:b/>
                <w:sz w:val="22"/>
                <w:szCs w:val="22"/>
              </w:rPr>
            </w:pPr>
          </w:p>
          <w:p w14:paraId="3F63C010" w14:textId="77777777" w:rsidR="007E41F4" w:rsidRPr="003B7FB2" w:rsidRDefault="007E41F4" w:rsidP="00FE5EEE">
            <w:pPr>
              <w:spacing w:after="0"/>
              <w:jc w:val="both"/>
              <w:rPr>
                <w:b/>
                <w:sz w:val="22"/>
                <w:szCs w:val="22"/>
              </w:rPr>
            </w:pPr>
            <w:r w:rsidRPr="00E53D10">
              <w:rPr>
                <w:b/>
                <w:sz w:val="22"/>
                <w:szCs w:val="22"/>
              </w:rPr>
              <w:t>Apologies</w:t>
            </w:r>
          </w:p>
        </w:tc>
        <w:tc>
          <w:tcPr>
            <w:tcW w:w="4621" w:type="dxa"/>
          </w:tcPr>
          <w:p w14:paraId="70CBF502" w14:textId="77777777" w:rsidR="007E41F4" w:rsidRPr="00E53D10" w:rsidRDefault="007E41F4" w:rsidP="00FE5EEE">
            <w:pPr>
              <w:spacing w:after="0"/>
              <w:jc w:val="both"/>
              <w:rPr>
                <w:b/>
                <w:sz w:val="22"/>
                <w:szCs w:val="22"/>
              </w:rPr>
            </w:pPr>
            <w:r w:rsidRPr="00E53D10">
              <w:rPr>
                <w:b/>
                <w:sz w:val="22"/>
                <w:szCs w:val="22"/>
              </w:rPr>
              <w:t>ACFID Observers</w:t>
            </w:r>
          </w:p>
          <w:p w14:paraId="5B834DB4" w14:textId="77777777" w:rsidR="007E41F4" w:rsidRPr="00E53D10" w:rsidRDefault="007E41F4" w:rsidP="00FE5EEE">
            <w:pPr>
              <w:spacing w:after="0"/>
              <w:jc w:val="both"/>
              <w:rPr>
                <w:rFonts w:cstheme="minorHAnsi"/>
                <w:color w:val="000000" w:themeColor="text1"/>
                <w:sz w:val="22"/>
                <w:szCs w:val="22"/>
              </w:rPr>
            </w:pPr>
            <w:r w:rsidRPr="00E53D10">
              <w:rPr>
                <w:rFonts w:cstheme="minorHAnsi"/>
                <w:color w:val="000000" w:themeColor="text1"/>
                <w:sz w:val="22"/>
                <w:szCs w:val="22"/>
              </w:rPr>
              <w:t>Jocelyn Condon (ACFID)</w:t>
            </w:r>
          </w:p>
          <w:p w14:paraId="5748D585" w14:textId="77777777" w:rsidR="007E41F4" w:rsidRPr="00E53D10" w:rsidRDefault="007E41F4" w:rsidP="00FE5EEE">
            <w:pPr>
              <w:spacing w:after="0"/>
              <w:jc w:val="both"/>
              <w:rPr>
                <w:sz w:val="22"/>
                <w:szCs w:val="22"/>
              </w:rPr>
            </w:pPr>
          </w:p>
          <w:p w14:paraId="20343512" w14:textId="77777777" w:rsidR="007E41F4" w:rsidRPr="00E53D10" w:rsidRDefault="007E41F4" w:rsidP="00FE5EEE">
            <w:pPr>
              <w:spacing w:after="0"/>
              <w:jc w:val="both"/>
              <w:rPr>
                <w:sz w:val="22"/>
                <w:szCs w:val="22"/>
              </w:rPr>
            </w:pPr>
          </w:p>
          <w:p w14:paraId="0DE4C0A5" w14:textId="77777777" w:rsidR="007E41F4" w:rsidRPr="00E53D10" w:rsidRDefault="007E41F4" w:rsidP="00FE5EEE">
            <w:pPr>
              <w:spacing w:after="0"/>
              <w:jc w:val="both"/>
              <w:rPr>
                <w:sz w:val="22"/>
                <w:szCs w:val="22"/>
              </w:rPr>
            </w:pPr>
          </w:p>
        </w:tc>
      </w:tr>
      <w:tr w:rsidR="007E41F4" w:rsidRPr="00E53D10" w14:paraId="6606E5C9" w14:textId="77777777" w:rsidTr="00536AC3">
        <w:trPr>
          <w:trHeight w:val="56"/>
        </w:trPr>
        <w:tc>
          <w:tcPr>
            <w:tcW w:w="4621" w:type="dxa"/>
          </w:tcPr>
          <w:p w14:paraId="0FB719A0" w14:textId="77777777" w:rsidR="007E41F4" w:rsidRPr="00E53D10" w:rsidRDefault="007E41F4" w:rsidP="00FE5EEE">
            <w:pPr>
              <w:spacing w:after="0"/>
              <w:jc w:val="both"/>
              <w:rPr>
                <w:sz w:val="22"/>
                <w:szCs w:val="22"/>
              </w:rPr>
            </w:pPr>
            <w:r w:rsidRPr="00E53D10">
              <w:rPr>
                <w:sz w:val="22"/>
                <w:szCs w:val="22"/>
              </w:rPr>
              <w:t xml:space="preserve">Tim Church (DFAT) </w:t>
            </w:r>
          </w:p>
          <w:p w14:paraId="7E5EC405" w14:textId="77777777" w:rsidR="007E41F4" w:rsidRPr="00E53D10" w:rsidRDefault="007E41F4" w:rsidP="00FE5EEE">
            <w:pPr>
              <w:spacing w:after="0"/>
              <w:jc w:val="both"/>
              <w:rPr>
                <w:sz w:val="22"/>
                <w:szCs w:val="22"/>
              </w:rPr>
            </w:pPr>
          </w:p>
        </w:tc>
        <w:tc>
          <w:tcPr>
            <w:tcW w:w="4621" w:type="dxa"/>
          </w:tcPr>
          <w:p w14:paraId="1492FD2A" w14:textId="77777777" w:rsidR="007E41F4" w:rsidRPr="00E53D10" w:rsidRDefault="007E41F4" w:rsidP="00FE5EEE">
            <w:pPr>
              <w:spacing w:after="0"/>
              <w:jc w:val="both"/>
              <w:rPr>
                <w:sz w:val="22"/>
                <w:szCs w:val="22"/>
              </w:rPr>
            </w:pPr>
          </w:p>
        </w:tc>
      </w:tr>
    </w:tbl>
    <w:p w14:paraId="31AA2C55" w14:textId="77777777" w:rsidR="007E41F4" w:rsidRPr="00CB6F3F" w:rsidRDefault="00027590" w:rsidP="00FE5EEE">
      <w:pPr>
        <w:jc w:val="both"/>
        <w:rPr>
          <w:i/>
        </w:rPr>
      </w:pPr>
      <w:r w:rsidRPr="00CB6F3F">
        <w:rPr>
          <w:i/>
        </w:rPr>
        <w:t>Note: DFAT and ACFID jointly provide a Secretariat function for the CDC and lead on Minute taking for alternate meetings.  These minutes were prepared by ACFID</w:t>
      </w:r>
      <w:r w:rsidR="002D0156">
        <w:rPr>
          <w:i/>
        </w:rPr>
        <w:t>, in consultation with DFAT</w:t>
      </w:r>
      <w:r w:rsidRPr="00CB6F3F">
        <w:rPr>
          <w:i/>
        </w:rPr>
        <w:t>.</w:t>
      </w:r>
    </w:p>
    <w:p w14:paraId="68738A53" w14:textId="77777777" w:rsidR="007E41F4" w:rsidRPr="00C66382" w:rsidRDefault="007E41F4" w:rsidP="00C66382">
      <w:pPr>
        <w:pStyle w:val="Heading2"/>
      </w:pPr>
      <w:r w:rsidRPr="00C66382">
        <w:t>Item 1. Welcome Remarks</w:t>
      </w:r>
    </w:p>
    <w:p w14:paraId="338E7D00" w14:textId="77777777" w:rsidR="007E41F4" w:rsidRPr="003B7FB2" w:rsidRDefault="007E41F4" w:rsidP="00FE5EEE">
      <w:pPr>
        <w:spacing w:before="240"/>
        <w:jc w:val="both"/>
        <w:rPr>
          <w:sz w:val="22"/>
          <w:u w:val="single"/>
        </w:rPr>
      </w:pPr>
      <w:r w:rsidRPr="003B7FB2">
        <w:rPr>
          <w:sz w:val="22"/>
          <w:u w:val="single"/>
        </w:rPr>
        <w:t>In opening remarks, the Chair Jon Burrough:</w:t>
      </w:r>
    </w:p>
    <w:p w14:paraId="7C5E4396" w14:textId="77777777" w:rsidR="007E41F4" w:rsidRPr="00E53D10" w:rsidRDefault="007E41F4" w:rsidP="00FE5EEE">
      <w:pPr>
        <w:pStyle w:val="ListParagraph"/>
        <w:numPr>
          <w:ilvl w:val="0"/>
          <w:numId w:val="2"/>
        </w:numPr>
        <w:spacing w:before="240"/>
        <w:jc w:val="both"/>
        <w:rPr>
          <w:sz w:val="22"/>
        </w:rPr>
      </w:pPr>
      <w:r w:rsidRPr="00E53D10">
        <w:rPr>
          <w:sz w:val="22"/>
        </w:rPr>
        <w:t xml:space="preserve">Acknowledged the traditional custodians of the land on which the meeting takes place, and paid respect to Elders past and present, extending this respect to any Aboriginal or Torres Strait Islander people present. </w:t>
      </w:r>
    </w:p>
    <w:p w14:paraId="4753C27C" w14:textId="77777777" w:rsidR="007E41F4" w:rsidRPr="00E53D10" w:rsidRDefault="007E41F4" w:rsidP="00FE5EEE">
      <w:pPr>
        <w:pStyle w:val="ListParagraph"/>
        <w:numPr>
          <w:ilvl w:val="0"/>
          <w:numId w:val="2"/>
        </w:numPr>
        <w:spacing w:before="240"/>
        <w:jc w:val="both"/>
        <w:rPr>
          <w:sz w:val="22"/>
        </w:rPr>
      </w:pPr>
      <w:r>
        <w:rPr>
          <w:sz w:val="22"/>
        </w:rPr>
        <w:t xml:space="preserve">Accepted the </w:t>
      </w:r>
      <w:r w:rsidRPr="00E53D10">
        <w:rPr>
          <w:sz w:val="22"/>
        </w:rPr>
        <w:t xml:space="preserve">apology from Tim Church, DFAT. </w:t>
      </w:r>
    </w:p>
    <w:p w14:paraId="7358E596" w14:textId="18A96817" w:rsidR="007E41F4" w:rsidRPr="00E53D10" w:rsidRDefault="007E41F4" w:rsidP="00FE5EEE">
      <w:pPr>
        <w:pStyle w:val="ListParagraph"/>
        <w:numPr>
          <w:ilvl w:val="0"/>
          <w:numId w:val="2"/>
        </w:numPr>
        <w:spacing w:before="240" w:after="200"/>
        <w:jc w:val="both"/>
        <w:rPr>
          <w:rFonts w:cstheme="minorHAnsi"/>
          <w:color w:val="000000" w:themeColor="text1"/>
          <w:sz w:val="22"/>
        </w:rPr>
      </w:pPr>
      <w:r w:rsidRPr="00E53D10">
        <w:rPr>
          <w:sz w:val="22"/>
        </w:rPr>
        <w:t>Introduced Observers and Secretariat; Rebecca Hamilton and Jocelyn Condon from the Australian Council for International Development (ACFID)</w:t>
      </w:r>
      <w:r w:rsidR="00027590">
        <w:rPr>
          <w:sz w:val="22"/>
        </w:rPr>
        <w:t xml:space="preserve"> and Rachelle Wood (DFAT)</w:t>
      </w:r>
      <w:r w:rsidRPr="00E53D10">
        <w:rPr>
          <w:sz w:val="22"/>
        </w:rPr>
        <w:t>.</w:t>
      </w:r>
    </w:p>
    <w:p w14:paraId="346CA3D4" w14:textId="77777777" w:rsidR="007E41F4" w:rsidRPr="00AB654F" w:rsidRDefault="007E41F4" w:rsidP="00FE5EEE">
      <w:pPr>
        <w:spacing w:before="240" w:after="200"/>
        <w:jc w:val="both"/>
        <w:rPr>
          <w:rFonts w:cstheme="minorHAnsi"/>
          <w:bCs/>
          <w:color w:val="000000" w:themeColor="text1"/>
          <w:sz w:val="22"/>
          <w:u w:val="single"/>
        </w:rPr>
      </w:pPr>
      <w:r w:rsidRPr="00AB654F">
        <w:rPr>
          <w:rFonts w:cstheme="minorHAnsi"/>
          <w:bCs/>
          <w:sz w:val="22"/>
          <w:u w:val="single"/>
        </w:rPr>
        <w:t>Conflict of interest check:</w:t>
      </w:r>
    </w:p>
    <w:p w14:paraId="46D5CB11" w14:textId="77777777" w:rsidR="007E41F4" w:rsidRPr="00E53D10" w:rsidRDefault="007E41F4" w:rsidP="00FE5EEE">
      <w:pPr>
        <w:jc w:val="both"/>
        <w:rPr>
          <w:rFonts w:cstheme="minorHAnsi"/>
          <w:sz w:val="22"/>
        </w:rPr>
      </w:pPr>
      <w:r w:rsidRPr="00E53D10">
        <w:rPr>
          <w:rFonts w:cstheme="minorHAnsi"/>
          <w:sz w:val="22"/>
        </w:rPr>
        <w:t>The Chair requested all meeting participants declare any conflicts of interest.</w:t>
      </w:r>
    </w:p>
    <w:p w14:paraId="12DC16DB" w14:textId="77777777" w:rsidR="007E41F4" w:rsidRPr="00E53D10" w:rsidRDefault="007E41F4" w:rsidP="00FE5EEE">
      <w:pPr>
        <w:pStyle w:val="ListParagraph"/>
        <w:numPr>
          <w:ilvl w:val="0"/>
          <w:numId w:val="1"/>
        </w:numPr>
        <w:shd w:val="clear" w:color="auto" w:fill="FFFFFF" w:themeFill="background1"/>
        <w:spacing w:after="0"/>
        <w:jc w:val="both"/>
        <w:rPr>
          <w:rFonts w:cstheme="minorHAnsi"/>
          <w:sz w:val="22"/>
        </w:rPr>
      </w:pPr>
      <w:r w:rsidRPr="00E53D10">
        <w:rPr>
          <w:rFonts w:cstheme="minorHAnsi"/>
          <w:sz w:val="22"/>
        </w:rPr>
        <w:lastRenderedPageBreak/>
        <w:t xml:space="preserve">John Morley </w:t>
      </w:r>
      <w:r>
        <w:rPr>
          <w:rFonts w:cstheme="minorHAnsi"/>
          <w:sz w:val="22"/>
        </w:rPr>
        <w:t>advised</w:t>
      </w:r>
      <w:r w:rsidRPr="00E53D10">
        <w:rPr>
          <w:rFonts w:cstheme="minorHAnsi"/>
          <w:sz w:val="22"/>
        </w:rPr>
        <w:t xml:space="preserve"> that Save the Children and Plan International work together occasionally in </w:t>
      </w:r>
      <w:r>
        <w:rPr>
          <w:rFonts w:cstheme="minorHAnsi"/>
          <w:sz w:val="22"/>
        </w:rPr>
        <w:t xml:space="preserve">EVAC </w:t>
      </w:r>
      <w:r w:rsidRPr="00E53D10">
        <w:rPr>
          <w:rFonts w:cstheme="minorHAnsi"/>
          <w:sz w:val="22"/>
        </w:rPr>
        <w:t xml:space="preserve">advocacy </w:t>
      </w:r>
      <w:r>
        <w:rPr>
          <w:rFonts w:cstheme="minorHAnsi"/>
          <w:sz w:val="22"/>
        </w:rPr>
        <w:t xml:space="preserve">and some program </w:t>
      </w:r>
      <w:r w:rsidRPr="00E53D10">
        <w:rPr>
          <w:rFonts w:cstheme="minorHAnsi"/>
          <w:sz w:val="22"/>
        </w:rPr>
        <w:t xml:space="preserve">activity. The Committee accepted this </w:t>
      </w:r>
      <w:r>
        <w:rPr>
          <w:rFonts w:cstheme="minorHAnsi"/>
          <w:sz w:val="22"/>
        </w:rPr>
        <w:t xml:space="preserve">did not represent a substantial </w:t>
      </w:r>
      <w:r w:rsidRPr="00E53D10">
        <w:rPr>
          <w:rFonts w:cstheme="minorHAnsi"/>
          <w:sz w:val="22"/>
        </w:rPr>
        <w:t xml:space="preserve">conflict.  </w:t>
      </w:r>
    </w:p>
    <w:p w14:paraId="20659492" w14:textId="77777777" w:rsidR="007E41F4" w:rsidRPr="00E53D10" w:rsidRDefault="007E41F4" w:rsidP="00FE5EEE">
      <w:pPr>
        <w:pStyle w:val="ListParagraph"/>
        <w:numPr>
          <w:ilvl w:val="0"/>
          <w:numId w:val="1"/>
        </w:numPr>
        <w:shd w:val="clear" w:color="auto" w:fill="FFFFFF" w:themeFill="background1"/>
        <w:spacing w:after="0"/>
        <w:jc w:val="both"/>
        <w:rPr>
          <w:rFonts w:cstheme="minorHAnsi"/>
          <w:sz w:val="22"/>
        </w:rPr>
      </w:pPr>
      <w:r w:rsidRPr="00E53D10">
        <w:rPr>
          <w:rFonts w:cstheme="minorHAnsi"/>
          <w:sz w:val="22"/>
        </w:rPr>
        <w:t>Tanya Pridannikoff declared a conflict on behalf of Tim Church, who disclose</w:t>
      </w:r>
      <w:r>
        <w:rPr>
          <w:rFonts w:cstheme="minorHAnsi"/>
          <w:sz w:val="22"/>
        </w:rPr>
        <w:t>d</w:t>
      </w:r>
      <w:r w:rsidRPr="00E53D10">
        <w:rPr>
          <w:rFonts w:cstheme="minorHAnsi"/>
          <w:sz w:val="22"/>
        </w:rPr>
        <w:t xml:space="preserve"> that as an ongoing </w:t>
      </w:r>
      <w:r>
        <w:rPr>
          <w:rFonts w:cstheme="minorHAnsi"/>
          <w:sz w:val="22"/>
        </w:rPr>
        <w:t>donor</w:t>
      </w:r>
      <w:r w:rsidRPr="00E53D10">
        <w:rPr>
          <w:rFonts w:cstheme="minorHAnsi"/>
          <w:sz w:val="22"/>
        </w:rPr>
        <w:t xml:space="preserve"> to Save the Children he would exclude himself from the</w:t>
      </w:r>
      <w:r>
        <w:rPr>
          <w:rFonts w:cstheme="minorHAnsi"/>
          <w:sz w:val="22"/>
        </w:rPr>
        <w:t xml:space="preserve"> discussion</w:t>
      </w:r>
      <w:r w:rsidRPr="00E53D10">
        <w:rPr>
          <w:rFonts w:cstheme="minorHAnsi"/>
          <w:sz w:val="22"/>
        </w:rPr>
        <w:t>.</w:t>
      </w:r>
    </w:p>
    <w:p w14:paraId="740163AD" w14:textId="77777777" w:rsidR="007E41F4" w:rsidRPr="00AB654F" w:rsidRDefault="007E41F4" w:rsidP="00FE5EEE">
      <w:pPr>
        <w:pStyle w:val="ListParagraph"/>
        <w:numPr>
          <w:ilvl w:val="0"/>
          <w:numId w:val="1"/>
        </w:numPr>
        <w:shd w:val="clear" w:color="auto" w:fill="FFFFFF" w:themeFill="background1"/>
        <w:jc w:val="both"/>
        <w:rPr>
          <w:sz w:val="22"/>
        </w:rPr>
      </w:pPr>
      <w:r>
        <w:rPr>
          <w:rFonts w:cstheme="minorHAnsi"/>
          <w:sz w:val="22"/>
        </w:rPr>
        <w:t xml:space="preserve">As per </w:t>
      </w:r>
      <w:r w:rsidRPr="00E53D10">
        <w:rPr>
          <w:rFonts w:cstheme="minorHAnsi"/>
          <w:sz w:val="22"/>
        </w:rPr>
        <w:t xml:space="preserve">the recent Conflict of Interest Paper, it was agreed that Observers to CDC meetings would also be required to declare conflicts. </w:t>
      </w:r>
      <w:r>
        <w:rPr>
          <w:rFonts w:cstheme="minorHAnsi"/>
          <w:sz w:val="22"/>
        </w:rPr>
        <w:t>None</w:t>
      </w:r>
      <w:r w:rsidRPr="00E53D10">
        <w:rPr>
          <w:rFonts w:cstheme="minorHAnsi"/>
          <w:sz w:val="22"/>
        </w:rPr>
        <w:t xml:space="preserve"> were declared. </w:t>
      </w:r>
    </w:p>
    <w:p w14:paraId="7459DE5A" w14:textId="77777777" w:rsidR="007E41F4" w:rsidRPr="00AB654F" w:rsidRDefault="007E41F4" w:rsidP="00C66382">
      <w:pPr>
        <w:pStyle w:val="Heading2"/>
      </w:pPr>
      <w:r w:rsidRPr="00AB654F">
        <w:t>Item 2. Endorsement of minutes from the 158</w:t>
      </w:r>
      <w:r w:rsidRPr="00AB654F">
        <w:rPr>
          <w:vertAlign w:val="superscript"/>
        </w:rPr>
        <w:t>th</w:t>
      </w:r>
      <w:r w:rsidRPr="00AB654F">
        <w:t xml:space="preserve"> and 159</w:t>
      </w:r>
      <w:r w:rsidRPr="00AB654F">
        <w:rPr>
          <w:vertAlign w:val="superscript"/>
        </w:rPr>
        <w:t>th</w:t>
      </w:r>
      <w:r w:rsidRPr="00AB654F">
        <w:t xml:space="preserve"> CDC meeting </w:t>
      </w:r>
    </w:p>
    <w:p w14:paraId="36B4224D" w14:textId="77777777" w:rsidR="007E41F4" w:rsidRDefault="007E41F4" w:rsidP="00FE5EEE">
      <w:pPr>
        <w:jc w:val="both"/>
        <w:rPr>
          <w:sz w:val="22"/>
          <w:u w:val="single"/>
        </w:rPr>
      </w:pPr>
      <w:r w:rsidRPr="00AB654F">
        <w:rPr>
          <w:sz w:val="22"/>
          <w:u w:val="single"/>
        </w:rPr>
        <w:t>The Chair invited comments on the draft minutes from CDC158.</w:t>
      </w:r>
    </w:p>
    <w:p w14:paraId="3794A456" w14:textId="77777777" w:rsidR="007E41F4" w:rsidRPr="00F10D4B" w:rsidRDefault="007E41F4" w:rsidP="00FE5EEE">
      <w:pPr>
        <w:jc w:val="both"/>
        <w:rPr>
          <w:sz w:val="22"/>
          <w:u w:val="single"/>
        </w:rPr>
      </w:pPr>
      <w:r w:rsidRPr="00F10D4B">
        <w:rPr>
          <w:b/>
          <w:bCs/>
          <w:sz w:val="22"/>
        </w:rPr>
        <w:t>Discussion</w:t>
      </w:r>
      <w:r w:rsidRPr="00F10D4B">
        <w:rPr>
          <w:sz w:val="22"/>
        </w:rPr>
        <w:t xml:space="preserve">: </w:t>
      </w:r>
      <w:r w:rsidRPr="00F10D4B">
        <w:rPr>
          <w:sz w:val="22"/>
          <w:u w:val="single"/>
        </w:rPr>
        <w:t>Ellen Shipley</w:t>
      </w:r>
      <w:r w:rsidRPr="00F10D4B">
        <w:rPr>
          <w:sz w:val="22"/>
        </w:rPr>
        <w:t xml:space="preserve"> began Item 3: Update on Action Item: </w:t>
      </w:r>
      <w:r w:rsidRPr="00F10D4B">
        <w:rPr>
          <w:b/>
          <w:bCs/>
          <w:i/>
          <w:iCs/>
          <w:sz w:val="22"/>
        </w:rPr>
        <w:t xml:space="preserve">DFAT to circulate the draft </w:t>
      </w:r>
      <w:proofErr w:type="spellStart"/>
      <w:r w:rsidRPr="00F10D4B">
        <w:rPr>
          <w:b/>
          <w:bCs/>
          <w:i/>
          <w:iCs/>
          <w:sz w:val="22"/>
        </w:rPr>
        <w:t>ToR</w:t>
      </w:r>
      <w:proofErr w:type="spellEnd"/>
      <w:r w:rsidRPr="00F10D4B">
        <w:rPr>
          <w:b/>
          <w:bCs/>
          <w:i/>
          <w:iCs/>
          <w:sz w:val="22"/>
        </w:rPr>
        <w:t xml:space="preserve"> for the ANCP Audit/Spot Checks to the CDC out-of-session</w:t>
      </w:r>
      <w:r w:rsidRPr="00F10D4B">
        <w:rPr>
          <w:sz w:val="22"/>
        </w:rPr>
        <w:t xml:space="preserve">: </w:t>
      </w:r>
      <w:r>
        <w:rPr>
          <w:sz w:val="22"/>
        </w:rPr>
        <w:t>A d</w:t>
      </w:r>
      <w:r w:rsidRPr="00F10D4B">
        <w:rPr>
          <w:sz w:val="22"/>
        </w:rPr>
        <w:t xml:space="preserve">iscrepancy </w:t>
      </w:r>
      <w:r>
        <w:rPr>
          <w:sz w:val="22"/>
        </w:rPr>
        <w:t xml:space="preserve">was </w:t>
      </w:r>
      <w:r w:rsidRPr="00F10D4B">
        <w:rPr>
          <w:sz w:val="22"/>
        </w:rPr>
        <w:t xml:space="preserve">noted in the reflection of the process - although NGO CDC members requested an out-of-session meeting to discuss ANCP spot checks </w:t>
      </w:r>
      <w:proofErr w:type="spellStart"/>
      <w:r w:rsidRPr="00F10D4B">
        <w:rPr>
          <w:sz w:val="22"/>
        </w:rPr>
        <w:t>ToR</w:t>
      </w:r>
      <w:proofErr w:type="spellEnd"/>
      <w:r w:rsidRPr="00F10D4B">
        <w:rPr>
          <w:sz w:val="22"/>
        </w:rPr>
        <w:t xml:space="preserve">, the minutes </w:t>
      </w:r>
      <w:r>
        <w:rPr>
          <w:sz w:val="22"/>
        </w:rPr>
        <w:t>say</w:t>
      </w:r>
      <w:r w:rsidRPr="00F10D4B">
        <w:rPr>
          <w:sz w:val="22"/>
        </w:rPr>
        <w:t xml:space="preserve"> the draft </w:t>
      </w:r>
      <w:proofErr w:type="spellStart"/>
      <w:r w:rsidRPr="00F10D4B">
        <w:rPr>
          <w:sz w:val="22"/>
        </w:rPr>
        <w:t>ToR</w:t>
      </w:r>
      <w:proofErr w:type="spellEnd"/>
      <w:r w:rsidRPr="00F10D4B">
        <w:rPr>
          <w:sz w:val="22"/>
        </w:rPr>
        <w:t xml:space="preserve"> would be circulated out of session. </w:t>
      </w:r>
    </w:p>
    <w:p w14:paraId="5C715234" w14:textId="77777777" w:rsidR="007E41F4" w:rsidRPr="007F29EA" w:rsidRDefault="007E41F4" w:rsidP="00FE5EEE">
      <w:pPr>
        <w:jc w:val="both"/>
        <w:rPr>
          <w:sz w:val="22"/>
        </w:rPr>
      </w:pPr>
      <w:r w:rsidRPr="00D47D6F">
        <w:rPr>
          <w:sz w:val="22"/>
          <w:u w:val="single"/>
        </w:rPr>
        <w:t>Tanya Pridannikoff</w:t>
      </w:r>
      <w:r>
        <w:rPr>
          <w:sz w:val="22"/>
        </w:rPr>
        <w:t xml:space="preserve"> </w:t>
      </w:r>
      <w:r w:rsidRPr="007F29EA">
        <w:rPr>
          <w:sz w:val="22"/>
        </w:rPr>
        <w:t>advised this was not a retrospective change, but rather a different interpretation of the discussion, but that the minutes can be changed to reflect the request for a meeting</w:t>
      </w:r>
      <w:r w:rsidR="00027590">
        <w:rPr>
          <w:sz w:val="22"/>
        </w:rPr>
        <w:t xml:space="preserve"> if that was the consensus</w:t>
      </w:r>
      <w:r w:rsidRPr="007F29EA">
        <w:rPr>
          <w:sz w:val="22"/>
        </w:rPr>
        <w:t xml:space="preserve">. </w:t>
      </w:r>
    </w:p>
    <w:p w14:paraId="026B825D" w14:textId="77777777" w:rsidR="007E41F4" w:rsidRPr="007F29EA" w:rsidRDefault="007E41F4" w:rsidP="00FE5EEE">
      <w:pPr>
        <w:jc w:val="both"/>
        <w:rPr>
          <w:sz w:val="22"/>
        </w:rPr>
      </w:pPr>
      <w:r w:rsidRPr="007F29EA">
        <w:rPr>
          <w:sz w:val="22"/>
        </w:rPr>
        <w:t>The Committee agreed that going forward, it would be good practice for the Chair to declare action items during the meeting, so everyone is clear.</w:t>
      </w:r>
    </w:p>
    <w:p w14:paraId="7174EBB8" w14:textId="77777777" w:rsidR="007E41F4" w:rsidRPr="007F29EA" w:rsidRDefault="007E41F4" w:rsidP="00FE5EEE">
      <w:pPr>
        <w:jc w:val="both"/>
        <w:rPr>
          <w:sz w:val="22"/>
        </w:rPr>
      </w:pPr>
      <w:r w:rsidRPr="00D47D6F">
        <w:rPr>
          <w:sz w:val="22"/>
          <w:u w:val="single"/>
        </w:rPr>
        <w:t>Ellen Shipley</w:t>
      </w:r>
      <w:r w:rsidRPr="007F29EA">
        <w:rPr>
          <w:sz w:val="22"/>
        </w:rPr>
        <w:t xml:space="preserve"> noted that wording from the draft minutes</w:t>
      </w:r>
      <w:r w:rsidRPr="00533BB4">
        <w:t xml:space="preserve"> </w:t>
      </w:r>
      <w:r>
        <w:t xml:space="preserve">under </w:t>
      </w:r>
      <w:r w:rsidRPr="00533BB4">
        <w:rPr>
          <w:sz w:val="22"/>
        </w:rPr>
        <w:t>Item 4 – Conflict of Interest Discussion</w:t>
      </w:r>
      <w:r w:rsidRPr="007F29EA">
        <w:rPr>
          <w:sz w:val="22"/>
        </w:rPr>
        <w:t xml:space="preserve"> </w:t>
      </w:r>
      <w:r w:rsidRPr="007F29EA">
        <w:rPr>
          <w:i/>
          <w:iCs/>
          <w:sz w:val="22"/>
        </w:rPr>
        <w:t>(The NGO CDC members wish to see an established set of processes for addressing conflicts once identified</w:t>
      </w:r>
      <w:r w:rsidRPr="007F29EA">
        <w:rPr>
          <w:sz w:val="22"/>
        </w:rPr>
        <w:t xml:space="preserve">) had been deleted. </w:t>
      </w:r>
    </w:p>
    <w:p w14:paraId="2D83EC0E" w14:textId="77777777" w:rsidR="007E41F4" w:rsidRPr="00533BB4" w:rsidRDefault="007E41F4" w:rsidP="00FE5EEE">
      <w:pPr>
        <w:jc w:val="both"/>
        <w:rPr>
          <w:sz w:val="22"/>
        </w:rPr>
      </w:pPr>
      <w:r w:rsidRPr="00D47D6F">
        <w:rPr>
          <w:sz w:val="22"/>
          <w:u w:val="single"/>
        </w:rPr>
        <w:t>Tanya Pridannikoff</w:t>
      </w:r>
      <w:r w:rsidRPr="00533BB4">
        <w:rPr>
          <w:sz w:val="22"/>
        </w:rPr>
        <w:t xml:space="preserve"> stated that this may have </w:t>
      </w:r>
      <w:r>
        <w:rPr>
          <w:sz w:val="22"/>
        </w:rPr>
        <w:t>arisen due to summarising</w:t>
      </w:r>
      <w:r w:rsidRPr="00533BB4">
        <w:rPr>
          <w:sz w:val="22"/>
        </w:rPr>
        <w:t xml:space="preserve"> like-points for clarity. </w:t>
      </w:r>
      <w:r w:rsidRPr="002E1AB4">
        <w:rPr>
          <w:sz w:val="22"/>
        </w:rPr>
        <w:t>Felt emphasis to different sides of the conversation and differing weighting could be reflective of unconscious bias of the minute taker (ACFID/DFAT)</w:t>
      </w:r>
      <w:r>
        <w:rPr>
          <w:sz w:val="22"/>
        </w:rPr>
        <w:t xml:space="preserve">. </w:t>
      </w:r>
      <w:r w:rsidRPr="002E1AB4">
        <w:rPr>
          <w:sz w:val="22"/>
          <w:u w:val="single"/>
        </w:rPr>
        <w:t>Ellen Shipley</w:t>
      </w:r>
      <w:r>
        <w:rPr>
          <w:sz w:val="22"/>
        </w:rPr>
        <w:t xml:space="preserve"> </w:t>
      </w:r>
      <w:r w:rsidRPr="00533BB4">
        <w:rPr>
          <w:sz w:val="22"/>
        </w:rPr>
        <w:t xml:space="preserve">responded by noting the difficulty in minute taking for the CDC, that when there are differing views, it is important to record the conversation as it happened, to </w:t>
      </w:r>
      <w:r>
        <w:rPr>
          <w:sz w:val="22"/>
        </w:rPr>
        <w:t>demonstrate</w:t>
      </w:r>
      <w:r w:rsidRPr="00533BB4">
        <w:rPr>
          <w:sz w:val="22"/>
        </w:rPr>
        <w:t xml:space="preserve"> thorough process. </w:t>
      </w:r>
    </w:p>
    <w:p w14:paraId="3903A962" w14:textId="77777777" w:rsidR="007E41F4" w:rsidRPr="00E53D10" w:rsidRDefault="007E41F4" w:rsidP="00FE5EEE">
      <w:pPr>
        <w:jc w:val="both"/>
        <w:rPr>
          <w:sz w:val="22"/>
        </w:rPr>
      </w:pPr>
      <w:r>
        <w:rPr>
          <w:b/>
          <w:sz w:val="22"/>
        </w:rPr>
        <w:t xml:space="preserve">Action: </w:t>
      </w:r>
      <w:r w:rsidRPr="007F29EA">
        <w:rPr>
          <w:bCs/>
          <w:sz w:val="22"/>
        </w:rPr>
        <w:t>DFAT to amend CDC158 minutes to reflect CDC</w:t>
      </w:r>
      <w:r>
        <w:rPr>
          <w:bCs/>
          <w:sz w:val="22"/>
        </w:rPr>
        <w:t xml:space="preserve"> members’</w:t>
      </w:r>
      <w:r w:rsidRPr="007F29EA">
        <w:rPr>
          <w:bCs/>
          <w:sz w:val="22"/>
        </w:rPr>
        <w:t xml:space="preserve"> original request for an out of session meeting to discuss the ANCP audit/Spot checks </w:t>
      </w:r>
      <w:proofErr w:type="spellStart"/>
      <w:r w:rsidRPr="007F29EA">
        <w:rPr>
          <w:bCs/>
          <w:sz w:val="22"/>
        </w:rPr>
        <w:t>ToR</w:t>
      </w:r>
      <w:proofErr w:type="spellEnd"/>
      <w:r w:rsidRPr="00E53D10">
        <w:rPr>
          <w:b/>
          <w:sz w:val="22"/>
        </w:rPr>
        <w:t xml:space="preserve">. </w:t>
      </w:r>
    </w:p>
    <w:p w14:paraId="5C85D557" w14:textId="77777777" w:rsidR="007E41F4" w:rsidRPr="00533BB4" w:rsidRDefault="007E41F4" w:rsidP="00FE5EEE">
      <w:pPr>
        <w:jc w:val="both"/>
        <w:rPr>
          <w:sz w:val="22"/>
        </w:rPr>
      </w:pPr>
      <w:r>
        <w:rPr>
          <w:b/>
          <w:sz w:val="22"/>
        </w:rPr>
        <w:t xml:space="preserve">Action: </w:t>
      </w:r>
      <w:r w:rsidRPr="00533BB4">
        <w:rPr>
          <w:sz w:val="22"/>
        </w:rPr>
        <w:t>DFAT to amend CDC158 minutes to restore the deleted sentence (</w:t>
      </w:r>
      <w:r w:rsidRPr="00533BB4">
        <w:rPr>
          <w:i/>
          <w:iCs/>
          <w:sz w:val="22"/>
        </w:rPr>
        <w:t>The NGO CDC members wish to see an established set of processes for addressing conflicts once identified)</w:t>
      </w:r>
      <w:r w:rsidRPr="00533BB4">
        <w:rPr>
          <w:sz w:val="22"/>
        </w:rPr>
        <w:t xml:space="preserve"> as dot point two. </w:t>
      </w:r>
    </w:p>
    <w:p w14:paraId="1556420D" w14:textId="77777777" w:rsidR="007E41F4" w:rsidRPr="00B7734C" w:rsidRDefault="007E41F4" w:rsidP="00FE5EEE">
      <w:pPr>
        <w:jc w:val="both"/>
        <w:rPr>
          <w:sz w:val="22"/>
          <w:u w:val="single"/>
        </w:rPr>
      </w:pPr>
      <w:r w:rsidRPr="00B7734C">
        <w:rPr>
          <w:sz w:val="22"/>
          <w:u w:val="single"/>
        </w:rPr>
        <w:lastRenderedPageBreak/>
        <w:t>The Chair invited further comment and endorsement of CDC158 minutes</w:t>
      </w:r>
    </w:p>
    <w:p w14:paraId="29309F3A" w14:textId="77777777" w:rsidR="007E41F4" w:rsidRPr="00E53D10" w:rsidRDefault="007E41F4" w:rsidP="00FE5EEE">
      <w:pPr>
        <w:pStyle w:val="ListParagraph"/>
        <w:numPr>
          <w:ilvl w:val="0"/>
          <w:numId w:val="3"/>
        </w:numPr>
        <w:jc w:val="both"/>
        <w:rPr>
          <w:sz w:val="22"/>
        </w:rPr>
      </w:pPr>
      <w:r w:rsidRPr="00E53D10">
        <w:rPr>
          <w:sz w:val="22"/>
        </w:rPr>
        <w:t>No further comments</w:t>
      </w:r>
    </w:p>
    <w:p w14:paraId="495937E1" w14:textId="77777777" w:rsidR="007E41F4" w:rsidRPr="00E53D10" w:rsidRDefault="007E41F4" w:rsidP="00FE5EEE">
      <w:pPr>
        <w:pStyle w:val="ListParagraph"/>
        <w:numPr>
          <w:ilvl w:val="0"/>
          <w:numId w:val="3"/>
        </w:numPr>
        <w:jc w:val="both"/>
        <w:rPr>
          <w:sz w:val="22"/>
        </w:rPr>
      </w:pPr>
      <w:r w:rsidRPr="00E53D10">
        <w:rPr>
          <w:sz w:val="22"/>
        </w:rPr>
        <w:t xml:space="preserve">CDC158 Minutes endorsed (as amended) by </w:t>
      </w:r>
      <w:r w:rsidRPr="00B947BB">
        <w:rPr>
          <w:sz w:val="22"/>
          <w:u w:val="single"/>
        </w:rPr>
        <w:t>Ellen Shipley</w:t>
      </w:r>
      <w:r w:rsidRPr="00E53D10">
        <w:rPr>
          <w:sz w:val="22"/>
        </w:rPr>
        <w:t xml:space="preserve"> and seconded by </w:t>
      </w:r>
      <w:r w:rsidRPr="00B947BB">
        <w:rPr>
          <w:sz w:val="22"/>
          <w:u w:val="single"/>
        </w:rPr>
        <w:t>John Morley</w:t>
      </w:r>
      <w:r w:rsidRPr="00E53D10">
        <w:rPr>
          <w:sz w:val="22"/>
        </w:rPr>
        <w:t xml:space="preserve">. </w:t>
      </w:r>
    </w:p>
    <w:p w14:paraId="7EC19B56" w14:textId="77777777" w:rsidR="007E41F4" w:rsidRPr="00B7734C" w:rsidRDefault="007E41F4" w:rsidP="00FE5EEE">
      <w:pPr>
        <w:jc w:val="both"/>
        <w:rPr>
          <w:sz w:val="22"/>
          <w:u w:val="single"/>
        </w:rPr>
      </w:pPr>
      <w:r w:rsidRPr="00B7734C">
        <w:rPr>
          <w:sz w:val="22"/>
          <w:u w:val="single"/>
        </w:rPr>
        <w:t xml:space="preserve">The Chair invited comments on the draft minutes for CDC159. </w:t>
      </w:r>
    </w:p>
    <w:p w14:paraId="647121F5" w14:textId="77777777" w:rsidR="007E41F4" w:rsidRDefault="007E41F4" w:rsidP="00FE5EEE">
      <w:pPr>
        <w:jc w:val="both"/>
        <w:rPr>
          <w:sz w:val="22"/>
        </w:rPr>
      </w:pPr>
      <w:r w:rsidRPr="00D5553C">
        <w:rPr>
          <w:b/>
          <w:bCs/>
          <w:sz w:val="22"/>
        </w:rPr>
        <w:t>Discussion:</w:t>
      </w:r>
      <w:r>
        <w:rPr>
          <w:sz w:val="22"/>
        </w:rPr>
        <w:t xml:space="preserve"> </w:t>
      </w:r>
      <w:r w:rsidRPr="004C65A3">
        <w:rPr>
          <w:sz w:val="22"/>
          <w:u w:val="single"/>
        </w:rPr>
        <w:t>Jessica Waite</w:t>
      </w:r>
      <w:r>
        <w:rPr>
          <w:sz w:val="22"/>
        </w:rPr>
        <w:t xml:space="preserve"> queried</w:t>
      </w:r>
      <w:r w:rsidRPr="00B7734C">
        <w:rPr>
          <w:sz w:val="22"/>
        </w:rPr>
        <w:t xml:space="preserve"> item 6 </w:t>
      </w:r>
      <w:r w:rsidRPr="007B6E5E">
        <w:rPr>
          <w:i/>
          <w:iCs/>
          <w:sz w:val="22"/>
        </w:rPr>
        <w:t>– Other Issues tabled by NGO Representatives</w:t>
      </w:r>
      <w:r w:rsidRPr="00B7734C">
        <w:rPr>
          <w:sz w:val="22"/>
        </w:rPr>
        <w:t xml:space="preserve">. </w:t>
      </w:r>
      <w:r>
        <w:rPr>
          <w:sz w:val="22"/>
        </w:rPr>
        <w:t>The minutes read as if NGO representatives thought DFAT had already adopted a blanket approach to sharing OR Reports, but in fact NGO representatives were simply looking into this as one of several options</w:t>
      </w:r>
      <w:r w:rsidRPr="00B7734C">
        <w:rPr>
          <w:sz w:val="22"/>
        </w:rPr>
        <w:t xml:space="preserve">. </w:t>
      </w:r>
      <w:r w:rsidRPr="002E52DF">
        <w:rPr>
          <w:sz w:val="22"/>
          <w:u w:val="single"/>
        </w:rPr>
        <w:t>Ellen Shipley</w:t>
      </w:r>
      <w:r>
        <w:rPr>
          <w:sz w:val="22"/>
        </w:rPr>
        <w:t xml:space="preserve"> suggested alternative wording to reflect the nuance of the discussion: that the NGO representatives had raised</w:t>
      </w:r>
      <w:r w:rsidRPr="00B7734C">
        <w:rPr>
          <w:sz w:val="22"/>
        </w:rPr>
        <w:t xml:space="preserve"> concerns that DFAT </w:t>
      </w:r>
      <w:r w:rsidRPr="004F0FA5">
        <w:rPr>
          <w:i/>
          <w:iCs/>
          <w:sz w:val="22"/>
        </w:rPr>
        <w:t>proposed</w:t>
      </w:r>
      <w:r w:rsidRPr="00B7734C">
        <w:rPr>
          <w:sz w:val="22"/>
        </w:rPr>
        <w:t xml:space="preserve"> to adopt a blanket approach to sharing OR reports with </w:t>
      </w:r>
      <w:r>
        <w:rPr>
          <w:sz w:val="22"/>
        </w:rPr>
        <w:t xml:space="preserve">potential in-confidence </w:t>
      </w:r>
      <w:r w:rsidRPr="00B7734C">
        <w:rPr>
          <w:sz w:val="22"/>
        </w:rPr>
        <w:t>information, without NGO consent</w:t>
      </w:r>
      <w:r>
        <w:rPr>
          <w:sz w:val="22"/>
        </w:rPr>
        <w:t>.</w:t>
      </w:r>
    </w:p>
    <w:p w14:paraId="6330AD9C" w14:textId="77777777" w:rsidR="007E41F4" w:rsidRDefault="007E41F4" w:rsidP="00FE5EEE">
      <w:pPr>
        <w:jc w:val="both"/>
        <w:rPr>
          <w:sz w:val="22"/>
        </w:rPr>
      </w:pPr>
      <w:r w:rsidRPr="002E52DF">
        <w:rPr>
          <w:sz w:val="22"/>
          <w:u w:val="single"/>
        </w:rPr>
        <w:t>Tanya Pridannikoff</w:t>
      </w:r>
      <w:r>
        <w:rPr>
          <w:sz w:val="22"/>
        </w:rPr>
        <w:t xml:space="preserve"> </w:t>
      </w:r>
      <w:r w:rsidRPr="00E53D10">
        <w:rPr>
          <w:sz w:val="22"/>
        </w:rPr>
        <w:t>confirm</w:t>
      </w:r>
      <w:r>
        <w:rPr>
          <w:sz w:val="22"/>
        </w:rPr>
        <w:t>ed</w:t>
      </w:r>
      <w:r w:rsidRPr="00E53D10">
        <w:rPr>
          <w:sz w:val="22"/>
        </w:rPr>
        <w:t xml:space="preserve"> </w:t>
      </w:r>
      <w:r>
        <w:rPr>
          <w:sz w:val="22"/>
        </w:rPr>
        <w:t>t</w:t>
      </w:r>
      <w:r w:rsidRPr="00E53D10">
        <w:rPr>
          <w:sz w:val="22"/>
        </w:rPr>
        <w:t xml:space="preserve">hat DFAT would never share an OR report without the NGO’s consent. </w:t>
      </w:r>
      <w:r w:rsidRPr="000E34FD">
        <w:rPr>
          <w:sz w:val="22"/>
          <w:u w:val="single"/>
        </w:rPr>
        <w:t>Jessica Waite</w:t>
      </w:r>
      <w:r>
        <w:rPr>
          <w:sz w:val="22"/>
        </w:rPr>
        <w:t xml:space="preserve"> clarified that it wasn’t that NGO representatives thought that DFAT was or would share OR Reports without consent, but that when surveyed, NGOs continue to expect consent be sought. Agreement was reached to amend the wording accordingly. </w:t>
      </w:r>
    </w:p>
    <w:p w14:paraId="5D81324E" w14:textId="139712BF" w:rsidR="007E41F4" w:rsidRDefault="007E41F4" w:rsidP="00FE5EEE">
      <w:pPr>
        <w:jc w:val="both"/>
        <w:rPr>
          <w:bCs/>
          <w:sz w:val="22"/>
        </w:rPr>
      </w:pPr>
      <w:r>
        <w:rPr>
          <w:b/>
          <w:sz w:val="22"/>
        </w:rPr>
        <w:t xml:space="preserve">Action: </w:t>
      </w:r>
      <w:r w:rsidRPr="007F29EA">
        <w:rPr>
          <w:bCs/>
          <w:sz w:val="22"/>
        </w:rPr>
        <w:t>DFAT to amend CDC15</w:t>
      </w:r>
      <w:r w:rsidR="000B4D5D">
        <w:rPr>
          <w:bCs/>
          <w:sz w:val="22"/>
        </w:rPr>
        <w:t>9</w:t>
      </w:r>
      <w:r w:rsidRPr="007F29EA">
        <w:rPr>
          <w:bCs/>
          <w:sz w:val="22"/>
        </w:rPr>
        <w:t xml:space="preserve"> minutes to reflect</w:t>
      </w:r>
      <w:r>
        <w:rPr>
          <w:bCs/>
          <w:sz w:val="22"/>
        </w:rPr>
        <w:t xml:space="preserve"> that NGO representatives “</w:t>
      </w:r>
      <w:r w:rsidRPr="00332142">
        <w:rPr>
          <w:bCs/>
          <w:sz w:val="22"/>
        </w:rPr>
        <w:t>raised concerns that had DFAT proposed to adopt a blanket approach to sharing OR reports</w:t>
      </w:r>
      <w:r w:rsidR="003A03BA">
        <w:rPr>
          <w:bCs/>
          <w:sz w:val="22"/>
        </w:rPr>
        <w:t>.</w:t>
      </w:r>
      <w:r w:rsidRPr="00332142">
        <w:rPr>
          <w:bCs/>
          <w:sz w:val="22"/>
        </w:rPr>
        <w:t>”</w:t>
      </w:r>
    </w:p>
    <w:p w14:paraId="4073C51C" w14:textId="77777777" w:rsidR="002474BA" w:rsidRDefault="002474BA" w:rsidP="00FE5EEE">
      <w:pPr>
        <w:jc w:val="both"/>
        <w:rPr>
          <w:sz w:val="22"/>
          <w:u w:val="single"/>
        </w:rPr>
      </w:pPr>
      <w:r w:rsidRPr="002474BA">
        <w:rPr>
          <w:sz w:val="22"/>
          <w:u w:val="single"/>
        </w:rPr>
        <w:t xml:space="preserve">Action: DFAT Chair agreed to confirm the action items </w:t>
      </w:r>
      <w:r>
        <w:rPr>
          <w:sz w:val="22"/>
          <w:u w:val="single"/>
        </w:rPr>
        <w:t xml:space="preserve">during </w:t>
      </w:r>
      <w:r w:rsidRPr="002474BA">
        <w:rPr>
          <w:sz w:val="22"/>
          <w:u w:val="single"/>
        </w:rPr>
        <w:t>the meeting to ensure action items are accurat</w:t>
      </w:r>
      <w:r>
        <w:rPr>
          <w:sz w:val="22"/>
          <w:u w:val="single"/>
        </w:rPr>
        <w:t>ely captured in the m</w:t>
      </w:r>
      <w:r w:rsidRPr="002474BA">
        <w:rPr>
          <w:sz w:val="22"/>
          <w:u w:val="single"/>
        </w:rPr>
        <w:t>inute</w:t>
      </w:r>
      <w:r>
        <w:rPr>
          <w:sz w:val="22"/>
          <w:u w:val="single"/>
        </w:rPr>
        <w:t>s</w:t>
      </w:r>
      <w:r w:rsidRPr="002474BA">
        <w:rPr>
          <w:sz w:val="22"/>
          <w:u w:val="single"/>
        </w:rPr>
        <w:t>.</w:t>
      </w:r>
    </w:p>
    <w:p w14:paraId="345D96CB" w14:textId="77777777" w:rsidR="007E41F4" w:rsidRDefault="007E41F4" w:rsidP="00FE5EEE">
      <w:pPr>
        <w:jc w:val="both"/>
        <w:rPr>
          <w:sz w:val="22"/>
          <w:u w:val="single"/>
        </w:rPr>
      </w:pPr>
      <w:r w:rsidRPr="00AE347C">
        <w:rPr>
          <w:sz w:val="22"/>
          <w:u w:val="single"/>
        </w:rPr>
        <w:t>The Chair invited</w:t>
      </w:r>
      <w:r>
        <w:rPr>
          <w:sz w:val="22"/>
          <w:u w:val="single"/>
        </w:rPr>
        <w:t xml:space="preserve"> any</w:t>
      </w:r>
      <w:r w:rsidRPr="00AE347C">
        <w:rPr>
          <w:sz w:val="22"/>
          <w:u w:val="single"/>
        </w:rPr>
        <w:t xml:space="preserve"> further comment and endorsement of CDC15</w:t>
      </w:r>
      <w:r>
        <w:rPr>
          <w:sz w:val="22"/>
          <w:u w:val="single"/>
        </w:rPr>
        <w:t>9</w:t>
      </w:r>
      <w:r w:rsidRPr="00AE347C">
        <w:rPr>
          <w:sz w:val="22"/>
          <w:u w:val="single"/>
        </w:rPr>
        <w:t xml:space="preserve"> minutes</w:t>
      </w:r>
    </w:p>
    <w:p w14:paraId="056EB880" w14:textId="77777777" w:rsidR="007E41F4" w:rsidRDefault="007E41F4" w:rsidP="00FE5EEE">
      <w:pPr>
        <w:pStyle w:val="ListParagraph"/>
        <w:numPr>
          <w:ilvl w:val="0"/>
          <w:numId w:val="3"/>
        </w:numPr>
        <w:jc w:val="both"/>
        <w:rPr>
          <w:sz w:val="22"/>
        </w:rPr>
      </w:pPr>
      <w:r w:rsidRPr="00E53D10">
        <w:rPr>
          <w:sz w:val="22"/>
        </w:rPr>
        <w:t>No further comments</w:t>
      </w:r>
    </w:p>
    <w:p w14:paraId="03A8B64F" w14:textId="77777777" w:rsidR="007E41F4" w:rsidRPr="00B947BB" w:rsidRDefault="007E41F4" w:rsidP="00FE5EEE">
      <w:pPr>
        <w:pStyle w:val="ListParagraph"/>
        <w:numPr>
          <w:ilvl w:val="0"/>
          <w:numId w:val="3"/>
        </w:numPr>
        <w:jc w:val="both"/>
        <w:rPr>
          <w:sz w:val="22"/>
          <w:u w:val="single"/>
        </w:rPr>
      </w:pPr>
      <w:r w:rsidRPr="00AE347C">
        <w:rPr>
          <w:sz w:val="22"/>
        </w:rPr>
        <w:t xml:space="preserve">CDC159 Minutes endorsed (as amended) by </w:t>
      </w:r>
      <w:r w:rsidRPr="00B947BB">
        <w:rPr>
          <w:sz w:val="22"/>
          <w:u w:val="single"/>
        </w:rPr>
        <w:t xml:space="preserve">Andrew </w:t>
      </w:r>
      <w:proofErr w:type="spellStart"/>
      <w:r w:rsidRPr="00B947BB">
        <w:rPr>
          <w:sz w:val="22"/>
          <w:u w:val="single"/>
        </w:rPr>
        <w:t>Hartwich</w:t>
      </w:r>
      <w:proofErr w:type="spellEnd"/>
      <w:r w:rsidRPr="00AE347C">
        <w:rPr>
          <w:sz w:val="22"/>
        </w:rPr>
        <w:t xml:space="preserve"> and seconded by </w:t>
      </w:r>
      <w:r w:rsidRPr="00B947BB">
        <w:rPr>
          <w:sz w:val="22"/>
          <w:u w:val="single"/>
        </w:rPr>
        <w:t xml:space="preserve">Tanya Pridannikoff </w:t>
      </w:r>
    </w:p>
    <w:p w14:paraId="7A66A3D3" w14:textId="77777777" w:rsidR="007E41F4" w:rsidRPr="00FB0C6B" w:rsidRDefault="007E41F4" w:rsidP="00C66382">
      <w:pPr>
        <w:pStyle w:val="Heading2"/>
      </w:pPr>
      <w:r w:rsidRPr="00FB0C6B">
        <w:t>Item 3. Update on Action Items</w:t>
      </w:r>
    </w:p>
    <w:p w14:paraId="4EA7DF85" w14:textId="77777777" w:rsidR="007E41F4" w:rsidRPr="00D91FC5" w:rsidRDefault="007E41F4" w:rsidP="00FE5EEE">
      <w:pPr>
        <w:jc w:val="both"/>
        <w:rPr>
          <w:sz w:val="22"/>
          <w:u w:val="single"/>
        </w:rPr>
      </w:pPr>
      <w:r w:rsidRPr="00D91FC5">
        <w:rPr>
          <w:sz w:val="22"/>
          <w:u w:val="single"/>
        </w:rPr>
        <w:t xml:space="preserve">Tanya Pridannikoff reported on ongoing action items: </w:t>
      </w:r>
    </w:p>
    <w:p w14:paraId="1936D38D" w14:textId="77777777" w:rsidR="007E41F4" w:rsidRPr="00935349" w:rsidRDefault="007E41F4" w:rsidP="00FE5EEE">
      <w:pPr>
        <w:pStyle w:val="ListParagraph"/>
        <w:numPr>
          <w:ilvl w:val="0"/>
          <w:numId w:val="3"/>
        </w:numPr>
        <w:jc w:val="both"/>
        <w:rPr>
          <w:sz w:val="22"/>
        </w:rPr>
      </w:pPr>
      <w:r>
        <w:rPr>
          <w:b/>
          <w:bCs/>
          <w:sz w:val="22"/>
        </w:rPr>
        <w:t>Draft Joint Paper on Conflict of Interest:</w:t>
      </w:r>
    </w:p>
    <w:p w14:paraId="675E80B7" w14:textId="77777777" w:rsidR="007E41F4" w:rsidRDefault="007E41F4" w:rsidP="00FE5EEE">
      <w:pPr>
        <w:jc w:val="both"/>
        <w:rPr>
          <w:sz w:val="22"/>
        </w:rPr>
      </w:pPr>
      <w:r w:rsidRPr="00935349">
        <w:rPr>
          <w:b/>
          <w:bCs/>
          <w:sz w:val="22"/>
        </w:rPr>
        <w:lastRenderedPageBreak/>
        <w:t>Discussion:</w:t>
      </w:r>
      <w:r w:rsidRPr="00935349">
        <w:rPr>
          <w:sz w:val="22"/>
        </w:rPr>
        <w:t xml:space="preserve"> </w:t>
      </w:r>
      <w:r>
        <w:rPr>
          <w:sz w:val="22"/>
        </w:rPr>
        <w:t>As per tracked changes in the current Action Log, changes to the paper from both DFAT and the NGO Representatives are now incorporated</w:t>
      </w:r>
      <w:r w:rsidRPr="00935349">
        <w:rPr>
          <w:sz w:val="22"/>
        </w:rPr>
        <w:t xml:space="preserve">. </w:t>
      </w:r>
      <w:r w:rsidRPr="001447B7">
        <w:rPr>
          <w:sz w:val="22"/>
          <w:u w:val="single"/>
        </w:rPr>
        <w:t xml:space="preserve">Andrew </w:t>
      </w:r>
      <w:proofErr w:type="spellStart"/>
      <w:r w:rsidRPr="001447B7">
        <w:rPr>
          <w:sz w:val="22"/>
          <w:u w:val="single"/>
        </w:rPr>
        <w:t>Hartwich</w:t>
      </w:r>
      <w:proofErr w:type="spellEnd"/>
      <w:r w:rsidRPr="00935349">
        <w:rPr>
          <w:sz w:val="22"/>
        </w:rPr>
        <w:t xml:space="preserve"> suggested </w:t>
      </w:r>
      <w:r>
        <w:rPr>
          <w:sz w:val="22"/>
        </w:rPr>
        <w:t xml:space="preserve">scheduling a review of the paper, and agreement was reached to review the paper in 12 months.  </w:t>
      </w:r>
    </w:p>
    <w:p w14:paraId="2F7CEB09" w14:textId="77777777" w:rsidR="007E41F4" w:rsidRDefault="007E41F4" w:rsidP="00FE5EEE">
      <w:pPr>
        <w:jc w:val="both"/>
        <w:rPr>
          <w:sz w:val="22"/>
        </w:rPr>
      </w:pPr>
      <w:r w:rsidRPr="00536AC3">
        <w:rPr>
          <w:b/>
          <w:bCs/>
          <w:sz w:val="22"/>
        </w:rPr>
        <w:t>Recommendation:</w:t>
      </w:r>
      <w:r>
        <w:rPr>
          <w:sz w:val="22"/>
        </w:rPr>
        <w:t xml:space="preserve">  The meeting endorsed the revised paper.</w:t>
      </w:r>
    </w:p>
    <w:p w14:paraId="66518A17" w14:textId="77777777" w:rsidR="007E41F4" w:rsidRDefault="007E41F4" w:rsidP="00FE5EEE">
      <w:pPr>
        <w:jc w:val="both"/>
        <w:rPr>
          <w:sz w:val="22"/>
        </w:rPr>
      </w:pPr>
      <w:r w:rsidRPr="001447B7">
        <w:rPr>
          <w:b/>
          <w:bCs/>
          <w:sz w:val="22"/>
        </w:rPr>
        <w:t>Action:</w:t>
      </w:r>
      <w:r>
        <w:rPr>
          <w:sz w:val="22"/>
        </w:rPr>
        <w:t xml:space="preserve"> Review Conflict of Interest Paper in June 2021. </w:t>
      </w:r>
    </w:p>
    <w:p w14:paraId="6C197073" w14:textId="4EE72F80" w:rsidR="007E41F4" w:rsidRPr="00964D44" w:rsidRDefault="007E41F4" w:rsidP="00FE5EEE">
      <w:pPr>
        <w:jc w:val="both"/>
        <w:rPr>
          <w:sz w:val="22"/>
        </w:rPr>
      </w:pPr>
      <w:r w:rsidRPr="003162D4">
        <w:rPr>
          <w:sz w:val="22"/>
          <w:u w:val="single"/>
        </w:rPr>
        <w:t>John Morley</w:t>
      </w:r>
      <w:r>
        <w:rPr>
          <w:sz w:val="22"/>
        </w:rPr>
        <w:t xml:space="preserve"> noted the importance of the </w:t>
      </w:r>
      <w:r w:rsidRPr="00964D44">
        <w:rPr>
          <w:sz w:val="22"/>
        </w:rPr>
        <w:t>assessors</w:t>
      </w:r>
      <w:r>
        <w:rPr>
          <w:sz w:val="22"/>
        </w:rPr>
        <w:t>’</w:t>
      </w:r>
      <w:r w:rsidRPr="00964D44">
        <w:rPr>
          <w:sz w:val="22"/>
        </w:rPr>
        <w:t xml:space="preserve"> report remain</w:t>
      </w:r>
      <w:r>
        <w:rPr>
          <w:sz w:val="22"/>
        </w:rPr>
        <w:t>ing</w:t>
      </w:r>
      <w:r w:rsidRPr="00964D44">
        <w:rPr>
          <w:sz w:val="22"/>
        </w:rPr>
        <w:t xml:space="preserve"> ‘as written’ but </w:t>
      </w:r>
      <w:r>
        <w:rPr>
          <w:sz w:val="22"/>
        </w:rPr>
        <w:t>questioned the method of ensuring</w:t>
      </w:r>
      <w:r w:rsidRPr="00964D44">
        <w:rPr>
          <w:sz w:val="22"/>
        </w:rPr>
        <w:t xml:space="preserve"> that </w:t>
      </w:r>
      <w:r>
        <w:rPr>
          <w:sz w:val="22"/>
        </w:rPr>
        <w:t>additional</w:t>
      </w:r>
      <w:r w:rsidRPr="00964D44">
        <w:rPr>
          <w:sz w:val="22"/>
        </w:rPr>
        <w:t xml:space="preserve"> conditions </w:t>
      </w:r>
      <w:r>
        <w:rPr>
          <w:sz w:val="22"/>
        </w:rPr>
        <w:t xml:space="preserve">recommended by the CDC or DFAT and approved by the delegate </w:t>
      </w:r>
      <w:r w:rsidRPr="00964D44">
        <w:rPr>
          <w:sz w:val="22"/>
        </w:rPr>
        <w:t xml:space="preserve">remain attached to the OR. </w:t>
      </w:r>
    </w:p>
    <w:p w14:paraId="26FBD714" w14:textId="197F98C3" w:rsidR="007E41F4" w:rsidRPr="003162D4" w:rsidRDefault="007E41F4" w:rsidP="00FE5EEE">
      <w:pPr>
        <w:jc w:val="both"/>
        <w:rPr>
          <w:sz w:val="22"/>
        </w:rPr>
      </w:pPr>
      <w:r w:rsidRPr="003162D4">
        <w:rPr>
          <w:sz w:val="22"/>
          <w:u w:val="single"/>
        </w:rPr>
        <w:t>Tanya Pridannikoff</w:t>
      </w:r>
      <w:r>
        <w:rPr>
          <w:sz w:val="22"/>
        </w:rPr>
        <w:t xml:space="preserve"> confirmed that DFAT’s internal process ensures that t</w:t>
      </w:r>
      <w:r w:rsidRPr="003162D4">
        <w:rPr>
          <w:sz w:val="22"/>
        </w:rPr>
        <w:t xml:space="preserve">he OR reports and </w:t>
      </w:r>
      <w:r>
        <w:rPr>
          <w:sz w:val="22"/>
        </w:rPr>
        <w:t>D</w:t>
      </w:r>
      <w:r w:rsidRPr="003162D4">
        <w:rPr>
          <w:sz w:val="22"/>
        </w:rPr>
        <w:t>elegate</w:t>
      </w:r>
      <w:r>
        <w:rPr>
          <w:sz w:val="22"/>
        </w:rPr>
        <w:t xml:space="preserve">’s advice are filed appropriately.  </w:t>
      </w:r>
      <w:proofErr w:type="spellStart"/>
      <w:r w:rsidRPr="003162D4">
        <w:rPr>
          <w:sz w:val="22"/>
        </w:rPr>
        <w:t>SmartyGrants</w:t>
      </w:r>
      <w:proofErr w:type="spellEnd"/>
      <w:r w:rsidRPr="003162D4">
        <w:rPr>
          <w:sz w:val="22"/>
        </w:rPr>
        <w:t xml:space="preserve"> </w:t>
      </w:r>
      <w:r w:rsidR="002474BA">
        <w:rPr>
          <w:sz w:val="22"/>
        </w:rPr>
        <w:t xml:space="preserve">is </w:t>
      </w:r>
      <w:r w:rsidRPr="003162D4">
        <w:rPr>
          <w:sz w:val="22"/>
        </w:rPr>
        <w:t>used to record</w:t>
      </w:r>
      <w:r>
        <w:rPr>
          <w:sz w:val="22"/>
        </w:rPr>
        <w:t xml:space="preserve"> any</w:t>
      </w:r>
      <w:r w:rsidRPr="003162D4">
        <w:rPr>
          <w:sz w:val="22"/>
        </w:rPr>
        <w:t xml:space="preserve"> </w:t>
      </w:r>
      <w:r>
        <w:rPr>
          <w:sz w:val="22"/>
        </w:rPr>
        <w:t>‘</w:t>
      </w:r>
      <w:r w:rsidRPr="003162D4">
        <w:rPr>
          <w:sz w:val="22"/>
        </w:rPr>
        <w:t xml:space="preserve">subject </w:t>
      </w:r>
      <w:r>
        <w:rPr>
          <w:sz w:val="22"/>
        </w:rPr>
        <w:t>to’</w:t>
      </w:r>
      <w:r w:rsidRPr="003162D4">
        <w:rPr>
          <w:sz w:val="22"/>
        </w:rPr>
        <w:t xml:space="preserve"> clauses, and an internal master list remains up to date</w:t>
      </w:r>
      <w:r>
        <w:rPr>
          <w:sz w:val="22"/>
        </w:rPr>
        <w:t>, to</w:t>
      </w:r>
      <w:r w:rsidRPr="003162D4">
        <w:rPr>
          <w:sz w:val="22"/>
        </w:rPr>
        <w:t xml:space="preserve"> ensure information is always at hand, in </w:t>
      </w:r>
      <w:r>
        <w:rPr>
          <w:sz w:val="22"/>
        </w:rPr>
        <w:t>two separate</w:t>
      </w:r>
      <w:r w:rsidRPr="003162D4">
        <w:rPr>
          <w:sz w:val="22"/>
        </w:rPr>
        <w:t xml:space="preserve"> sources. </w:t>
      </w:r>
    </w:p>
    <w:p w14:paraId="2676D1F0" w14:textId="451188D3" w:rsidR="007E41F4" w:rsidRDefault="007E41F4" w:rsidP="00FE5EEE">
      <w:pPr>
        <w:jc w:val="both"/>
        <w:rPr>
          <w:sz w:val="22"/>
        </w:rPr>
      </w:pPr>
      <w:r w:rsidRPr="006211D8">
        <w:rPr>
          <w:sz w:val="22"/>
          <w:u w:val="single"/>
        </w:rPr>
        <w:t>John Morley</w:t>
      </w:r>
      <w:r>
        <w:rPr>
          <w:sz w:val="22"/>
        </w:rPr>
        <w:t xml:space="preserve"> asked - i</w:t>
      </w:r>
      <w:r w:rsidRPr="00AC0E37">
        <w:rPr>
          <w:sz w:val="22"/>
        </w:rPr>
        <w:t xml:space="preserve">f an agency has a subject to, </w:t>
      </w:r>
      <w:r>
        <w:rPr>
          <w:sz w:val="22"/>
        </w:rPr>
        <w:t>but the subsequent review comes back</w:t>
      </w:r>
      <w:r w:rsidRPr="00AC0E37">
        <w:rPr>
          <w:sz w:val="22"/>
        </w:rPr>
        <w:t xml:space="preserve"> not entirely acceptable, </w:t>
      </w:r>
      <w:r>
        <w:rPr>
          <w:sz w:val="22"/>
        </w:rPr>
        <w:t>how are the unresolved issues handled, what information and recommendations are provided</w:t>
      </w:r>
      <w:r w:rsidRPr="00AC0E37">
        <w:rPr>
          <w:sz w:val="22"/>
        </w:rPr>
        <w:t xml:space="preserve"> to the delegate</w:t>
      </w:r>
      <w:r>
        <w:rPr>
          <w:sz w:val="22"/>
        </w:rPr>
        <w:t xml:space="preserve">? </w:t>
      </w:r>
    </w:p>
    <w:p w14:paraId="3760BC74" w14:textId="3E55F815" w:rsidR="007E41F4" w:rsidRDefault="007E41F4" w:rsidP="00FE5EEE">
      <w:pPr>
        <w:jc w:val="both"/>
        <w:rPr>
          <w:sz w:val="22"/>
        </w:rPr>
      </w:pPr>
      <w:r w:rsidRPr="006211D8">
        <w:rPr>
          <w:sz w:val="22"/>
          <w:u w:val="single"/>
        </w:rPr>
        <w:t>Ellen Shipley</w:t>
      </w:r>
      <w:r>
        <w:rPr>
          <w:sz w:val="22"/>
        </w:rPr>
        <w:t xml:space="preserve"> asked about DFAT’s</w:t>
      </w:r>
      <w:r w:rsidRPr="006211D8">
        <w:rPr>
          <w:sz w:val="22"/>
        </w:rPr>
        <w:t xml:space="preserve"> process of ensuring </w:t>
      </w:r>
      <w:r>
        <w:rPr>
          <w:sz w:val="22"/>
        </w:rPr>
        <w:t>it</w:t>
      </w:r>
      <w:r w:rsidRPr="006211D8">
        <w:rPr>
          <w:sz w:val="22"/>
        </w:rPr>
        <w:t xml:space="preserve"> tracks and NGOs receive reminders of expectations of additional conditionality through delegate decision</w:t>
      </w:r>
      <w:r>
        <w:rPr>
          <w:sz w:val="22"/>
        </w:rPr>
        <w:t xml:space="preserve"> </w:t>
      </w:r>
      <w:r w:rsidR="004A3FAB">
        <w:rPr>
          <w:sz w:val="22"/>
        </w:rPr>
        <w:t xml:space="preserve">advice </w:t>
      </w:r>
      <w:r w:rsidR="004A3FAB" w:rsidRPr="006211D8">
        <w:rPr>
          <w:sz w:val="22"/>
        </w:rPr>
        <w:t>–</w:t>
      </w:r>
      <w:r w:rsidRPr="006211D8">
        <w:rPr>
          <w:sz w:val="22"/>
        </w:rPr>
        <w:t xml:space="preserve"> and whether </w:t>
      </w:r>
      <w:r>
        <w:rPr>
          <w:sz w:val="22"/>
        </w:rPr>
        <w:t xml:space="preserve">a clear explanation of the </w:t>
      </w:r>
      <w:r w:rsidRPr="006211D8">
        <w:rPr>
          <w:sz w:val="22"/>
        </w:rPr>
        <w:t>process should be incorporated into the accreditation manual</w:t>
      </w:r>
      <w:r>
        <w:rPr>
          <w:sz w:val="22"/>
        </w:rPr>
        <w:t>.</w:t>
      </w:r>
      <w:r w:rsidR="002474BA">
        <w:rPr>
          <w:sz w:val="22"/>
        </w:rPr>
        <w:t xml:space="preserve"> </w:t>
      </w:r>
      <w:r w:rsidR="002474BA" w:rsidRPr="002474BA">
        <w:rPr>
          <w:sz w:val="22"/>
        </w:rPr>
        <w:t>Tanya Pridannikoff explained that in the past when an agency is nine to twelve months out from re-accreditation, a letter goes out reminding them of the date,</w:t>
      </w:r>
      <w:r w:rsidR="002474BA">
        <w:rPr>
          <w:sz w:val="22"/>
        </w:rPr>
        <w:t xml:space="preserve"> and</w:t>
      </w:r>
      <w:r w:rsidR="002474BA" w:rsidRPr="002474BA">
        <w:rPr>
          <w:sz w:val="22"/>
        </w:rPr>
        <w:t xml:space="preserve"> the Delegate’s previous advice of their accreditation, to ensure no information is missing. </w:t>
      </w:r>
      <w:r w:rsidR="002474BA">
        <w:rPr>
          <w:sz w:val="22"/>
        </w:rPr>
        <w:t xml:space="preserve"> </w:t>
      </w:r>
    </w:p>
    <w:p w14:paraId="152A86EF" w14:textId="50AE6BF9" w:rsidR="00362136" w:rsidRDefault="007E41F4" w:rsidP="00FE5EEE">
      <w:pPr>
        <w:jc w:val="both"/>
        <w:rPr>
          <w:sz w:val="22"/>
        </w:rPr>
      </w:pPr>
      <w:r w:rsidRPr="007E10F7">
        <w:rPr>
          <w:b/>
          <w:bCs/>
          <w:sz w:val="22"/>
        </w:rPr>
        <w:t>Action:</w:t>
      </w:r>
      <w:r>
        <w:rPr>
          <w:sz w:val="22"/>
        </w:rPr>
        <w:t xml:space="preserve"> </w:t>
      </w:r>
      <w:r w:rsidR="002474BA" w:rsidRPr="002474BA">
        <w:rPr>
          <w:sz w:val="22"/>
        </w:rPr>
        <w:t xml:space="preserve">DFAT to update the accreditation manual at its next review </w:t>
      </w:r>
      <w:r w:rsidR="002474BA">
        <w:rPr>
          <w:sz w:val="22"/>
        </w:rPr>
        <w:t xml:space="preserve">to note the documents that should be supplied to </w:t>
      </w:r>
      <w:r w:rsidR="002474BA" w:rsidRPr="002474BA">
        <w:rPr>
          <w:sz w:val="22"/>
        </w:rPr>
        <w:t xml:space="preserve">re-accrediting </w:t>
      </w:r>
      <w:r w:rsidR="002474BA">
        <w:rPr>
          <w:sz w:val="22"/>
        </w:rPr>
        <w:t xml:space="preserve">NGOs </w:t>
      </w:r>
      <w:r w:rsidR="002474BA" w:rsidRPr="002474BA">
        <w:rPr>
          <w:sz w:val="22"/>
        </w:rPr>
        <w:t xml:space="preserve">and NGOs with subject to requirements. NGOs should receive additional </w:t>
      </w:r>
      <w:r w:rsidR="001E1864" w:rsidRPr="002474BA">
        <w:rPr>
          <w:sz w:val="22"/>
        </w:rPr>
        <w:t>documents</w:t>
      </w:r>
      <w:r w:rsidR="001E1864">
        <w:rPr>
          <w:sz w:val="22"/>
        </w:rPr>
        <w:t>,</w:t>
      </w:r>
      <w:r w:rsidR="002474BA">
        <w:rPr>
          <w:sz w:val="22"/>
        </w:rPr>
        <w:t xml:space="preserve"> </w:t>
      </w:r>
      <w:proofErr w:type="gramStart"/>
      <w:r w:rsidR="002474BA">
        <w:rPr>
          <w:sz w:val="22"/>
        </w:rPr>
        <w:t>i.e.</w:t>
      </w:r>
      <w:proofErr w:type="gramEnd"/>
      <w:r w:rsidR="002474BA" w:rsidRPr="002474BA">
        <w:rPr>
          <w:sz w:val="22"/>
        </w:rPr>
        <w:t xml:space="preserve"> including the reminder letters with AP submission due date, the last delegate’s advice, the previous OR report and any subsequent requirements provided by DFAT, CDC and assessors.  </w:t>
      </w:r>
    </w:p>
    <w:p w14:paraId="2E08D57B" w14:textId="77777777" w:rsidR="007E41F4" w:rsidRPr="00863840" w:rsidRDefault="007E41F4" w:rsidP="00FE5EEE">
      <w:pPr>
        <w:pStyle w:val="ListParagraph"/>
        <w:numPr>
          <w:ilvl w:val="0"/>
          <w:numId w:val="3"/>
        </w:numPr>
        <w:jc w:val="both"/>
        <w:rPr>
          <w:b/>
          <w:bCs/>
          <w:sz w:val="22"/>
        </w:rPr>
      </w:pPr>
      <w:r w:rsidRPr="00863840">
        <w:rPr>
          <w:b/>
          <w:bCs/>
          <w:sz w:val="22"/>
        </w:rPr>
        <w:t>DFAT is to investigate options to ensure consistency across assessor reports – including through the Assessor Workshop.</w:t>
      </w:r>
    </w:p>
    <w:p w14:paraId="23F298AA" w14:textId="6BEA76BE" w:rsidR="007E41F4" w:rsidRPr="00727AF1" w:rsidRDefault="007E41F4" w:rsidP="00FE5EEE">
      <w:pPr>
        <w:jc w:val="both"/>
        <w:rPr>
          <w:sz w:val="22"/>
        </w:rPr>
      </w:pPr>
      <w:r w:rsidRPr="00863840">
        <w:rPr>
          <w:b/>
          <w:bCs/>
          <w:sz w:val="22"/>
        </w:rPr>
        <w:t>Discussion:</w:t>
      </w:r>
      <w:r>
        <w:rPr>
          <w:sz w:val="22"/>
        </w:rPr>
        <w:t xml:space="preserve"> Ensuring consistency across OR Reports was raised by </w:t>
      </w:r>
      <w:r w:rsidRPr="00E53D10">
        <w:rPr>
          <w:sz w:val="22"/>
        </w:rPr>
        <w:t>NGO rep</w:t>
      </w:r>
      <w:r>
        <w:rPr>
          <w:sz w:val="22"/>
        </w:rPr>
        <w:t>resentatives in previous meetings</w:t>
      </w:r>
      <w:r w:rsidR="0095411A">
        <w:rPr>
          <w:sz w:val="22"/>
        </w:rPr>
        <w:t xml:space="preserve">. </w:t>
      </w:r>
      <w:r w:rsidR="0095411A" w:rsidRPr="001E1864">
        <w:rPr>
          <w:sz w:val="22"/>
          <w:u w:val="single"/>
        </w:rPr>
        <w:t>Tanya Pridannikoff</w:t>
      </w:r>
      <w:r w:rsidR="0095411A">
        <w:rPr>
          <w:sz w:val="22"/>
        </w:rPr>
        <w:t xml:space="preserve"> noted that this issue was raised with assessors prior to, and during the assessors’ workshop.  One option agreed at the assessors’ workshop was for DFAT to provide all completed OR reports to assessors for their information to help facilitate consistency (</w:t>
      </w:r>
      <w:proofErr w:type="gramStart"/>
      <w:r w:rsidR="0095411A">
        <w:rPr>
          <w:sz w:val="22"/>
        </w:rPr>
        <w:t>e.g.</w:t>
      </w:r>
      <w:proofErr w:type="gramEnd"/>
      <w:r w:rsidR="0095411A">
        <w:rPr>
          <w:sz w:val="22"/>
        </w:rPr>
        <w:t xml:space="preserve"> DFAT to forward reports after CDC meetings). </w:t>
      </w:r>
      <w:r>
        <w:rPr>
          <w:sz w:val="22"/>
        </w:rPr>
        <w:t xml:space="preserve">Committee members discussed how to </w:t>
      </w:r>
      <w:r w:rsidRPr="00727AF1">
        <w:rPr>
          <w:sz w:val="22"/>
        </w:rPr>
        <w:t>progress</w:t>
      </w:r>
      <w:r>
        <w:rPr>
          <w:sz w:val="22"/>
        </w:rPr>
        <w:t xml:space="preserve"> an</w:t>
      </w:r>
      <w:r w:rsidRPr="00727AF1">
        <w:rPr>
          <w:sz w:val="22"/>
        </w:rPr>
        <w:t xml:space="preserve"> action item on </w:t>
      </w:r>
      <w:r>
        <w:rPr>
          <w:sz w:val="22"/>
        </w:rPr>
        <w:lastRenderedPageBreak/>
        <w:t xml:space="preserve">the </w:t>
      </w:r>
      <w:r w:rsidRPr="00727AF1">
        <w:rPr>
          <w:sz w:val="22"/>
        </w:rPr>
        <w:t xml:space="preserve">missed opportunity </w:t>
      </w:r>
      <w:r w:rsidR="0095411A">
        <w:rPr>
          <w:sz w:val="22"/>
        </w:rPr>
        <w:t xml:space="preserve">for CDC members </w:t>
      </w:r>
      <w:r w:rsidRPr="00727AF1">
        <w:rPr>
          <w:sz w:val="22"/>
        </w:rPr>
        <w:t xml:space="preserve">to provide consolidated feedback to the </w:t>
      </w:r>
      <w:r>
        <w:rPr>
          <w:sz w:val="22"/>
        </w:rPr>
        <w:t xml:space="preserve">recent </w:t>
      </w:r>
      <w:r w:rsidRPr="00727AF1">
        <w:rPr>
          <w:sz w:val="22"/>
        </w:rPr>
        <w:t>assessor’s workshop</w:t>
      </w:r>
      <w:r>
        <w:rPr>
          <w:sz w:val="22"/>
        </w:rPr>
        <w:t xml:space="preserve">. </w:t>
      </w:r>
    </w:p>
    <w:p w14:paraId="2CD78874" w14:textId="6F5FA64E" w:rsidR="007E41F4" w:rsidRPr="00E53D10" w:rsidRDefault="0095411A" w:rsidP="00FE5EEE">
      <w:pPr>
        <w:jc w:val="both"/>
        <w:rPr>
          <w:sz w:val="22"/>
        </w:rPr>
      </w:pPr>
      <w:r w:rsidRPr="001E1864">
        <w:rPr>
          <w:sz w:val="22"/>
          <w:u w:val="single"/>
        </w:rPr>
        <w:t>Tanya Pridannikoff</w:t>
      </w:r>
      <w:r>
        <w:rPr>
          <w:sz w:val="22"/>
        </w:rPr>
        <w:t xml:space="preserve"> </w:t>
      </w:r>
      <w:r w:rsidR="007E41F4">
        <w:rPr>
          <w:sz w:val="22"/>
        </w:rPr>
        <w:t>noted that to</w:t>
      </w:r>
      <w:r w:rsidR="007E41F4" w:rsidRPr="00E53D10">
        <w:rPr>
          <w:sz w:val="22"/>
        </w:rPr>
        <w:t xml:space="preserve"> ensure</w:t>
      </w:r>
      <w:r w:rsidR="007E41F4">
        <w:rPr>
          <w:sz w:val="22"/>
        </w:rPr>
        <w:t xml:space="preserve"> that</w:t>
      </w:r>
      <w:r w:rsidR="007E41F4" w:rsidRPr="00E53D10">
        <w:rPr>
          <w:sz w:val="22"/>
        </w:rPr>
        <w:t xml:space="preserve"> NGO</w:t>
      </w:r>
      <w:r w:rsidR="007E41F4">
        <w:rPr>
          <w:sz w:val="22"/>
        </w:rPr>
        <w:t>s who have just met the requirements for a criterion</w:t>
      </w:r>
      <w:r w:rsidR="007E41F4" w:rsidRPr="00E53D10">
        <w:rPr>
          <w:sz w:val="22"/>
        </w:rPr>
        <w:t xml:space="preserve"> keep going in the right direction</w:t>
      </w:r>
      <w:r w:rsidR="007E41F4">
        <w:rPr>
          <w:sz w:val="22"/>
        </w:rPr>
        <w:t>, a</w:t>
      </w:r>
      <w:r w:rsidR="007E41F4" w:rsidRPr="00E53D10">
        <w:rPr>
          <w:sz w:val="22"/>
        </w:rPr>
        <w:t xml:space="preserve">ssessors often write in a ‘recommendation’ style. </w:t>
      </w:r>
      <w:r w:rsidR="007E41F4">
        <w:rPr>
          <w:sz w:val="22"/>
        </w:rPr>
        <w:t xml:space="preserve"> </w:t>
      </w:r>
      <w:r w:rsidR="007E41F4" w:rsidRPr="00E53D10">
        <w:rPr>
          <w:sz w:val="22"/>
        </w:rPr>
        <w:t xml:space="preserve">Assessors </w:t>
      </w:r>
      <w:r w:rsidR="007E41F4">
        <w:rPr>
          <w:sz w:val="22"/>
        </w:rPr>
        <w:t>seek</w:t>
      </w:r>
      <w:r w:rsidR="007E41F4" w:rsidRPr="00E53D10">
        <w:rPr>
          <w:sz w:val="22"/>
        </w:rPr>
        <w:t xml:space="preserve"> clarity on when they can insert these type</w:t>
      </w:r>
      <w:r w:rsidR="007E41F4">
        <w:rPr>
          <w:sz w:val="22"/>
        </w:rPr>
        <w:t>s</w:t>
      </w:r>
      <w:r w:rsidR="007E41F4" w:rsidRPr="00E53D10">
        <w:rPr>
          <w:sz w:val="22"/>
        </w:rPr>
        <w:t xml:space="preserve"> of recommendation</w:t>
      </w:r>
      <w:r w:rsidR="007E41F4">
        <w:rPr>
          <w:sz w:val="22"/>
        </w:rPr>
        <w:t>s</w:t>
      </w:r>
      <w:r>
        <w:rPr>
          <w:sz w:val="22"/>
        </w:rPr>
        <w:t xml:space="preserve"> (which fell short of a ‘subject to’)</w:t>
      </w:r>
      <w:r w:rsidR="007E41F4">
        <w:rPr>
          <w:sz w:val="22"/>
        </w:rPr>
        <w:t>.</w:t>
      </w:r>
    </w:p>
    <w:p w14:paraId="639A83AF" w14:textId="334C7643" w:rsidR="007E41F4" w:rsidRPr="00E53D10" w:rsidRDefault="007E41F4" w:rsidP="00FE5EEE">
      <w:pPr>
        <w:jc w:val="both"/>
        <w:rPr>
          <w:sz w:val="22"/>
        </w:rPr>
      </w:pPr>
      <w:r w:rsidRPr="00AF7120">
        <w:rPr>
          <w:sz w:val="22"/>
          <w:u w:val="single"/>
        </w:rPr>
        <w:t xml:space="preserve">Andrew </w:t>
      </w:r>
      <w:proofErr w:type="spellStart"/>
      <w:r w:rsidRPr="00AF7120">
        <w:rPr>
          <w:sz w:val="22"/>
          <w:u w:val="single"/>
        </w:rPr>
        <w:t>Hartwich</w:t>
      </w:r>
      <w:proofErr w:type="spellEnd"/>
      <w:r>
        <w:rPr>
          <w:sz w:val="22"/>
        </w:rPr>
        <w:t xml:space="preserve"> asked if there would be an opportunity to </w:t>
      </w:r>
      <w:r w:rsidRPr="00E53D10">
        <w:rPr>
          <w:sz w:val="22"/>
        </w:rPr>
        <w:t xml:space="preserve">feed into a future </w:t>
      </w:r>
      <w:r w:rsidR="001E1864" w:rsidRPr="00E53D10">
        <w:rPr>
          <w:sz w:val="22"/>
        </w:rPr>
        <w:t>assessor’s</w:t>
      </w:r>
      <w:r w:rsidRPr="00E53D10">
        <w:rPr>
          <w:sz w:val="22"/>
        </w:rPr>
        <w:t xml:space="preserve"> workshop</w:t>
      </w:r>
      <w:r>
        <w:rPr>
          <w:sz w:val="22"/>
        </w:rPr>
        <w:t xml:space="preserve"> </w:t>
      </w:r>
      <w:r w:rsidRPr="00AF7120">
        <w:rPr>
          <w:sz w:val="22"/>
          <w:u w:val="single"/>
        </w:rPr>
        <w:t>Tanya Pridannikoff</w:t>
      </w:r>
      <w:r>
        <w:rPr>
          <w:sz w:val="22"/>
        </w:rPr>
        <w:t xml:space="preserve"> confirmed that CDC members can make suggestions to assessors without a workshop if need be.</w:t>
      </w:r>
    </w:p>
    <w:p w14:paraId="39BABD98" w14:textId="79002B36" w:rsidR="007E41F4" w:rsidRDefault="007E41F4" w:rsidP="00FE5EEE">
      <w:pPr>
        <w:jc w:val="both"/>
        <w:rPr>
          <w:sz w:val="22"/>
        </w:rPr>
      </w:pPr>
      <w:r w:rsidRPr="002B0863">
        <w:rPr>
          <w:sz w:val="22"/>
          <w:u w:val="single"/>
        </w:rPr>
        <w:t>Ellen Shipley</w:t>
      </w:r>
      <w:r>
        <w:rPr>
          <w:sz w:val="22"/>
        </w:rPr>
        <w:t xml:space="preserve"> suggested </w:t>
      </w:r>
      <w:r w:rsidRPr="00727AF1">
        <w:rPr>
          <w:sz w:val="22"/>
        </w:rPr>
        <w:t xml:space="preserve">that a consolidated one-page guidance note </w:t>
      </w:r>
      <w:r>
        <w:rPr>
          <w:sz w:val="22"/>
        </w:rPr>
        <w:t>be drafted</w:t>
      </w:r>
      <w:r w:rsidRPr="00E53D10">
        <w:rPr>
          <w:sz w:val="22"/>
        </w:rPr>
        <w:t xml:space="preserve"> out of session </w:t>
      </w:r>
      <w:r>
        <w:rPr>
          <w:sz w:val="22"/>
        </w:rPr>
        <w:t xml:space="preserve">summarising the issues noted above, circulated </w:t>
      </w:r>
      <w:r w:rsidRPr="00E53D10">
        <w:rPr>
          <w:sz w:val="22"/>
        </w:rPr>
        <w:t>to CDC members</w:t>
      </w:r>
      <w:r>
        <w:rPr>
          <w:sz w:val="22"/>
        </w:rPr>
        <w:t xml:space="preserve"> for approval, an</w:t>
      </w:r>
      <w:r w:rsidR="0095411A">
        <w:rPr>
          <w:sz w:val="22"/>
        </w:rPr>
        <w:t>d</w:t>
      </w:r>
      <w:r>
        <w:rPr>
          <w:sz w:val="22"/>
        </w:rPr>
        <w:t xml:space="preserve"> including a </w:t>
      </w:r>
      <w:r w:rsidRPr="00E53D10">
        <w:rPr>
          <w:sz w:val="22"/>
        </w:rPr>
        <w:t xml:space="preserve">request </w:t>
      </w:r>
      <w:r>
        <w:rPr>
          <w:sz w:val="22"/>
        </w:rPr>
        <w:t xml:space="preserve">for </w:t>
      </w:r>
      <w:r w:rsidRPr="00E53D10">
        <w:rPr>
          <w:sz w:val="22"/>
        </w:rPr>
        <w:t xml:space="preserve">assessors </w:t>
      </w:r>
      <w:r>
        <w:rPr>
          <w:sz w:val="22"/>
        </w:rPr>
        <w:t>to</w:t>
      </w:r>
      <w:r w:rsidRPr="00E53D10">
        <w:rPr>
          <w:sz w:val="22"/>
        </w:rPr>
        <w:t xml:space="preserve"> seek guidance from </w:t>
      </w:r>
      <w:r>
        <w:rPr>
          <w:sz w:val="22"/>
        </w:rPr>
        <w:t xml:space="preserve">the </w:t>
      </w:r>
      <w:r w:rsidRPr="00E53D10">
        <w:rPr>
          <w:sz w:val="22"/>
        </w:rPr>
        <w:t xml:space="preserve">CDC if </w:t>
      </w:r>
      <w:r>
        <w:rPr>
          <w:sz w:val="22"/>
        </w:rPr>
        <w:t>required</w:t>
      </w:r>
      <w:r w:rsidRPr="009665CB">
        <w:rPr>
          <w:sz w:val="22"/>
        </w:rPr>
        <w:t xml:space="preserve">. </w:t>
      </w:r>
      <w:r w:rsidRPr="009665CB">
        <w:rPr>
          <w:sz w:val="22"/>
          <w:u w:val="single"/>
        </w:rPr>
        <w:t>Jocelyn Condon</w:t>
      </w:r>
      <w:r>
        <w:rPr>
          <w:sz w:val="22"/>
        </w:rPr>
        <w:t xml:space="preserve"> noted ACFID would be happy to </w:t>
      </w:r>
      <w:proofErr w:type="gramStart"/>
      <w:r>
        <w:rPr>
          <w:sz w:val="22"/>
        </w:rPr>
        <w:t>provide</w:t>
      </w:r>
      <w:r w:rsidR="00452636">
        <w:rPr>
          <w:sz w:val="22"/>
        </w:rPr>
        <w:t xml:space="preserve"> </w:t>
      </w:r>
      <w:r>
        <w:rPr>
          <w:sz w:val="22"/>
        </w:rPr>
        <w:t>assistance to</w:t>
      </w:r>
      <w:proofErr w:type="gramEnd"/>
      <w:r>
        <w:rPr>
          <w:sz w:val="22"/>
        </w:rPr>
        <w:t xml:space="preserve"> DFAT for this task. </w:t>
      </w:r>
    </w:p>
    <w:p w14:paraId="4C085512" w14:textId="77777777" w:rsidR="007E41F4" w:rsidRDefault="007E41F4" w:rsidP="00FE5EEE">
      <w:pPr>
        <w:jc w:val="both"/>
        <w:rPr>
          <w:sz w:val="22"/>
        </w:rPr>
      </w:pPr>
      <w:r w:rsidRPr="00E10D9A">
        <w:rPr>
          <w:b/>
          <w:bCs/>
          <w:sz w:val="22"/>
        </w:rPr>
        <w:t>Action</w:t>
      </w:r>
      <w:r>
        <w:rPr>
          <w:sz w:val="22"/>
        </w:rPr>
        <w:t xml:space="preserve">: </w:t>
      </w:r>
      <w:r w:rsidRPr="00E53D10">
        <w:rPr>
          <w:sz w:val="22"/>
        </w:rPr>
        <w:t>DFAT</w:t>
      </w:r>
      <w:r>
        <w:rPr>
          <w:sz w:val="22"/>
        </w:rPr>
        <w:t xml:space="preserve"> And ACFID</w:t>
      </w:r>
      <w:r w:rsidRPr="00E53D10">
        <w:rPr>
          <w:sz w:val="22"/>
        </w:rPr>
        <w:t xml:space="preserve"> to </w:t>
      </w:r>
      <w:r>
        <w:rPr>
          <w:sz w:val="22"/>
        </w:rPr>
        <w:t xml:space="preserve">work together to </w:t>
      </w:r>
      <w:r w:rsidRPr="00E53D10">
        <w:rPr>
          <w:sz w:val="22"/>
        </w:rPr>
        <w:t xml:space="preserve">consolidate </w:t>
      </w:r>
      <w:r w:rsidRPr="002C76BC">
        <w:rPr>
          <w:sz w:val="22"/>
        </w:rPr>
        <w:t xml:space="preserve">issues raised </w:t>
      </w:r>
      <w:r>
        <w:rPr>
          <w:sz w:val="22"/>
        </w:rPr>
        <w:t>at CDC meetings in</w:t>
      </w:r>
      <w:r w:rsidRPr="002C76BC">
        <w:rPr>
          <w:sz w:val="22"/>
        </w:rPr>
        <w:t xml:space="preserve"> the last 12-18 months </w:t>
      </w:r>
      <w:r>
        <w:rPr>
          <w:sz w:val="22"/>
        </w:rPr>
        <w:t>to identify</w:t>
      </w:r>
      <w:r w:rsidRPr="002C76BC">
        <w:rPr>
          <w:sz w:val="22"/>
        </w:rPr>
        <w:t xml:space="preserve"> common trends, opportunities for the sector to improve, and </w:t>
      </w:r>
      <w:r>
        <w:rPr>
          <w:sz w:val="22"/>
        </w:rPr>
        <w:t xml:space="preserve">enable </w:t>
      </w:r>
      <w:r w:rsidRPr="002C76BC">
        <w:rPr>
          <w:sz w:val="22"/>
        </w:rPr>
        <w:t>assessors to learn from each other’s assessments. To be circulated to CDC for review and feedback.</w:t>
      </w:r>
    </w:p>
    <w:p w14:paraId="76B4801B" w14:textId="77777777" w:rsidR="007E41F4" w:rsidRDefault="007E41F4" w:rsidP="00FE5EEE">
      <w:pPr>
        <w:jc w:val="both"/>
        <w:rPr>
          <w:sz w:val="22"/>
        </w:rPr>
      </w:pPr>
      <w:r w:rsidRPr="00D1080B">
        <w:rPr>
          <w:b/>
          <w:bCs/>
          <w:sz w:val="22"/>
        </w:rPr>
        <w:t>As part of the spot-check process, DFAT is to note trends over time and feed this information back to the CDC.</w:t>
      </w:r>
      <w:r w:rsidRPr="00D1080B">
        <w:rPr>
          <w:sz w:val="22"/>
        </w:rPr>
        <w:t xml:space="preserve"> </w:t>
      </w:r>
    </w:p>
    <w:p w14:paraId="05A39395" w14:textId="77777777" w:rsidR="007E41F4" w:rsidRPr="00D1080B" w:rsidRDefault="007E41F4" w:rsidP="00FE5EEE">
      <w:pPr>
        <w:spacing w:after="160" w:line="259" w:lineRule="auto"/>
        <w:jc w:val="both"/>
        <w:rPr>
          <w:sz w:val="22"/>
        </w:rPr>
      </w:pPr>
      <w:r w:rsidRPr="00D1080B">
        <w:rPr>
          <w:sz w:val="22"/>
        </w:rPr>
        <w:t xml:space="preserve">The Chair updated the Committee on this action item - the spot check process has been delayed due to </w:t>
      </w:r>
      <w:r w:rsidR="0095411A">
        <w:rPr>
          <w:sz w:val="22"/>
        </w:rPr>
        <w:t xml:space="preserve">COVID-related </w:t>
      </w:r>
      <w:r w:rsidRPr="00D1080B">
        <w:rPr>
          <w:sz w:val="22"/>
        </w:rPr>
        <w:t>resourcing pressures and will not be going ahead at this time</w:t>
      </w:r>
      <w:r w:rsidR="0095411A">
        <w:rPr>
          <w:sz w:val="22"/>
        </w:rPr>
        <w:t>.</w:t>
      </w:r>
    </w:p>
    <w:p w14:paraId="782BC73E" w14:textId="42879ABF" w:rsidR="00C66382" w:rsidRPr="00C66382" w:rsidRDefault="007E41F4" w:rsidP="00C66382">
      <w:pPr>
        <w:pStyle w:val="Heading2"/>
      </w:pPr>
      <w:r w:rsidRPr="00E53D10">
        <w:t xml:space="preserve">Item </w:t>
      </w:r>
      <w:r>
        <w:t>4</w:t>
      </w:r>
      <w:r w:rsidRPr="00E53D10">
        <w:t>. Accreditation Review Reports</w:t>
      </w:r>
    </w:p>
    <w:p w14:paraId="3BF24650" w14:textId="59F8D2BA" w:rsidR="007E41F4" w:rsidRPr="00E53D10" w:rsidRDefault="007E41F4" w:rsidP="00C66382">
      <w:pPr>
        <w:pStyle w:val="Heading2"/>
      </w:pPr>
      <w:r w:rsidRPr="00E53D10">
        <w:t xml:space="preserve">Item </w:t>
      </w:r>
      <w:r>
        <w:t>5</w:t>
      </w:r>
      <w:r w:rsidRPr="00E53D10">
        <w:t>. Update from DFAT</w:t>
      </w:r>
    </w:p>
    <w:p w14:paraId="588042E1" w14:textId="77777777" w:rsidR="007E41F4" w:rsidRDefault="007E41F4" w:rsidP="00FE5EEE">
      <w:pPr>
        <w:jc w:val="both"/>
        <w:rPr>
          <w:sz w:val="22"/>
        </w:rPr>
      </w:pPr>
      <w:r w:rsidRPr="00536AC3">
        <w:rPr>
          <w:sz w:val="22"/>
          <w:u w:val="single"/>
        </w:rPr>
        <w:t>Jon Burrough</w:t>
      </w:r>
      <w:r>
        <w:rPr>
          <w:sz w:val="22"/>
        </w:rPr>
        <w:t xml:space="preserve"> gave an update on DFAT matters to the Committee. </w:t>
      </w:r>
    </w:p>
    <w:p w14:paraId="4B928715" w14:textId="69250A1A" w:rsidR="007E41F4" w:rsidRPr="00E53D10" w:rsidRDefault="007E41F4" w:rsidP="00FE5EEE">
      <w:pPr>
        <w:jc w:val="both"/>
        <w:rPr>
          <w:sz w:val="22"/>
        </w:rPr>
      </w:pPr>
      <w:r w:rsidRPr="00E53D10">
        <w:rPr>
          <w:sz w:val="22"/>
        </w:rPr>
        <w:t xml:space="preserve">ANCP webinars </w:t>
      </w:r>
      <w:r>
        <w:rPr>
          <w:sz w:val="22"/>
        </w:rPr>
        <w:t xml:space="preserve">are proving very useful and will </w:t>
      </w:r>
      <w:r w:rsidRPr="00E53D10">
        <w:rPr>
          <w:sz w:val="22"/>
        </w:rPr>
        <w:t xml:space="preserve">continue whilst there is a need. </w:t>
      </w:r>
      <w:r>
        <w:rPr>
          <w:sz w:val="22"/>
        </w:rPr>
        <w:t>The b</w:t>
      </w:r>
      <w:r w:rsidRPr="00E53D10">
        <w:rPr>
          <w:sz w:val="22"/>
        </w:rPr>
        <w:t xml:space="preserve">udget is </w:t>
      </w:r>
      <w:r>
        <w:rPr>
          <w:sz w:val="22"/>
        </w:rPr>
        <w:t xml:space="preserve">the priority </w:t>
      </w:r>
      <w:r w:rsidRPr="00E53D10">
        <w:rPr>
          <w:sz w:val="22"/>
        </w:rPr>
        <w:t xml:space="preserve">now, </w:t>
      </w:r>
      <w:r>
        <w:rPr>
          <w:sz w:val="22"/>
        </w:rPr>
        <w:t xml:space="preserve">with the </w:t>
      </w:r>
      <w:r w:rsidRPr="00E53D10">
        <w:rPr>
          <w:sz w:val="22"/>
        </w:rPr>
        <w:t xml:space="preserve">delay in receiving allocations, </w:t>
      </w:r>
      <w:r>
        <w:rPr>
          <w:sz w:val="22"/>
        </w:rPr>
        <w:t xml:space="preserve">there have been </w:t>
      </w:r>
      <w:r w:rsidRPr="00E53D10">
        <w:rPr>
          <w:sz w:val="22"/>
        </w:rPr>
        <w:t>no cost extensions</w:t>
      </w:r>
      <w:r>
        <w:rPr>
          <w:sz w:val="22"/>
        </w:rPr>
        <w:t>, and DFAT is hoping for</w:t>
      </w:r>
      <w:r w:rsidRPr="00E53D10">
        <w:rPr>
          <w:sz w:val="22"/>
        </w:rPr>
        <w:t xml:space="preserve"> allocation </w:t>
      </w:r>
      <w:r>
        <w:rPr>
          <w:sz w:val="22"/>
        </w:rPr>
        <w:t>advi</w:t>
      </w:r>
      <w:r w:rsidR="005B70A5">
        <w:rPr>
          <w:sz w:val="22"/>
        </w:rPr>
        <w:t>c</w:t>
      </w:r>
      <w:r>
        <w:rPr>
          <w:sz w:val="22"/>
        </w:rPr>
        <w:t xml:space="preserve">e </w:t>
      </w:r>
      <w:r w:rsidRPr="00E53D10">
        <w:rPr>
          <w:sz w:val="22"/>
        </w:rPr>
        <w:t xml:space="preserve">early in July to begin </w:t>
      </w:r>
      <w:r>
        <w:rPr>
          <w:sz w:val="22"/>
        </w:rPr>
        <w:t xml:space="preserve">an expedited </w:t>
      </w:r>
      <w:r w:rsidRPr="00E53D10">
        <w:rPr>
          <w:sz w:val="22"/>
        </w:rPr>
        <w:t xml:space="preserve">process. </w:t>
      </w:r>
    </w:p>
    <w:p w14:paraId="4F550632" w14:textId="7D56546F" w:rsidR="007E41F4" w:rsidRPr="00E53D10" w:rsidRDefault="007E41F4" w:rsidP="00FE5EEE">
      <w:pPr>
        <w:jc w:val="both"/>
        <w:rPr>
          <w:sz w:val="22"/>
        </w:rPr>
      </w:pPr>
      <w:r w:rsidRPr="00E53D10">
        <w:rPr>
          <w:sz w:val="22"/>
        </w:rPr>
        <w:t>A</w:t>
      </w:r>
      <w:r>
        <w:rPr>
          <w:sz w:val="22"/>
        </w:rPr>
        <w:t>ccreditation a</w:t>
      </w:r>
      <w:r w:rsidRPr="00E53D10">
        <w:rPr>
          <w:sz w:val="22"/>
        </w:rPr>
        <w:t>ssess</w:t>
      </w:r>
      <w:r>
        <w:rPr>
          <w:sz w:val="22"/>
        </w:rPr>
        <w:t>ors’ annual contracts</w:t>
      </w:r>
      <w:r w:rsidRPr="00E53D10">
        <w:rPr>
          <w:sz w:val="22"/>
        </w:rPr>
        <w:t xml:space="preserve"> </w:t>
      </w:r>
      <w:r>
        <w:rPr>
          <w:sz w:val="22"/>
        </w:rPr>
        <w:t>are nearly exhausted for FY</w:t>
      </w:r>
      <w:r w:rsidR="00B45FCD">
        <w:rPr>
          <w:sz w:val="22"/>
        </w:rPr>
        <w:t>20/</w:t>
      </w:r>
      <w:r>
        <w:rPr>
          <w:sz w:val="22"/>
        </w:rPr>
        <w:t xml:space="preserve">21 and </w:t>
      </w:r>
      <w:r w:rsidR="003F64E6" w:rsidRPr="00E53D10">
        <w:rPr>
          <w:sz w:val="22"/>
        </w:rPr>
        <w:t>cannot</w:t>
      </w:r>
      <w:r w:rsidRPr="00E53D10">
        <w:rPr>
          <w:sz w:val="22"/>
        </w:rPr>
        <w:t xml:space="preserve"> </w:t>
      </w:r>
      <w:r>
        <w:rPr>
          <w:sz w:val="22"/>
        </w:rPr>
        <w:t xml:space="preserve">be renewed without a budget allocation, so DFAT is not </w:t>
      </w:r>
      <w:proofErr w:type="gramStart"/>
      <w:r>
        <w:rPr>
          <w:sz w:val="22"/>
        </w:rPr>
        <w:t>in a position</w:t>
      </w:r>
      <w:proofErr w:type="gramEnd"/>
      <w:r>
        <w:rPr>
          <w:sz w:val="22"/>
        </w:rPr>
        <w:t xml:space="preserve"> to consider </w:t>
      </w:r>
      <w:r w:rsidRPr="00E53D10">
        <w:rPr>
          <w:sz w:val="22"/>
        </w:rPr>
        <w:t>agency profile</w:t>
      </w:r>
      <w:r>
        <w:rPr>
          <w:sz w:val="22"/>
        </w:rPr>
        <w:t>s</w:t>
      </w:r>
      <w:r w:rsidRPr="00E53D10">
        <w:rPr>
          <w:sz w:val="22"/>
        </w:rPr>
        <w:t xml:space="preserve">. </w:t>
      </w:r>
    </w:p>
    <w:p w14:paraId="0BDB96A4" w14:textId="77777777" w:rsidR="007E41F4" w:rsidRPr="00E53D10" w:rsidRDefault="007E41F4" w:rsidP="00FE5EEE">
      <w:pPr>
        <w:jc w:val="both"/>
        <w:rPr>
          <w:sz w:val="22"/>
        </w:rPr>
      </w:pPr>
      <w:r>
        <w:rPr>
          <w:sz w:val="22"/>
        </w:rPr>
        <w:lastRenderedPageBreak/>
        <w:t xml:space="preserve">An upcoming webinar led by </w:t>
      </w:r>
      <w:r w:rsidRPr="00E53D10">
        <w:rPr>
          <w:sz w:val="22"/>
        </w:rPr>
        <w:t>Belinda Lucas</w:t>
      </w:r>
      <w:r>
        <w:rPr>
          <w:sz w:val="22"/>
        </w:rPr>
        <w:t xml:space="preserve"> will</w:t>
      </w:r>
      <w:r w:rsidRPr="00E53D10">
        <w:rPr>
          <w:sz w:val="22"/>
        </w:rPr>
        <w:t xml:space="preserve"> discuss virtual OR</w:t>
      </w:r>
      <w:r>
        <w:rPr>
          <w:sz w:val="22"/>
        </w:rPr>
        <w:t xml:space="preserve">. DFAT is currently </w:t>
      </w:r>
      <w:r w:rsidRPr="00E53D10">
        <w:rPr>
          <w:sz w:val="22"/>
        </w:rPr>
        <w:t>discussi</w:t>
      </w:r>
      <w:r>
        <w:rPr>
          <w:sz w:val="22"/>
        </w:rPr>
        <w:t>ng</w:t>
      </w:r>
      <w:r w:rsidRPr="00E53D10">
        <w:rPr>
          <w:sz w:val="22"/>
        </w:rPr>
        <w:t xml:space="preserve"> management of remote accreditation process. </w:t>
      </w:r>
    </w:p>
    <w:p w14:paraId="022EC954" w14:textId="00D6406F" w:rsidR="007E41F4" w:rsidRDefault="007E41F4" w:rsidP="00FE5EEE">
      <w:pPr>
        <w:jc w:val="both"/>
        <w:rPr>
          <w:sz w:val="22"/>
        </w:rPr>
      </w:pPr>
      <w:r>
        <w:rPr>
          <w:sz w:val="22"/>
        </w:rPr>
        <w:t xml:space="preserve">The DFAT NGO </w:t>
      </w:r>
      <w:r w:rsidRPr="00E53D10">
        <w:rPr>
          <w:sz w:val="22"/>
        </w:rPr>
        <w:t xml:space="preserve">Branch </w:t>
      </w:r>
      <w:r>
        <w:rPr>
          <w:sz w:val="22"/>
        </w:rPr>
        <w:t xml:space="preserve">is undergoing restructure – and </w:t>
      </w:r>
      <w:r w:rsidRPr="00E53D10">
        <w:rPr>
          <w:sz w:val="22"/>
        </w:rPr>
        <w:t xml:space="preserve">in a rebuilding phase </w:t>
      </w:r>
      <w:r>
        <w:rPr>
          <w:sz w:val="22"/>
        </w:rPr>
        <w:t>are considering things like</w:t>
      </w:r>
      <w:r w:rsidRPr="00E53D10">
        <w:rPr>
          <w:sz w:val="22"/>
        </w:rPr>
        <w:t xml:space="preserve"> how to </w:t>
      </w:r>
      <w:r>
        <w:rPr>
          <w:sz w:val="22"/>
        </w:rPr>
        <w:t>conduct the</w:t>
      </w:r>
      <w:r w:rsidRPr="00E53D10">
        <w:rPr>
          <w:sz w:val="22"/>
        </w:rPr>
        <w:t xml:space="preserve"> </w:t>
      </w:r>
      <w:r>
        <w:rPr>
          <w:sz w:val="22"/>
        </w:rPr>
        <w:t>V</w:t>
      </w:r>
      <w:r w:rsidRPr="00E53D10">
        <w:rPr>
          <w:sz w:val="22"/>
        </w:rPr>
        <w:t xml:space="preserve">olunteer </w:t>
      </w:r>
      <w:r>
        <w:rPr>
          <w:sz w:val="22"/>
        </w:rPr>
        <w:t>P</w:t>
      </w:r>
      <w:r w:rsidRPr="00E53D10">
        <w:rPr>
          <w:sz w:val="22"/>
        </w:rPr>
        <w:t>rogram remotely</w:t>
      </w:r>
      <w:r w:rsidR="005C4E25">
        <w:rPr>
          <w:sz w:val="22"/>
        </w:rPr>
        <w:t>.</w:t>
      </w:r>
      <w:r w:rsidRPr="00E53D10">
        <w:rPr>
          <w:sz w:val="22"/>
        </w:rPr>
        <w:t xml:space="preserve"> OAG</w:t>
      </w:r>
      <w:r w:rsidR="005B70A5">
        <w:rPr>
          <w:sz w:val="22"/>
        </w:rPr>
        <w:t>D</w:t>
      </w:r>
      <w:r w:rsidRPr="00E53D10">
        <w:rPr>
          <w:sz w:val="22"/>
        </w:rPr>
        <w:t xml:space="preserve">S, ACFID Partnership and CDC and Policy area now led by </w:t>
      </w:r>
      <w:r>
        <w:rPr>
          <w:sz w:val="22"/>
        </w:rPr>
        <w:t>Jon Burrough, who re</w:t>
      </w:r>
      <w:r w:rsidRPr="00E53D10">
        <w:rPr>
          <w:sz w:val="22"/>
        </w:rPr>
        <w:t>port</w:t>
      </w:r>
      <w:r>
        <w:rPr>
          <w:sz w:val="22"/>
        </w:rPr>
        <w:t xml:space="preserve">s </w:t>
      </w:r>
      <w:r w:rsidRPr="00E53D10">
        <w:rPr>
          <w:sz w:val="22"/>
        </w:rPr>
        <w:t>directly to James Gilling</w:t>
      </w:r>
      <w:r>
        <w:rPr>
          <w:sz w:val="22"/>
        </w:rPr>
        <w:t>, as FAS</w:t>
      </w:r>
      <w:r w:rsidRPr="00A078CF">
        <w:rPr>
          <w:sz w:val="22"/>
          <w:u w:val="single"/>
        </w:rPr>
        <w:t>. Jon Burrough</w:t>
      </w:r>
      <w:r>
        <w:rPr>
          <w:sz w:val="22"/>
        </w:rPr>
        <w:t xml:space="preserve"> noted the </w:t>
      </w:r>
      <w:r w:rsidRPr="00E53D10">
        <w:rPr>
          <w:sz w:val="22"/>
        </w:rPr>
        <w:t>NGO program and partnership se</w:t>
      </w:r>
      <w:r>
        <w:rPr>
          <w:sz w:val="22"/>
        </w:rPr>
        <w:t>ction is v</w:t>
      </w:r>
      <w:r w:rsidRPr="00E53D10">
        <w:rPr>
          <w:sz w:val="22"/>
        </w:rPr>
        <w:t>ery interested in developing capability</w:t>
      </w:r>
      <w:r w:rsidR="005B70A5">
        <w:rPr>
          <w:sz w:val="22"/>
        </w:rPr>
        <w:t xml:space="preserve"> on NGO policy</w:t>
      </w:r>
      <w:r w:rsidRPr="00E53D10">
        <w:rPr>
          <w:sz w:val="22"/>
        </w:rPr>
        <w:t>.</w:t>
      </w:r>
    </w:p>
    <w:p w14:paraId="57EE5463" w14:textId="77777777" w:rsidR="007E41F4" w:rsidRPr="00E53D10" w:rsidRDefault="007E41F4" w:rsidP="00C66382">
      <w:pPr>
        <w:pStyle w:val="Heading2"/>
        <w:rPr>
          <w:rFonts w:eastAsiaTheme="majorEastAsia"/>
        </w:rPr>
      </w:pPr>
      <w:r w:rsidRPr="00E53D10">
        <w:rPr>
          <w:rFonts w:eastAsiaTheme="majorEastAsia"/>
        </w:rPr>
        <w:t xml:space="preserve">Item </w:t>
      </w:r>
      <w:r>
        <w:rPr>
          <w:rFonts w:eastAsiaTheme="majorEastAsia"/>
        </w:rPr>
        <w:t>6</w:t>
      </w:r>
      <w:r w:rsidRPr="00E53D10">
        <w:rPr>
          <w:rFonts w:eastAsiaTheme="majorEastAsia"/>
        </w:rPr>
        <w:t xml:space="preserve">. Other issues for NGO Representatives to Table </w:t>
      </w:r>
    </w:p>
    <w:p w14:paraId="6D282EA2" w14:textId="77777777" w:rsidR="007E41F4" w:rsidRPr="009C77F0" w:rsidRDefault="007E41F4" w:rsidP="00FE5EEE">
      <w:pPr>
        <w:pStyle w:val="ListParagraph"/>
        <w:numPr>
          <w:ilvl w:val="0"/>
          <w:numId w:val="3"/>
        </w:numPr>
        <w:spacing w:after="200"/>
        <w:jc w:val="both"/>
        <w:rPr>
          <w:b/>
          <w:iCs/>
          <w:sz w:val="22"/>
        </w:rPr>
      </w:pPr>
      <w:r w:rsidRPr="009C77F0">
        <w:rPr>
          <w:b/>
          <w:iCs/>
          <w:sz w:val="22"/>
        </w:rPr>
        <w:t xml:space="preserve">Minutes. </w:t>
      </w:r>
    </w:p>
    <w:p w14:paraId="3991F76F" w14:textId="77777777" w:rsidR="00261CC3" w:rsidRDefault="007E41F4" w:rsidP="00FE5EEE">
      <w:pPr>
        <w:spacing w:after="200"/>
        <w:jc w:val="both"/>
        <w:rPr>
          <w:bCs/>
          <w:iCs/>
          <w:sz w:val="22"/>
        </w:rPr>
      </w:pPr>
      <w:r w:rsidRPr="00296BAC">
        <w:rPr>
          <w:b/>
          <w:iCs/>
          <w:sz w:val="22"/>
        </w:rPr>
        <w:t>Discussion:</w:t>
      </w:r>
      <w:r>
        <w:rPr>
          <w:bCs/>
          <w:iCs/>
          <w:sz w:val="22"/>
        </w:rPr>
        <w:t xml:space="preserve">  The Committee agreed that minutes should aim to be as consolidated as possible, moving away from a record of discussion format, unless there are dissenting views. The minutes should also be finalised within a week of the meeting, with </w:t>
      </w:r>
      <w:r w:rsidRPr="00E53D10">
        <w:rPr>
          <w:bCs/>
          <w:iCs/>
          <w:sz w:val="22"/>
        </w:rPr>
        <w:t>DFAT and ACFID work</w:t>
      </w:r>
      <w:r>
        <w:rPr>
          <w:bCs/>
          <w:iCs/>
          <w:sz w:val="22"/>
        </w:rPr>
        <w:t>ing</w:t>
      </w:r>
      <w:r w:rsidRPr="00E53D10">
        <w:rPr>
          <w:bCs/>
          <w:iCs/>
          <w:sz w:val="22"/>
        </w:rPr>
        <w:t xml:space="preserve"> together to get a consolidated set distributed to CDC </w:t>
      </w:r>
      <w:r>
        <w:rPr>
          <w:bCs/>
          <w:iCs/>
          <w:sz w:val="22"/>
        </w:rPr>
        <w:t>as soon as possible after that.</w:t>
      </w:r>
      <w:r w:rsidR="00D16191">
        <w:rPr>
          <w:bCs/>
          <w:iCs/>
          <w:sz w:val="22"/>
        </w:rPr>
        <w:t xml:space="preserve"> </w:t>
      </w:r>
    </w:p>
    <w:p w14:paraId="2FCE3D75" w14:textId="77777777" w:rsidR="007E41F4" w:rsidRPr="00432392" w:rsidRDefault="007E41F4" w:rsidP="00FE5EEE">
      <w:pPr>
        <w:spacing w:after="200"/>
        <w:jc w:val="both"/>
        <w:rPr>
          <w:bCs/>
          <w:iCs/>
          <w:sz w:val="22"/>
        </w:rPr>
      </w:pPr>
      <w:r>
        <w:rPr>
          <w:bCs/>
          <w:iCs/>
          <w:sz w:val="22"/>
        </w:rPr>
        <w:t>The Committee a</w:t>
      </w:r>
      <w:r w:rsidRPr="00432392">
        <w:rPr>
          <w:bCs/>
          <w:iCs/>
          <w:sz w:val="22"/>
        </w:rPr>
        <w:t xml:space="preserve">greed a separate minute is needed for the OR endorsements that took place </w:t>
      </w:r>
      <w:r>
        <w:rPr>
          <w:bCs/>
          <w:iCs/>
          <w:sz w:val="22"/>
        </w:rPr>
        <w:t xml:space="preserve">by prior email </w:t>
      </w:r>
      <w:r w:rsidRPr="00432392">
        <w:rPr>
          <w:bCs/>
          <w:iCs/>
          <w:sz w:val="22"/>
        </w:rPr>
        <w:t xml:space="preserve">to this meeting rather than attempting to include </w:t>
      </w:r>
      <w:r>
        <w:rPr>
          <w:bCs/>
          <w:iCs/>
          <w:sz w:val="22"/>
        </w:rPr>
        <w:t xml:space="preserve">them </w:t>
      </w:r>
      <w:r w:rsidRPr="00432392">
        <w:rPr>
          <w:bCs/>
          <w:iCs/>
          <w:sz w:val="22"/>
        </w:rPr>
        <w:t xml:space="preserve">in the minutes of </w:t>
      </w:r>
      <w:r>
        <w:rPr>
          <w:bCs/>
          <w:iCs/>
          <w:sz w:val="22"/>
        </w:rPr>
        <w:t xml:space="preserve">CDC160. </w:t>
      </w:r>
    </w:p>
    <w:p w14:paraId="16188D12" w14:textId="2ECDC3FA" w:rsidR="007E41F4" w:rsidRPr="00E53D10" w:rsidRDefault="007E41F4" w:rsidP="00FE5EEE">
      <w:pPr>
        <w:spacing w:after="200"/>
        <w:jc w:val="both"/>
        <w:rPr>
          <w:bCs/>
          <w:iCs/>
          <w:sz w:val="22"/>
        </w:rPr>
      </w:pPr>
      <w:r w:rsidRPr="00432392">
        <w:rPr>
          <w:bCs/>
          <w:iCs/>
          <w:sz w:val="22"/>
          <w:u w:val="single"/>
        </w:rPr>
        <w:t>Ellen Shipley</w:t>
      </w:r>
      <w:r>
        <w:rPr>
          <w:bCs/>
          <w:iCs/>
          <w:sz w:val="22"/>
        </w:rPr>
        <w:t xml:space="preserve"> </w:t>
      </w:r>
      <w:r w:rsidRPr="00432392">
        <w:rPr>
          <w:bCs/>
          <w:iCs/>
          <w:sz w:val="22"/>
        </w:rPr>
        <w:t xml:space="preserve">noted that in current circumstances it may be useful to agree </w:t>
      </w:r>
      <w:r>
        <w:rPr>
          <w:bCs/>
          <w:iCs/>
          <w:sz w:val="22"/>
        </w:rPr>
        <w:t xml:space="preserve">whether we want to </w:t>
      </w:r>
      <w:r w:rsidRPr="00432392">
        <w:rPr>
          <w:bCs/>
          <w:iCs/>
          <w:sz w:val="22"/>
        </w:rPr>
        <w:t>establish a process to circulate less contentious ORs via email and pick this up in records such as action logs to make sure governance standards are upheld</w:t>
      </w:r>
      <w:r>
        <w:rPr>
          <w:bCs/>
          <w:iCs/>
          <w:sz w:val="22"/>
        </w:rPr>
        <w:t>.</w:t>
      </w:r>
      <w:r w:rsidR="00EC63B4">
        <w:rPr>
          <w:bCs/>
          <w:iCs/>
          <w:sz w:val="22"/>
        </w:rPr>
        <w:t xml:space="preserve"> </w:t>
      </w:r>
      <w:r w:rsidRPr="006216F0">
        <w:rPr>
          <w:bCs/>
          <w:iCs/>
          <w:sz w:val="22"/>
          <w:u w:val="single"/>
        </w:rPr>
        <w:t>Jon Burrough</w:t>
      </w:r>
      <w:r>
        <w:rPr>
          <w:bCs/>
          <w:iCs/>
          <w:sz w:val="22"/>
        </w:rPr>
        <w:t xml:space="preserve"> </w:t>
      </w:r>
      <w:r w:rsidRPr="00432392">
        <w:rPr>
          <w:bCs/>
          <w:iCs/>
          <w:sz w:val="22"/>
        </w:rPr>
        <w:t>noted it might not be an ongoing way to operate</w:t>
      </w:r>
      <w:r>
        <w:rPr>
          <w:bCs/>
          <w:iCs/>
          <w:sz w:val="22"/>
        </w:rPr>
        <w:t xml:space="preserve"> but in this very busy year it is important to </w:t>
      </w:r>
      <w:r w:rsidRPr="00432392">
        <w:rPr>
          <w:bCs/>
          <w:iCs/>
          <w:sz w:val="22"/>
        </w:rPr>
        <w:t xml:space="preserve">avoid perpetuating inefficiencies </w:t>
      </w:r>
      <w:r>
        <w:rPr>
          <w:bCs/>
          <w:iCs/>
          <w:sz w:val="22"/>
        </w:rPr>
        <w:t xml:space="preserve">– possibly an emailed record can </w:t>
      </w:r>
      <w:r w:rsidRPr="00E53D10">
        <w:rPr>
          <w:bCs/>
          <w:iCs/>
          <w:sz w:val="22"/>
        </w:rPr>
        <w:t>become an addendum to the previous meetings’ minutes</w:t>
      </w:r>
      <w:r>
        <w:rPr>
          <w:bCs/>
          <w:iCs/>
          <w:sz w:val="22"/>
        </w:rPr>
        <w:t>.</w:t>
      </w:r>
      <w:r w:rsidR="00EC63B4">
        <w:rPr>
          <w:bCs/>
          <w:iCs/>
          <w:sz w:val="22"/>
        </w:rPr>
        <w:t xml:space="preserve"> </w:t>
      </w:r>
      <w:r w:rsidRPr="006216F0">
        <w:rPr>
          <w:bCs/>
          <w:iCs/>
          <w:sz w:val="22"/>
          <w:u w:val="single"/>
        </w:rPr>
        <w:t>John Morley</w:t>
      </w:r>
      <w:r>
        <w:rPr>
          <w:bCs/>
          <w:iCs/>
          <w:sz w:val="22"/>
        </w:rPr>
        <w:t xml:space="preserve"> </w:t>
      </w:r>
      <w:r w:rsidRPr="00432392">
        <w:rPr>
          <w:bCs/>
          <w:iCs/>
          <w:sz w:val="22"/>
        </w:rPr>
        <w:t>noted option to record a minute and annex to the next formal meeting</w:t>
      </w:r>
      <w:r>
        <w:rPr>
          <w:bCs/>
          <w:iCs/>
          <w:sz w:val="22"/>
        </w:rPr>
        <w:t>.</w:t>
      </w:r>
    </w:p>
    <w:p w14:paraId="64F57073" w14:textId="77777777" w:rsidR="007E41F4" w:rsidRPr="00E53D10" w:rsidRDefault="007E41F4" w:rsidP="00FE5EEE">
      <w:pPr>
        <w:spacing w:after="200"/>
        <w:jc w:val="both"/>
        <w:rPr>
          <w:bCs/>
          <w:iCs/>
          <w:sz w:val="22"/>
        </w:rPr>
      </w:pPr>
      <w:r>
        <w:rPr>
          <w:bCs/>
          <w:iCs/>
          <w:sz w:val="22"/>
        </w:rPr>
        <w:t>Out of Session consideration will r</w:t>
      </w:r>
      <w:r w:rsidRPr="00E53D10">
        <w:rPr>
          <w:bCs/>
          <w:iCs/>
          <w:sz w:val="22"/>
        </w:rPr>
        <w:t xml:space="preserve">equire CDC members to declare </w:t>
      </w:r>
      <w:r>
        <w:rPr>
          <w:bCs/>
          <w:iCs/>
          <w:sz w:val="22"/>
        </w:rPr>
        <w:t xml:space="preserve">any </w:t>
      </w:r>
      <w:r w:rsidRPr="00E53D10">
        <w:rPr>
          <w:bCs/>
          <w:iCs/>
          <w:sz w:val="22"/>
        </w:rPr>
        <w:t xml:space="preserve">conflict of interest in advance. </w:t>
      </w:r>
    </w:p>
    <w:p w14:paraId="36E7E8FC" w14:textId="77777777" w:rsidR="007E41F4" w:rsidRPr="00E53D10" w:rsidRDefault="007E41F4" w:rsidP="00FE5EEE">
      <w:pPr>
        <w:spacing w:after="200"/>
        <w:jc w:val="both"/>
        <w:rPr>
          <w:bCs/>
          <w:iCs/>
          <w:sz w:val="22"/>
        </w:rPr>
      </w:pPr>
      <w:r w:rsidRPr="00296BAC">
        <w:rPr>
          <w:b/>
          <w:iCs/>
          <w:sz w:val="22"/>
        </w:rPr>
        <w:t>Action:</w:t>
      </w:r>
      <w:r>
        <w:rPr>
          <w:bCs/>
          <w:iCs/>
          <w:sz w:val="22"/>
        </w:rPr>
        <w:t xml:space="preserve"> </w:t>
      </w:r>
      <w:r w:rsidRPr="00E53D10">
        <w:rPr>
          <w:bCs/>
          <w:iCs/>
          <w:sz w:val="22"/>
        </w:rPr>
        <w:t xml:space="preserve"> </w:t>
      </w:r>
      <w:r>
        <w:rPr>
          <w:bCs/>
          <w:iCs/>
          <w:sz w:val="22"/>
        </w:rPr>
        <w:t xml:space="preserve">DFAT to create a minute to record out-of-session email discussion held prior to CDC160. </w:t>
      </w:r>
    </w:p>
    <w:p w14:paraId="4143B602" w14:textId="77777777" w:rsidR="007E41F4" w:rsidRDefault="007E41F4" w:rsidP="00C66382">
      <w:pPr>
        <w:pStyle w:val="Heading2"/>
        <w:rPr>
          <w:rFonts w:eastAsiaTheme="majorEastAsia"/>
        </w:rPr>
      </w:pPr>
      <w:r w:rsidRPr="00E53D10">
        <w:rPr>
          <w:rFonts w:eastAsiaTheme="majorEastAsia"/>
        </w:rPr>
        <w:t xml:space="preserve">Item </w:t>
      </w:r>
      <w:r>
        <w:rPr>
          <w:rFonts w:eastAsiaTheme="majorEastAsia"/>
        </w:rPr>
        <w:t>7</w:t>
      </w:r>
      <w:r w:rsidRPr="00E53D10">
        <w:rPr>
          <w:rFonts w:eastAsiaTheme="majorEastAsia"/>
        </w:rPr>
        <w:t xml:space="preserve">. Next CDC Date </w:t>
      </w:r>
    </w:p>
    <w:p w14:paraId="5DAA4DC8" w14:textId="367297F9" w:rsidR="007E41F4" w:rsidRPr="00D824D4" w:rsidRDefault="007E41F4" w:rsidP="00FE5EEE">
      <w:pPr>
        <w:spacing w:after="200"/>
        <w:jc w:val="both"/>
        <w:rPr>
          <w:sz w:val="22"/>
        </w:rPr>
      </w:pPr>
      <w:r>
        <w:rPr>
          <w:sz w:val="22"/>
        </w:rPr>
        <w:t xml:space="preserve">A meeting date will be set when there is a better </w:t>
      </w:r>
      <w:r w:rsidRPr="00D824D4">
        <w:rPr>
          <w:sz w:val="22"/>
        </w:rPr>
        <w:t xml:space="preserve">idea </w:t>
      </w:r>
      <w:r>
        <w:rPr>
          <w:sz w:val="22"/>
        </w:rPr>
        <w:t>on</w:t>
      </w:r>
      <w:r w:rsidRPr="00D824D4">
        <w:rPr>
          <w:sz w:val="22"/>
        </w:rPr>
        <w:t xml:space="preserve"> the timing of the </w:t>
      </w:r>
      <w:r w:rsidR="00A801E6">
        <w:rPr>
          <w:sz w:val="22"/>
        </w:rPr>
        <w:t xml:space="preserve">next </w:t>
      </w:r>
      <w:r w:rsidRPr="00D824D4">
        <w:rPr>
          <w:sz w:val="22"/>
        </w:rPr>
        <w:t>assessments</w:t>
      </w:r>
      <w:r>
        <w:rPr>
          <w:sz w:val="22"/>
        </w:rPr>
        <w:t xml:space="preserve">. </w:t>
      </w:r>
    </w:p>
    <w:p w14:paraId="6976D070" w14:textId="5BE7596D" w:rsidR="007E41F4" w:rsidRPr="0007561B" w:rsidRDefault="007E41F4" w:rsidP="00FE5EEE">
      <w:pPr>
        <w:spacing w:after="200"/>
        <w:jc w:val="both"/>
        <w:rPr>
          <w:sz w:val="22"/>
        </w:rPr>
      </w:pPr>
      <w:r w:rsidRPr="0007561B">
        <w:rPr>
          <w:sz w:val="22"/>
          <w:u w:val="single"/>
        </w:rPr>
        <w:t>John Morley</w:t>
      </w:r>
      <w:r>
        <w:rPr>
          <w:sz w:val="22"/>
        </w:rPr>
        <w:t xml:space="preserve"> </w:t>
      </w:r>
      <w:r w:rsidRPr="00D824D4">
        <w:rPr>
          <w:sz w:val="22"/>
        </w:rPr>
        <w:t xml:space="preserve">raised it may also be possible to look at the revisions to </w:t>
      </w:r>
      <w:r>
        <w:rPr>
          <w:sz w:val="22"/>
        </w:rPr>
        <w:t xml:space="preserve">Criterion </w:t>
      </w:r>
      <w:r w:rsidR="00834140" w:rsidRPr="00D824D4">
        <w:rPr>
          <w:sz w:val="22"/>
        </w:rPr>
        <w:t>D2,</w:t>
      </w:r>
      <w:r w:rsidRPr="00D824D4">
        <w:rPr>
          <w:sz w:val="22"/>
        </w:rPr>
        <w:t xml:space="preserve"> but this is contingent on the timing of the review by the safeguarding section. Tanya </w:t>
      </w:r>
      <w:r>
        <w:rPr>
          <w:sz w:val="22"/>
        </w:rPr>
        <w:t xml:space="preserve">Pridannikoff </w:t>
      </w:r>
      <w:r w:rsidRPr="00D824D4">
        <w:rPr>
          <w:sz w:val="22"/>
        </w:rPr>
        <w:t>noted this is not scheduled for consultation till the second half of 2020</w:t>
      </w:r>
      <w:r w:rsidR="00A801E6">
        <w:rPr>
          <w:sz w:val="22"/>
        </w:rPr>
        <w:t>.</w:t>
      </w:r>
    </w:p>
    <w:p w14:paraId="153F6360" w14:textId="6AB6EB60" w:rsidR="007E41F4" w:rsidRPr="00C66382" w:rsidRDefault="007E41F4" w:rsidP="00C66382">
      <w:pPr>
        <w:spacing w:before="240" w:after="160"/>
        <w:jc w:val="both"/>
        <w:rPr>
          <w:rFonts w:cstheme="minorHAnsi"/>
          <w:b/>
          <w:sz w:val="22"/>
        </w:rPr>
      </w:pPr>
      <w:r w:rsidRPr="00E53D10">
        <w:rPr>
          <w:rFonts w:cstheme="minorHAnsi"/>
          <w:b/>
          <w:sz w:val="22"/>
        </w:rPr>
        <w:t>12:20pm</w:t>
      </w:r>
      <w:r w:rsidRPr="00E53D10">
        <w:rPr>
          <w:rFonts w:cstheme="minorHAnsi"/>
          <w:b/>
          <w:color w:val="FF0000"/>
          <w:sz w:val="22"/>
        </w:rPr>
        <w:t xml:space="preserve"> </w:t>
      </w:r>
      <w:r w:rsidRPr="00E53D10">
        <w:rPr>
          <w:rFonts w:cstheme="minorHAnsi"/>
          <w:b/>
          <w:sz w:val="22"/>
        </w:rPr>
        <w:t>Meeting Close</w:t>
      </w:r>
    </w:p>
    <w:sectPr w:rsidR="007E41F4" w:rsidRPr="00C6638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7BF86" w14:textId="77777777" w:rsidR="004A4471" w:rsidRDefault="004A4471" w:rsidP="00D8122F">
      <w:pPr>
        <w:spacing w:after="0" w:line="240" w:lineRule="auto"/>
      </w:pPr>
      <w:r>
        <w:separator/>
      </w:r>
    </w:p>
  </w:endnote>
  <w:endnote w:type="continuationSeparator" w:id="0">
    <w:p w14:paraId="64597382" w14:textId="77777777" w:rsidR="004A4471" w:rsidRDefault="004A4471" w:rsidP="00D8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965339"/>
      <w:docPartObj>
        <w:docPartGallery w:val="Page Numbers (Bottom of Page)"/>
        <w:docPartUnique/>
      </w:docPartObj>
    </w:sdtPr>
    <w:sdtEndPr>
      <w:rPr>
        <w:noProof/>
      </w:rPr>
    </w:sdtEndPr>
    <w:sdtContent>
      <w:p w14:paraId="01F5576E" w14:textId="77777777" w:rsidR="007E41F4" w:rsidRDefault="007E41F4">
        <w:pPr>
          <w:pStyle w:val="Footer"/>
          <w:jc w:val="right"/>
        </w:pPr>
        <w:r>
          <w:fldChar w:fldCharType="begin"/>
        </w:r>
        <w:r>
          <w:instrText xml:space="preserve"> PAGE   \* MERGEFORMAT </w:instrText>
        </w:r>
        <w:r>
          <w:fldChar w:fldCharType="separate"/>
        </w:r>
        <w:r w:rsidR="00F14137">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8FA83" w14:textId="77777777" w:rsidR="004A4471" w:rsidRDefault="004A4471" w:rsidP="00D8122F">
      <w:pPr>
        <w:spacing w:after="0" w:line="240" w:lineRule="auto"/>
      </w:pPr>
      <w:r>
        <w:separator/>
      </w:r>
    </w:p>
  </w:footnote>
  <w:footnote w:type="continuationSeparator" w:id="0">
    <w:p w14:paraId="326ABD03" w14:textId="77777777" w:rsidR="004A4471" w:rsidRDefault="004A4471" w:rsidP="00D81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1DC32" w14:textId="77777777" w:rsidR="00D8122F" w:rsidRPr="00E56327" w:rsidRDefault="00D8122F" w:rsidP="00D8122F">
    <w:pPr>
      <w:pStyle w:val="Header"/>
      <w:rPr>
        <w:rFonts w:ascii="Calibri" w:eastAsia="Times New Roman" w:hAnsi="Calibri" w:cs="Times New Roman"/>
        <w:b/>
        <w:sz w:val="32"/>
        <w:szCs w:val="32"/>
      </w:rPr>
    </w:pPr>
    <w:r w:rsidRPr="00E56327">
      <w:rPr>
        <w:rFonts w:ascii="Calibri" w:eastAsia="Times New Roman" w:hAnsi="Calibri" w:cs="Times New Roman"/>
        <w:b/>
        <w:noProof/>
        <w:sz w:val="32"/>
        <w:szCs w:val="32"/>
        <w:lang w:eastAsia="en-AU"/>
      </w:rPr>
      <w:drawing>
        <wp:inline distT="0" distB="0" distL="0" distR="0" wp14:anchorId="1F410786" wp14:editId="1F2F65C2">
          <wp:extent cx="705485" cy="826770"/>
          <wp:effectExtent l="0" t="0" r="0" b="0"/>
          <wp:docPr id="1" name="Picture 1" descr="NGO Committee for Development Coope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GO Committee for Development Cooperati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485" cy="826770"/>
                  </a:xfrm>
                  <a:prstGeom prst="rect">
                    <a:avLst/>
                  </a:prstGeom>
                  <a:noFill/>
                </pic:spPr>
              </pic:pic>
            </a:graphicData>
          </a:graphic>
        </wp:inline>
      </w:drawing>
    </w:r>
    <w:r w:rsidRPr="00E56327">
      <w:rPr>
        <w:rFonts w:ascii="Calibri" w:eastAsia="Times New Roman" w:hAnsi="Calibri" w:cs="Times New Roman"/>
        <w:b/>
        <w:sz w:val="32"/>
        <w:szCs w:val="32"/>
      </w:rPr>
      <w:t>DFAT / NGO Committee for Development Cooperation</w:t>
    </w:r>
  </w:p>
  <w:p w14:paraId="31594CEC" w14:textId="1CADFB65" w:rsidR="00D8122F" w:rsidRPr="002F6DAE" w:rsidRDefault="00C66382" w:rsidP="00C66382">
    <w:pPr>
      <w:pStyle w:val="Header"/>
      <w:ind w:left="1134" w:right="-279"/>
      <w:rPr>
        <w:rFonts w:ascii="Calibri" w:eastAsia="Times New Roman" w:hAnsi="Calibri" w:cs="Times New Roman"/>
        <w:sz w:val="18"/>
        <w:szCs w:val="18"/>
      </w:rPr>
    </w:pPr>
    <w:r>
      <w:rPr>
        <w:rFonts w:ascii="Calibri" w:eastAsia="Times New Roman" w:hAnsi="Calibri" w:cs="Times New Roman"/>
        <w:sz w:val="18"/>
        <w:szCs w:val="18"/>
      </w:rPr>
      <w:tab/>
    </w:r>
    <w:r w:rsidR="00D8122F" w:rsidRPr="002F6DAE">
      <w:rPr>
        <w:rFonts w:ascii="Calibri" w:eastAsia="Times New Roman" w:hAnsi="Calibri" w:cs="Times New Roman"/>
        <w:sz w:val="18"/>
        <w:szCs w:val="18"/>
      </w:rPr>
      <w:t>A joint committee of the Department of Foreign Affairs and Trade and</w:t>
    </w:r>
    <w:r w:rsidR="00D8122F">
      <w:rPr>
        <w:rFonts w:ascii="Calibri" w:eastAsia="Times New Roman" w:hAnsi="Calibri" w:cs="Times New Roman"/>
        <w:sz w:val="18"/>
        <w:szCs w:val="18"/>
      </w:rPr>
      <w:t xml:space="preserve"> </w:t>
    </w:r>
    <w:r w:rsidR="00D8122F" w:rsidRPr="002F6DAE">
      <w:rPr>
        <w:rFonts w:ascii="Calibri" w:eastAsia="Times New Roman" w:hAnsi="Calibri" w:cs="Times New Roman"/>
        <w:sz w:val="18"/>
        <w:szCs w:val="18"/>
      </w:rPr>
      <w:t>Australian non-government organisations</w:t>
    </w:r>
  </w:p>
  <w:p w14:paraId="49E8BCA5" w14:textId="77777777" w:rsidR="00D8122F" w:rsidRDefault="00D8122F">
    <w:pPr>
      <w:pStyle w:val="Header"/>
    </w:pPr>
  </w:p>
  <w:p w14:paraId="0099E7A7" w14:textId="77777777" w:rsidR="00D8122F" w:rsidRDefault="00D81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7804"/>
    <w:multiLevelType w:val="hybridMultilevel"/>
    <w:tmpl w:val="D194B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441116"/>
    <w:multiLevelType w:val="hybridMultilevel"/>
    <w:tmpl w:val="3E20AC2E"/>
    <w:lvl w:ilvl="0" w:tplc="A13AD6A6">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C7B2737"/>
    <w:multiLevelType w:val="hybridMultilevel"/>
    <w:tmpl w:val="B1DA89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A03038"/>
    <w:multiLevelType w:val="hybridMultilevel"/>
    <w:tmpl w:val="B6520200"/>
    <w:lvl w:ilvl="0" w:tplc="F95270CC">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2F"/>
    <w:rsid w:val="00000F62"/>
    <w:rsid w:val="0002250B"/>
    <w:rsid w:val="000256C0"/>
    <w:rsid w:val="00027590"/>
    <w:rsid w:val="0003670E"/>
    <w:rsid w:val="0005617D"/>
    <w:rsid w:val="00062FF9"/>
    <w:rsid w:val="00080CB3"/>
    <w:rsid w:val="00086322"/>
    <w:rsid w:val="000B4D5D"/>
    <w:rsid w:val="000B56F5"/>
    <w:rsid w:val="000C72AA"/>
    <w:rsid w:val="000E403F"/>
    <w:rsid w:val="00163904"/>
    <w:rsid w:val="0019167B"/>
    <w:rsid w:val="001E1864"/>
    <w:rsid w:val="00216A7D"/>
    <w:rsid w:val="0022338C"/>
    <w:rsid w:val="002474BA"/>
    <w:rsid w:val="00257ADE"/>
    <w:rsid w:val="00261CC3"/>
    <w:rsid w:val="00275F52"/>
    <w:rsid w:val="0028043C"/>
    <w:rsid w:val="002950B9"/>
    <w:rsid w:val="002B02E4"/>
    <w:rsid w:val="002C018C"/>
    <w:rsid w:val="002D0156"/>
    <w:rsid w:val="00304ABC"/>
    <w:rsid w:val="00307F4B"/>
    <w:rsid w:val="0031423E"/>
    <w:rsid w:val="003409D2"/>
    <w:rsid w:val="00352480"/>
    <w:rsid w:val="00356DB3"/>
    <w:rsid w:val="00362136"/>
    <w:rsid w:val="003A03BA"/>
    <w:rsid w:val="003F64E6"/>
    <w:rsid w:val="00410E9B"/>
    <w:rsid w:val="00452636"/>
    <w:rsid w:val="004739E4"/>
    <w:rsid w:val="004854D3"/>
    <w:rsid w:val="004909EA"/>
    <w:rsid w:val="0049376A"/>
    <w:rsid w:val="004A3FAB"/>
    <w:rsid w:val="004A4471"/>
    <w:rsid w:val="004E085B"/>
    <w:rsid w:val="005357D7"/>
    <w:rsid w:val="00572881"/>
    <w:rsid w:val="00572D69"/>
    <w:rsid w:val="00581D2A"/>
    <w:rsid w:val="00583F95"/>
    <w:rsid w:val="005B70A5"/>
    <w:rsid w:val="005C4E25"/>
    <w:rsid w:val="005F350B"/>
    <w:rsid w:val="006235AB"/>
    <w:rsid w:val="00680065"/>
    <w:rsid w:val="006D3F05"/>
    <w:rsid w:val="006D7048"/>
    <w:rsid w:val="007265DF"/>
    <w:rsid w:val="007302B3"/>
    <w:rsid w:val="00736EA8"/>
    <w:rsid w:val="007449AD"/>
    <w:rsid w:val="00783116"/>
    <w:rsid w:val="007D253D"/>
    <w:rsid w:val="007D7A91"/>
    <w:rsid w:val="007E41F4"/>
    <w:rsid w:val="00801A3C"/>
    <w:rsid w:val="008020C9"/>
    <w:rsid w:val="00807F24"/>
    <w:rsid w:val="00834140"/>
    <w:rsid w:val="00877DF1"/>
    <w:rsid w:val="00890786"/>
    <w:rsid w:val="008A5183"/>
    <w:rsid w:val="008B2293"/>
    <w:rsid w:val="008C474D"/>
    <w:rsid w:val="008C4F0B"/>
    <w:rsid w:val="008D4722"/>
    <w:rsid w:val="009007D2"/>
    <w:rsid w:val="009218A2"/>
    <w:rsid w:val="0095411A"/>
    <w:rsid w:val="009665CB"/>
    <w:rsid w:val="00970764"/>
    <w:rsid w:val="00995702"/>
    <w:rsid w:val="00995AE5"/>
    <w:rsid w:val="009B39A8"/>
    <w:rsid w:val="009D4FE5"/>
    <w:rsid w:val="009E4692"/>
    <w:rsid w:val="00A078CF"/>
    <w:rsid w:val="00A31C20"/>
    <w:rsid w:val="00A721A2"/>
    <w:rsid w:val="00A738CB"/>
    <w:rsid w:val="00A801E6"/>
    <w:rsid w:val="00AC595C"/>
    <w:rsid w:val="00AD2A1E"/>
    <w:rsid w:val="00B11A82"/>
    <w:rsid w:val="00B229D3"/>
    <w:rsid w:val="00B40B8A"/>
    <w:rsid w:val="00B45FCD"/>
    <w:rsid w:val="00BB53F5"/>
    <w:rsid w:val="00BC34B1"/>
    <w:rsid w:val="00C21917"/>
    <w:rsid w:val="00C27BE8"/>
    <w:rsid w:val="00C42AE8"/>
    <w:rsid w:val="00C66382"/>
    <w:rsid w:val="00CB6F3F"/>
    <w:rsid w:val="00CC3740"/>
    <w:rsid w:val="00CF0317"/>
    <w:rsid w:val="00CF3B52"/>
    <w:rsid w:val="00D16191"/>
    <w:rsid w:val="00D21FF1"/>
    <w:rsid w:val="00D40461"/>
    <w:rsid w:val="00D8122F"/>
    <w:rsid w:val="00DC6250"/>
    <w:rsid w:val="00E047BA"/>
    <w:rsid w:val="00E22CF2"/>
    <w:rsid w:val="00E7790B"/>
    <w:rsid w:val="00EC3C6C"/>
    <w:rsid w:val="00EC63B4"/>
    <w:rsid w:val="00ED78AA"/>
    <w:rsid w:val="00EE7067"/>
    <w:rsid w:val="00EE767D"/>
    <w:rsid w:val="00EF198F"/>
    <w:rsid w:val="00F14137"/>
    <w:rsid w:val="00F20E96"/>
    <w:rsid w:val="00F855B4"/>
    <w:rsid w:val="00FD2F39"/>
    <w:rsid w:val="00FE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58B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1F4"/>
    <w:pPr>
      <w:spacing w:after="240" w:line="276" w:lineRule="auto"/>
    </w:pPr>
    <w:rPr>
      <w:rFonts w:eastAsiaTheme="minorEastAsia"/>
      <w:sz w:val="24"/>
      <w:lang w:val="en-AU"/>
    </w:rPr>
  </w:style>
  <w:style w:type="paragraph" w:styleId="Heading1">
    <w:name w:val="heading 1"/>
    <w:basedOn w:val="Normal"/>
    <w:next w:val="Normal"/>
    <w:link w:val="Heading1Char"/>
    <w:uiPriority w:val="9"/>
    <w:qFormat/>
    <w:rsid w:val="00C66382"/>
    <w:pPr>
      <w:spacing w:after="120" w:line="240" w:lineRule="auto"/>
      <w:jc w:val="both"/>
      <w:outlineLvl w:val="0"/>
    </w:pPr>
    <w:rPr>
      <w:b/>
      <w:bCs/>
      <w:sz w:val="28"/>
      <w:szCs w:val="28"/>
    </w:rPr>
  </w:style>
  <w:style w:type="paragraph" w:styleId="Heading2">
    <w:name w:val="heading 2"/>
    <w:basedOn w:val="Heading1"/>
    <w:next w:val="Normal"/>
    <w:link w:val="Heading2Char"/>
    <w:uiPriority w:val="9"/>
    <w:unhideWhenUsed/>
    <w:qFormat/>
    <w:rsid w:val="00C66382"/>
    <w:pPr>
      <w:spacing w:after="240"/>
      <w:outlineLvl w:val="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22F"/>
    <w:rPr>
      <w:lang w:val="en-AU"/>
    </w:rPr>
  </w:style>
  <w:style w:type="paragraph" w:styleId="Footer">
    <w:name w:val="footer"/>
    <w:basedOn w:val="Normal"/>
    <w:link w:val="FooterChar"/>
    <w:uiPriority w:val="99"/>
    <w:unhideWhenUsed/>
    <w:rsid w:val="00D81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22F"/>
    <w:rPr>
      <w:lang w:val="en-AU"/>
    </w:rPr>
  </w:style>
  <w:style w:type="paragraph" w:styleId="BalloonText">
    <w:name w:val="Balloon Text"/>
    <w:basedOn w:val="Normal"/>
    <w:link w:val="BalloonTextChar"/>
    <w:uiPriority w:val="99"/>
    <w:semiHidden/>
    <w:unhideWhenUsed/>
    <w:rsid w:val="007E4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1F4"/>
    <w:rPr>
      <w:rFonts w:ascii="Segoe UI" w:eastAsiaTheme="minorEastAsia" w:hAnsi="Segoe UI" w:cs="Segoe UI"/>
      <w:sz w:val="18"/>
      <w:szCs w:val="18"/>
      <w:lang w:val="en-AU"/>
    </w:rPr>
  </w:style>
  <w:style w:type="table" w:styleId="TableGrid">
    <w:name w:val="Table Grid"/>
    <w:basedOn w:val="TableNormal"/>
    <w:uiPriority w:val="59"/>
    <w:rsid w:val="007E41F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6382"/>
    <w:rPr>
      <w:rFonts w:eastAsiaTheme="minorEastAsia"/>
      <w:b/>
      <w:bCs/>
      <w:sz w:val="28"/>
      <w:szCs w:val="28"/>
      <w:lang w:val="en-AU"/>
    </w:rPr>
  </w:style>
  <w:style w:type="paragraph" w:styleId="ListParagraph">
    <w:name w:val="List Paragraph"/>
    <w:aliases w:val="List Paragraph1,Recommendation,List Paragraph11,L,CV text,Table text,F5 List Paragraph,Dot pt,List Paragraph111,Medium Grid 1 - Accent 21,Numbered Paragraph,List Paragraph2,Main numbered paragraph,Numbered List Paragraph,Bullets"/>
    <w:basedOn w:val="Normal"/>
    <w:link w:val="ListParagraphChar"/>
    <w:uiPriority w:val="34"/>
    <w:qFormat/>
    <w:rsid w:val="007E41F4"/>
    <w:pPr>
      <w:ind w:left="720"/>
      <w:contextualSpacing/>
    </w:p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uiPriority w:val="34"/>
    <w:qFormat/>
    <w:locked/>
    <w:rsid w:val="007E41F4"/>
    <w:rPr>
      <w:rFonts w:eastAsiaTheme="minorEastAsia"/>
      <w:sz w:val="24"/>
      <w:lang w:val="en-AU"/>
    </w:rPr>
  </w:style>
  <w:style w:type="character" w:styleId="CommentReference">
    <w:name w:val="annotation reference"/>
    <w:basedOn w:val="DefaultParagraphFont"/>
    <w:uiPriority w:val="99"/>
    <w:semiHidden/>
    <w:unhideWhenUsed/>
    <w:rsid w:val="007E41F4"/>
    <w:rPr>
      <w:sz w:val="16"/>
      <w:szCs w:val="16"/>
    </w:rPr>
  </w:style>
  <w:style w:type="paragraph" w:styleId="CommentText">
    <w:name w:val="annotation text"/>
    <w:basedOn w:val="Normal"/>
    <w:link w:val="CommentTextChar"/>
    <w:uiPriority w:val="99"/>
    <w:semiHidden/>
    <w:unhideWhenUsed/>
    <w:rsid w:val="007E41F4"/>
    <w:pPr>
      <w:spacing w:line="240" w:lineRule="auto"/>
    </w:pPr>
    <w:rPr>
      <w:sz w:val="20"/>
      <w:szCs w:val="20"/>
    </w:rPr>
  </w:style>
  <w:style w:type="character" w:customStyle="1" w:styleId="CommentTextChar">
    <w:name w:val="Comment Text Char"/>
    <w:basedOn w:val="DefaultParagraphFont"/>
    <w:link w:val="CommentText"/>
    <w:uiPriority w:val="99"/>
    <w:semiHidden/>
    <w:rsid w:val="007E41F4"/>
    <w:rPr>
      <w:rFonts w:eastAsiaTheme="minorEastAsia"/>
      <w:sz w:val="20"/>
      <w:szCs w:val="20"/>
      <w:lang w:val="en-AU"/>
    </w:rPr>
  </w:style>
  <w:style w:type="paragraph" w:styleId="CommentSubject">
    <w:name w:val="annotation subject"/>
    <w:basedOn w:val="CommentText"/>
    <w:next w:val="CommentText"/>
    <w:link w:val="CommentSubjectChar"/>
    <w:uiPriority w:val="99"/>
    <w:semiHidden/>
    <w:unhideWhenUsed/>
    <w:rsid w:val="0002250B"/>
    <w:rPr>
      <w:b/>
      <w:bCs/>
    </w:rPr>
  </w:style>
  <w:style w:type="character" w:customStyle="1" w:styleId="CommentSubjectChar">
    <w:name w:val="Comment Subject Char"/>
    <w:basedOn w:val="CommentTextChar"/>
    <w:link w:val="CommentSubject"/>
    <w:uiPriority w:val="99"/>
    <w:semiHidden/>
    <w:rsid w:val="0002250B"/>
    <w:rPr>
      <w:rFonts w:eastAsiaTheme="minorEastAsia"/>
      <w:b/>
      <w:bCs/>
      <w:sz w:val="20"/>
      <w:szCs w:val="20"/>
      <w:lang w:val="en-AU"/>
    </w:rPr>
  </w:style>
  <w:style w:type="character" w:customStyle="1" w:styleId="Heading2Char">
    <w:name w:val="Heading 2 Char"/>
    <w:basedOn w:val="DefaultParagraphFont"/>
    <w:link w:val="Heading2"/>
    <w:uiPriority w:val="9"/>
    <w:rsid w:val="00C66382"/>
    <w:rPr>
      <w:rFonts w:eastAsiaTheme="majorEastAsia" w:cstheme="majorBidi"/>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24220-C648-46CC-B707-901971E4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1990</Words>
  <Characters>10643</Characters>
  <Application>Microsoft Office Word</Application>
  <DocSecurity>0</DocSecurity>
  <Lines>181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2021-09-02T23:42:00Z</dcterms:created>
  <dcterms:modified xsi:type="dcterms:W3CDTF">2021-09-02T23:43:00Z</dcterms:modified>
  <cp:category/>
</cp:coreProperties>
</file>