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62B3" w14:textId="21F6A390" w:rsidR="00F51DAC" w:rsidRDefault="00FC4C71" w:rsidP="008F4D70">
      <w:pPr>
        <w:pStyle w:val="TPHeading1"/>
      </w:pPr>
      <w:bookmarkStart w:id="0" w:name="_Toc23559331"/>
      <w:r w:rsidRPr="00BE17E5">
        <w:rPr>
          <w:caps w:val="0"/>
        </w:rPr>
        <w:t xml:space="preserve">PORTFOLIO </w:t>
      </w:r>
      <w:r>
        <w:rPr>
          <w:caps w:val="0"/>
        </w:rPr>
        <w:t xml:space="preserve">ADDITIONAL </w:t>
      </w:r>
      <w:r w:rsidRPr="00B36320">
        <w:rPr>
          <w:caps w:val="0"/>
        </w:rPr>
        <w:t>ESTIMATES</w:t>
      </w:r>
      <w:bookmarkEnd w:id="0"/>
      <w:r w:rsidRPr="00B36320">
        <w:rPr>
          <w:caps w:val="0"/>
        </w:rPr>
        <w:t xml:space="preserve"> STATEMENTS</w:t>
      </w:r>
      <w:r>
        <w:rPr>
          <w:caps w:val="0"/>
        </w:rPr>
        <w:t xml:space="preserve"> </w:t>
      </w:r>
      <w:r w:rsidR="00111789">
        <w:t>2022</w:t>
      </w:r>
      <w:r w:rsidR="00F40D25">
        <w:t>–</w:t>
      </w:r>
      <w:r w:rsidR="00111789">
        <w:t>23</w:t>
      </w:r>
    </w:p>
    <w:p w14:paraId="1F258E79" w14:textId="77777777" w:rsidR="005A64D2" w:rsidRPr="00AA4567" w:rsidRDefault="005A64D2" w:rsidP="00FC4C71">
      <w:pPr>
        <w:pStyle w:val="TPHeading1"/>
      </w:pPr>
    </w:p>
    <w:p w14:paraId="1F2A5029" w14:textId="6F5F5E1A" w:rsidR="00F16D8A" w:rsidRDefault="000C0079" w:rsidP="005A64D2">
      <w:pPr>
        <w:pStyle w:val="TPHeading3"/>
      </w:pPr>
      <w:r w:rsidRPr="0039044E">
        <w:t>Appropr</w:t>
      </w:r>
      <w:r w:rsidR="00AA4567" w:rsidRPr="0039044E">
        <w:t xml:space="preserve">iation Bill (No. </w:t>
      </w:r>
      <w:r w:rsidR="00FB51D7" w:rsidRPr="006E16F2">
        <w:t>3</w:t>
      </w:r>
      <w:r w:rsidR="00AA4567" w:rsidRPr="0039044E">
        <w:t xml:space="preserve">) </w:t>
      </w:r>
      <w:r w:rsidR="00111789" w:rsidRPr="0039044E">
        <w:t>2022</w:t>
      </w:r>
      <w:r w:rsidR="00FE2D74" w:rsidRPr="006E16F2">
        <w:t>–</w:t>
      </w:r>
      <w:r w:rsidR="00111789" w:rsidRPr="0039044E">
        <w:t>2023</w:t>
      </w:r>
      <w:r w:rsidR="000F1713" w:rsidRPr="0039044E">
        <w:br/>
        <w:t>a</w:t>
      </w:r>
      <w:r w:rsidR="006563A5" w:rsidRPr="0039044E">
        <w:t>nd</w:t>
      </w:r>
      <w:r w:rsidR="00AA4567" w:rsidRPr="0039044E">
        <w:br/>
        <w:t xml:space="preserve">Appropriation Bill (No. </w:t>
      </w:r>
      <w:r w:rsidR="00FB51D7" w:rsidRPr="006E16F2">
        <w:t>4</w:t>
      </w:r>
      <w:r w:rsidR="00AA4567" w:rsidRPr="0039044E">
        <w:t xml:space="preserve">) </w:t>
      </w:r>
      <w:r w:rsidR="00111789" w:rsidRPr="0039044E">
        <w:t>2022</w:t>
      </w:r>
      <w:r w:rsidR="00FE2D74" w:rsidRPr="006E16F2">
        <w:t>–</w:t>
      </w:r>
      <w:r w:rsidR="00111789" w:rsidRPr="0039044E">
        <w:t>2023</w:t>
      </w:r>
    </w:p>
    <w:p w14:paraId="2E57786A" w14:textId="77777777" w:rsidR="005A64D2" w:rsidRPr="00C24F05" w:rsidRDefault="005A64D2" w:rsidP="00FC4C71">
      <w:pPr>
        <w:pStyle w:val="TPHeading3"/>
      </w:pPr>
    </w:p>
    <w:p w14:paraId="3551F45C" w14:textId="7CA7BEC5" w:rsidR="00F16D8A" w:rsidRDefault="00F5346C" w:rsidP="005A64D2">
      <w:pPr>
        <w:pStyle w:val="TPHeading2"/>
      </w:pPr>
      <w:r>
        <w:t xml:space="preserve">FOREIGN AFFAIRS AND TRADE </w:t>
      </w:r>
      <w:r w:rsidR="00B36320" w:rsidRPr="00C24F05">
        <w:t>Portfolio</w:t>
      </w:r>
    </w:p>
    <w:p w14:paraId="32DAD87E" w14:textId="77777777" w:rsidR="005A64D2" w:rsidRPr="00C24F05" w:rsidRDefault="005A64D2" w:rsidP="00FC4C71">
      <w:pPr>
        <w:pStyle w:val="TPHeading2"/>
        <w:spacing w:after="4320"/>
      </w:pPr>
    </w:p>
    <w:p w14:paraId="2418417E" w14:textId="52A67723" w:rsidR="001C534C" w:rsidRDefault="00B36320" w:rsidP="00FC4C71">
      <w:pPr>
        <w:pStyle w:val="TPHeading3"/>
        <w:rPr>
          <w:caps w:val="0"/>
        </w:rPr>
        <w:sectPr w:rsidR="001C534C" w:rsidSect="00B03430">
          <w:footnotePr>
            <w:numRestart w:val="eachSect"/>
          </w:footnotePr>
          <w:pgSz w:w="11907" w:h="16840" w:code="9"/>
          <w:pgMar w:top="2835" w:right="2098" w:bottom="2466" w:left="2098" w:header="1814" w:footer="1814" w:gutter="0"/>
          <w:pgNumType w:fmt="lowerRoman"/>
          <w:cols w:space="720"/>
          <w:vAlign w:val="bottom"/>
          <w:titlePg/>
        </w:sectPr>
      </w:pPr>
      <w:r>
        <w:t>Explanations o</w:t>
      </w:r>
      <w:r w:rsidRPr="00C90169">
        <w:t xml:space="preserve">f </w:t>
      </w:r>
      <w:r w:rsidR="002B2275">
        <w:t xml:space="preserve">Additional </w:t>
      </w:r>
      <w:r w:rsidRPr="00C90169">
        <w:t xml:space="preserve">Estimates </w:t>
      </w:r>
      <w:r w:rsidR="00111789" w:rsidRPr="00C90169">
        <w:t>20</w:t>
      </w:r>
      <w:r w:rsidR="00111789">
        <w:t>22</w:t>
      </w:r>
      <w:r w:rsidR="00F40D25">
        <w:t>–</w:t>
      </w:r>
      <w:r w:rsidR="00111789">
        <w:t>23</w:t>
      </w:r>
    </w:p>
    <w:p w14:paraId="544BC56F" w14:textId="77777777" w:rsidR="00C0306E" w:rsidRDefault="00C0306E" w:rsidP="00C0306E">
      <w:pPr>
        <w:pStyle w:val="CreativeCommons"/>
        <w:spacing w:before="0"/>
      </w:pPr>
      <w:bookmarkStart w:id="1" w:name="_Toc491014608"/>
      <w:bookmarkStart w:id="2" w:name="_Toc491014750"/>
      <w:bookmarkStart w:id="3" w:name="_Toc491031921"/>
      <w:r>
        <w:lastRenderedPageBreak/>
        <w:t>© Commonwealth of Australia 2021</w:t>
      </w:r>
    </w:p>
    <w:p w14:paraId="79E219F9" w14:textId="7DA923D1" w:rsidR="00C0306E" w:rsidRPr="009F786B" w:rsidRDefault="009F786B" w:rsidP="00C0306E">
      <w:pPr>
        <w:pStyle w:val="CreativeCommons"/>
        <w:rPr>
          <w:b/>
          <w:bCs/>
          <w:szCs w:val="17"/>
        </w:rPr>
      </w:pPr>
      <w:r w:rsidRPr="009F786B">
        <w:rPr>
          <w:rStyle w:val="Strong"/>
          <w:rFonts w:cs="Arial"/>
          <w:b w:val="0"/>
          <w:bCs w:val="0"/>
          <w:szCs w:val="17"/>
        </w:rPr>
        <w:t>ISSN 2653-8407 (Print)</w:t>
      </w:r>
      <w:r w:rsidR="00851B46">
        <w:rPr>
          <w:rStyle w:val="Strong"/>
          <w:rFonts w:cs="Arial"/>
          <w:b w:val="0"/>
          <w:bCs w:val="0"/>
          <w:szCs w:val="17"/>
        </w:rPr>
        <w:t>,</w:t>
      </w:r>
      <w:r w:rsidR="00851B46" w:rsidRPr="00851B46">
        <w:rPr>
          <w:rStyle w:val="Strong"/>
          <w:rFonts w:cs="Arial"/>
          <w:b w:val="0"/>
          <w:bCs w:val="0"/>
          <w:szCs w:val="17"/>
        </w:rPr>
        <w:t xml:space="preserve"> </w:t>
      </w:r>
      <w:r w:rsidR="00851B46" w:rsidRPr="009F786B">
        <w:rPr>
          <w:rStyle w:val="Strong"/>
          <w:rFonts w:cs="Arial"/>
          <w:b w:val="0"/>
          <w:bCs w:val="0"/>
          <w:szCs w:val="17"/>
        </w:rPr>
        <w:t>ISSN 2653-8393 (Online)</w:t>
      </w:r>
      <w:r w:rsidR="00851B46">
        <w:rPr>
          <w:rStyle w:val="Strong"/>
          <w:rFonts w:cs="Arial"/>
          <w:b w:val="0"/>
          <w:bCs w:val="0"/>
          <w:szCs w:val="17"/>
        </w:rPr>
        <w:t>.</w:t>
      </w:r>
    </w:p>
    <w:p w14:paraId="720B5FD0" w14:textId="46EDDC46" w:rsidR="00C0306E" w:rsidRPr="00DB3B0D" w:rsidRDefault="00C0306E" w:rsidP="00C0306E">
      <w:pPr>
        <w:pStyle w:val="CreativeCommons"/>
        <w:rPr>
          <w:rStyle w:val="A5"/>
          <w:rFonts w:ascii="Calibri" w:hAnsi="Calibri"/>
          <w:sz w:val="24"/>
          <w:szCs w:val="24"/>
        </w:rPr>
      </w:pPr>
      <w:r>
        <w:t>This publication is available for your use under a</w:t>
      </w:r>
      <w:r w:rsidRPr="00DB3B0D">
        <w:rPr>
          <w:rStyle w:val="A5"/>
          <w:rFonts w:ascii="Calibri" w:hAnsi="Calibri" w:cs="Calibri"/>
          <w:sz w:val="24"/>
          <w:szCs w:val="24"/>
        </w:rPr>
        <w:t xml:space="preserve"> </w:t>
      </w:r>
      <w:hyperlink r:id="rId14" w:history="1">
        <w:r>
          <w:rPr>
            <w:rStyle w:val="Hyperlink"/>
          </w:rPr>
          <w:t>Creative Commons BY Attribution 3.0 Australia</w:t>
        </w:r>
      </w:hyperlink>
      <w:r w:rsidRPr="00DB3B0D">
        <w:rPr>
          <w:rStyle w:val="A5"/>
          <w:rFonts w:ascii="Calibri" w:hAnsi="Calibri" w:cs="Calibri"/>
          <w:sz w:val="24"/>
          <w:szCs w:val="24"/>
        </w:rPr>
        <w:t xml:space="preserve"> </w:t>
      </w:r>
      <w:r>
        <w:t xml:space="preserve">licence, with the exception of the Commonwealth Coat of Arms, the </w:t>
      </w:r>
      <w:r w:rsidR="007A033E">
        <w:t xml:space="preserve">Department of Foreign Affairs and Trade </w:t>
      </w:r>
      <w:r>
        <w:t>logo, photographs, images, signatures and where otherwise stated. The full licence terms are available from</w:t>
      </w:r>
      <w:r w:rsidRPr="00DB3B0D">
        <w:rPr>
          <w:rStyle w:val="A5"/>
          <w:rFonts w:ascii="Calibri" w:hAnsi="Calibri" w:cs="Calibri"/>
          <w:sz w:val="24"/>
          <w:szCs w:val="24"/>
        </w:rPr>
        <w:t xml:space="preserve"> </w:t>
      </w:r>
      <w:hyperlink r:id="rId15" w:history="1">
        <w:r>
          <w:rPr>
            <w:rStyle w:val="Hyperlink"/>
          </w:rPr>
          <w:t>http://creativecommons.org/licenses/by/3.0/au/legalcode</w:t>
        </w:r>
      </w:hyperlink>
      <w:r>
        <w:rPr>
          <w:rStyle w:val="Hyperlink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3967A03B" w14:textId="77777777" w:rsidR="00C0306E" w:rsidRPr="00DB3B0D" w:rsidRDefault="00C0306E" w:rsidP="00130ED3">
      <w:pPr>
        <w:pStyle w:val="CreativeCommons"/>
        <w:spacing w:before="320"/>
        <w:rPr>
          <w:rFonts w:cs="Calibri"/>
        </w:rPr>
      </w:pPr>
      <w:r>
        <w:rPr>
          <w:rFonts w:cs="Calibri"/>
          <w:noProof/>
          <w:color w:val="000000"/>
          <w:sz w:val="24"/>
          <w:szCs w:val="24"/>
        </w:rPr>
        <w:drawing>
          <wp:inline distT="0" distB="0" distL="0" distR="0" wp14:anchorId="7A31958B" wp14:editId="5B42EA9C">
            <wp:extent cx="810895" cy="284480"/>
            <wp:effectExtent l="0" t="0" r="0" b="0"/>
            <wp:docPr id="78" name="Picture 5" descr="CC by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C by_gre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AC00A" w14:textId="5472DC06" w:rsidR="00C0306E" w:rsidRPr="00DB3B0D" w:rsidRDefault="00C0306E" w:rsidP="00C0306E">
      <w:pPr>
        <w:pStyle w:val="CreativeCommons"/>
        <w:spacing w:before="0"/>
        <w:rPr>
          <w:sz w:val="22"/>
          <w:szCs w:val="22"/>
        </w:rPr>
      </w:pPr>
      <w:r>
        <w:t>Use of</w:t>
      </w:r>
      <w:r w:rsidR="007A033E">
        <w:t xml:space="preserve"> the Department of Foreign Affairs and Trade </w:t>
      </w:r>
      <w:r>
        <w:t>material under a</w:t>
      </w:r>
      <w:r w:rsidRPr="00DB3B0D">
        <w:rPr>
          <w:rFonts w:cs="Calibri"/>
          <w:color w:val="000000"/>
          <w:sz w:val="24"/>
          <w:szCs w:val="24"/>
        </w:rPr>
        <w:t xml:space="preserve"> </w:t>
      </w:r>
      <w:hyperlink r:id="rId17" w:history="1">
        <w:r>
          <w:rPr>
            <w:rStyle w:val="Hyperlink"/>
          </w:rPr>
          <w:t>Creative Commons BY Attribution 3.0 Australia</w:t>
        </w:r>
      </w:hyperlink>
      <w:r>
        <w:rPr>
          <w:rStyle w:val="Hyperlink"/>
        </w:rPr>
        <w:t xml:space="preserve"> </w:t>
      </w:r>
      <w:r>
        <w:t xml:space="preserve">licence requires you to attribute the work (but not in any way that suggests that the </w:t>
      </w:r>
      <w:r w:rsidR="007A033E">
        <w:t xml:space="preserve">Department of Foreign Affairs and Trade </w:t>
      </w:r>
      <w:r>
        <w:t xml:space="preserve">endorses you or your use of the work). </w:t>
      </w:r>
    </w:p>
    <w:p w14:paraId="1B2619D9" w14:textId="508CDE23" w:rsidR="00C0306E" w:rsidRPr="0031585F" w:rsidRDefault="007A033E" w:rsidP="00C0306E">
      <w:pPr>
        <w:pStyle w:val="CreativeCommons"/>
        <w:spacing w:before="240"/>
        <w:rPr>
          <w:b/>
          <w:bCs/>
        </w:rPr>
      </w:pPr>
      <w:r>
        <w:rPr>
          <w:b/>
          <w:bCs/>
        </w:rPr>
        <w:t>Department of Foreign Affairs and Trade</w:t>
      </w:r>
      <w:r w:rsidR="00C0306E" w:rsidRPr="0031585F">
        <w:rPr>
          <w:b/>
          <w:bCs/>
        </w:rPr>
        <w:t xml:space="preserve"> material used 'as supplied'</w:t>
      </w:r>
    </w:p>
    <w:p w14:paraId="1FBA67FC" w14:textId="0CD4FFC0" w:rsidR="00C0306E" w:rsidRDefault="00C0306E" w:rsidP="00C0306E">
      <w:pPr>
        <w:pStyle w:val="CreativeCommons"/>
        <w:spacing w:before="0"/>
      </w:pPr>
      <w:r>
        <w:t xml:space="preserve">Provided you have not modified or transformed </w:t>
      </w:r>
      <w:r w:rsidR="007A033E" w:rsidRPr="007A033E">
        <w:t>the Department of Foreign Affairs and Trade</w:t>
      </w:r>
      <w:r w:rsidRPr="007A033E">
        <w:t xml:space="preserve"> </w:t>
      </w:r>
      <w:r>
        <w:t xml:space="preserve">material in any way including, for example, by changing </w:t>
      </w:r>
      <w:r w:rsidRPr="007A033E">
        <w:t xml:space="preserve">the </w:t>
      </w:r>
      <w:r w:rsidR="007A033E" w:rsidRPr="007A033E">
        <w:t>Department of Foreign Affairs and Trade</w:t>
      </w:r>
      <w:r w:rsidRPr="007A033E">
        <w:t xml:space="preserve"> </w:t>
      </w:r>
      <w:r>
        <w:t>text; calculating percentage changes; graphing or charting data; or deriving new statistics from published</w:t>
      </w:r>
      <w:r w:rsidR="007A033E">
        <w:t xml:space="preserve"> </w:t>
      </w:r>
      <w:r w:rsidR="007A033E" w:rsidRPr="007A033E">
        <w:t>Department of Foreign Affairs and Trade</w:t>
      </w:r>
      <w:r>
        <w:t xml:space="preserve"> statistics – then </w:t>
      </w:r>
      <w:r w:rsidR="007A033E" w:rsidRPr="007A033E">
        <w:t xml:space="preserve">Department of Foreign Affairs and Trade </w:t>
      </w:r>
      <w:r>
        <w:t xml:space="preserve">prefers the following attribution: </w:t>
      </w:r>
    </w:p>
    <w:p w14:paraId="4D33F355" w14:textId="2F5A74B2" w:rsidR="00C0306E" w:rsidRPr="007A033E" w:rsidRDefault="00C0306E" w:rsidP="00C0306E">
      <w:pPr>
        <w:pStyle w:val="CreativeCommons"/>
        <w:spacing w:before="0" w:after="0"/>
        <w:rPr>
          <w:i/>
        </w:rPr>
      </w:pPr>
      <w:r w:rsidRPr="007A033E">
        <w:rPr>
          <w:i/>
        </w:rPr>
        <w:t>Source: The Australian Government </w:t>
      </w:r>
      <w:r w:rsidR="007A033E" w:rsidRPr="007A033E">
        <w:rPr>
          <w:i/>
        </w:rPr>
        <w:t>Department of Foreign Affairs and Trade</w:t>
      </w:r>
    </w:p>
    <w:p w14:paraId="5D0AD3FA" w14:textId="77777777" w:rsidR="00C0306E" w:rsidRPr="00257363" w:rsidRDefault="00C0306E" w:rsidP="00C0306E">
      <w:pPr>
        <w:pStyle w:val="CreativeCommons"/>
        <w:spacing w:before="240"/>
        <w:rPr>
          <w:b/>
          <w:bCs/>
        </w:rPr>
      </w:pPr>
      <w:r w:rsidRPr="00257363">
        <w:rPr>
          <w:b/>
          <w:bCs/>
        </w:rPr>
        <w:t>Derivative material</w:t>
      </w:r>
    </w:p>
    <w:p w14:paraId="0372FE55" w14:textId="30F33A87" w:rsidR="00C0306E" w:rsidRDefault="00C0306E" w:rsidP="00C0306E">
      <w:pPr>
        <w:pStyle w:val="CreativeCommons"/>
        <w:spacing w:before="0"/>
      </w:pPr>
      <w:r>
        <w:t xml:space="preserve">If you have modified or transformed </w:t>
      </w:r>
      <w:r w:rsidR="007A033E" w:rsidRPr="007A033E">
        <w:t>Department of Foreign Affairs and Trade</w:t>
      </w:r>
      <w:r>
        <w:t xml:space="preserve"> material, or derived new material from those of the </w:t>
      </w:r>
      <w:r w:rsidR="007A033E" w:rsidRPr="007A033E">
        <w:t>Department of Foreign Affairs and Trade</w:t>
      </w:r>
      <w:r>
        <w:t xml:space="preserve"> in any way, then </w:t>
      </w:r>
      <w:r w:rsidR="007A033E" w:rsidRPr="007A033E">
        <w:t>Department of Foreign Affairs and Trade</w:t>
      </w:r>
      <w:r>
        <w:t xml:space="preserve"> prefers the following attribution: </w:t>
      </w:r>
    </w:p>
    <w:p w14:paraId="6D93B48E" w14:textId="1F097561" w:rsidR="00C0306E" w:rsidRPr="007A033E" w:rsidRDefault="00C0306E" w:rsidP="00C0306E">
      <w:pPr>
        <w:pStyle w:val="CreativeCommons"/>
        <w:spacing w:before="0"/>
        <w:rPr>
          <w:i/>
        </w:rPr>
      </w:pPr>
      <w:r w:rsidRPr="007A033E">
        <w:rPr>
          <w:i/>
        </w:rPr>
        <w:t xml:space="preserve">Based on The Australian Government </w:t>
      </w:r>
      <w:r w:rsidR="007A033E" w:rsidRPr="007A033E">
        <w:rPr>
          <w:i/>
        </w:rPr>
        <w:t>Department of Foreign Affairs and Trade</w:t>
      </w:r>
      <w:r w:rsidRPr="007A033E">
        <w:rPr>
          <w:i/>
        </w:rPr>
        <w:t xml:space="preserve"> data</w:t>
      </w:r>
    </w:p>
    <w:p w14:paraId="568295D5" w14:textId="77777777" w:rsidR="00C0306E" w:rsidRDefault="00C0306E" w:rsidP="00C0306E">
      <w:pPr>
        <w:pStyle w:val="CreativeCommons"/>
        <w:spacing w:before="240"/>
        <w:rPr>
          <w:b/>
        </w:rPr>
      </w:pPr>
      <w:r>
        <w:rPr>
          <w:b/>
        </w:rPr>
        <w:t>Use of the Coat of Arms</w:t>
      </w:r>
    </w:p>
    <w:p w14:paraId="6ABAFC18" w14:textId="77777777" w:rsidR="00C0306E" w:rsidRDefault="00C0306E" w:rsidP="00C0306E">
      <w:pPr>
        <w:pStyle w:val="CreativeCommons"/>
        <w:spacing w:before="0"/>
      </w:pPr>
      <w:r>
        <w:t xml:space="preserve">The terms under which the Coat of Arms can be used are set out on the Department of the Prime </w:t>
      </w:r>
      <w:r w:rsidRPr="00384973">
        <w:rPr>
          <w:spacing w:val="-2"/>
        </w:rPr>
        <w:t xml:space="preserve">Minister and Cabinet website (see </w:t>
      </w:r>
      <w:hyperlink r:id="rId18" w:history="1">
        <w:r w:rsidRPr="00384973">
          <w:rPr>
            <w:rStyle w:val="Hyperlink"/>
            <w:spacing w:val="-2"/>
          </w:rPr>
          <w:t>www.pmc.gov.au/honours-and-symbols/commonwealth-coat-arms</w:t>
        </w:r>
      </w:hyperlink>
      <w:r w:rsidRPr="00384973">
        <w:rPr>
          <w:spacing w:val="-2"/>
        </w:rPr>
        <w:t>)</w:t>
      </w:r>
    </w:p>
    <w:p w14:paraId="22661E41" w14:textId="77777777" w:rsidR="00C0306E" w:rsidRDefault="00C0306E" w:rsidP="00C0306E">
      <w:pPr>
        <w:pStyle w:val="CreativeCommons"/>
        <w:spacing w:before="240"/>
        <w:rPr>
          <w:b/>
        </w:rPr>
      </w:pPr>
      <w:r>
        <w:rPr>
          <w:b/>
        </w:rPr>
        <w:t>Other Uses</w:t>
      </w:r>
    </w:p>
    <w:p w14:paraId="42A36EEB" w14:textId="77777777" w:rsidR="00C0306E" w:rsidRDefault="00C0306E" w:rsidP="00C0306E">
      <w:pPr>
        <w:pStyle w:val="CreativeCommons"/>
        <w:spacing w:before="0"/>
      </w:pPr>
      <w:r>
        <w:t>Inquiries regarding this licence and any other use of this document are welcome at:</w:t>
      </w:r>
    </w:p>
    <w:p w14:paraId="12E2F5E8" w14:textId="3BFE4A2E" w:rsidR="00C0306E" w:rsidRDefault="007A033E" w:rsidP="00C0306E">
      <w:pPr>
        <w:pStyle w:val="CreativeCommons"/>
        <w:spacing w:before="0" w:after="320"/>
      </w:pPr>
      <w:r>
        <w:t>Chief Financial Officer, Department of Foreign Affairs and Trade.</w:t>
      </w:r>
    </w:p>
    <w:tbl>
      <w:tblPr>
        <w:tblStyle w:val="TableGrid"/>
        <w:tblW w:w="0" w:type="auto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7701"/>
      </w:tblGrid>
      <w:tr w:rsidR="00C0306E" w14:paraId="34288788" w14:textId="77777777">
        <w:trPr>
          <w:trHeight w:val="611"/>
        </w:trPr>
        <w:tc>
          <w:tcPr>
            <w:tcW w:w="7711" w:type="dxa"/>
            <w:vAlign w:val="center"/>
          </w:tcPr>
          <w:p w14:paraId="2800722A" w14:textId="530D47DC" w:rsidR="00C0306E" w:rsidRDefault="007A033E">
            <w:pPr>
              <w:pStyle w:val="CreativeCommons"/>
              <w:spacing w:before="160" w:after="180"/>
            </w:pPr>
            <w:r w:rsidRPr="007A033E">
              <w:t>Department of Foreign Affairs and Trade</w:t>
            </w:r>
            <w:r w:rsidR="00C0306E">
              <w:t xml:space="preserve"> acknowledges the Traditional Custodians of country throughout Australia and their connections to land, sea and community. We pay our respect</w:t>
            </w:r>
            <w:r w:rsidR="00163465">
              <w:t>s</w:t>
            </w:r>
            <w:r w:rsidR="00C0306E">
              <w:t xml:space="preserve"> to their Elders past and present and extend that respect to all Aboriginal and Torres Strait Islander peoples today.</w:t>
            </w:r>
          </w:p>
        </w:tc>
      </w:tr>
    </w:tbl>
    <w:p w14:paraId="0A2B20FF" w14:textId="754440DA" w:rsidR="001C534C" w:rsidRPr="00C24F05" w:rsidRDefault="001C534C" w:rsidP="00C24F05">
      <w:pPr>
        <w:pStyle w:val="SingleParagraph"/>
        <w:rPr>
          <w:sz w:val="12"/>
        </w:rPr>
      </w:pPr>
    </w:p>
    <w:p w14:paraId="339D9893" w14:textId="77777777" w:rsidR="00F51DAC" w:rsidRPr="00C24F05" w:rsidRDefault="00F51DAC" w:rsidP="00C24F05">
      <w:pPr>
        <w:pStyle w:val="SingleParagraph"/>
        <w:rPr>
          <w:snapToGrid w:val="0"/>
          <w:sz w:val="12"/>
        </w:rPr>
        <w:sectPr w:rsidR="00F51DAC" w:rsidRPr="00C24F05" w:rsidSect="00B03430"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2835" w:right="2098" w:bottom="2466" w:left="2098" w:header="1814" w:footer="1814" w:gutter="0"/>
          <w:pgNumType w:fmt="lowerRoman"/>
          <w:cols w:space="720"/>
          <w:titlePg/>
        </w:sectPr>
      </w:pPr>
    </w:p>
    <w:p w14:paraId="0231AEA6" w14:textId="77777777" w:rsidR="0035358C" w:rsidRDefault="0035358C" w:rsidP="00FC4C71">
      <w:pPr>
        <w:pStyle w:val="SingleParagraph"/>
      </w:pPr>
    </w:p>
    <w:tbl>
      <w:tblPr>
        <w:tblStyle w:val="TableGrid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35358C" w:rsidRPr="000A608F" w14:paraId="5DB2B501" w14:textId="77777777" w:rsidTr="0035358C">
        <w:tc>
          <w:tcPr>
            <w:tcW w:w="3969" w:type="dxa"/>
          </w:tcPr>
          <w:p w14:paraId="31822DB2" w14:textId="77777777" w:rsidR="0035358C" w:rsidRPr="000A608F" w:rsidRDefault="0035358C" w:rsidP="0035358C">
            <w:pPr>
              <w:pStyle w:val="TransmittalAddressee"/>
              <w:ind w:left="-111" w:right="-108"/>
              <w:jc w:val="left"/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</w:pPr>
            <w:r w:rsidRPr="000A608F"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  <w:t>Senator the Hon Penny Wong</w:t>
            </w:r>
          </w:p>
          <w:p w14:paraId="6A1FC9C6" w14:textId="77777777" w:rsidR="0035358C" w:rsidRPr="000A608F" w:rsidRDefault="0035358C" w:rsidP="0035358C">
            <w:pPr>
              <w:pStyle w:val="TransmittalAddressee"/>
              <w:ind w:left="-111" w:right="521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A608F">
              <w:rPr>
                <w:rFonts w:ascii="Times New Roman" w:hAnsi="Times New Roman"/>
                <w:b/>
                <w:sz w:val="22"/>
                <w:szCs w:val="22"/>
              </w:rPr>
              <w:t>Minister for Foreign Affairs</w:t>
            </w:r>
          </w:p>
        </w:tc>
        <w:tc>
          <w:tcPr>
            <w:tcW w:w="3969" w:type="dxa"/>
          </w:tcPr>
          <w:p w14:paraId="608C8F0A" w14:textId="77777777" w:rsidR="0035358C" w:rsidRPr="000A608F" w:rsidRDefault="0035358C">
            <w:pPr>
              <w:pStyle w:val="TransmittalAddressee"/>
              <w:ind w:right="-388"/>
              <w:jc w:val="left"/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</w:pPr>
            <w:r w:rsidRPr="000A608F"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  <w:t>Senator the Hon Don Farre</w:t>
            </w:r>
            <w:r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  <w:t>L</w:t>
            </w:r>
            <w:r w:rsidRPr="000A608F"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  <w:t>l</w:t>
            </w:r>
          </w:p>
          <w:p w14:paraId="0B5851DF" w14:textId="77777777" w:rsidR="0035358C" w:rsidRPr="000A608F" w:rsidRDefault="0035358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0A608F">
              <w:rPr>
                <w:rFonts w:ascii="Times New Roman" w:hAnsi="Times New Roman"/>
                <w:b/>
                <w:sz w:val="22"/>
                <w:szCs w:val="22"/>
              </w:rPr>
              <w:t>Minister for Trade and Tourism</w:t>
            </w:r>
          </w:p>
          <w:p w14:paraId="56498651" w14:textId="77777777" w:rsidR="0035358C" w:rsidRPr="000A608F" w:rsidRDefault="0035358C">
            <w:pPr>
              <w:pStyle w:val="TransmittalAddressee"/>
              <w:spacing w:line="240" w:lineRule="auto"/>
              <w:ind w:right="521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A608F">
              <w:rPr>
                <w:rFonts w:ascii="Times New Roman" w:hAnsi="Times New Roman"/>
                <w:b/>
                <w:sz w:val="22"/>
                <w:szCs w:val="22"/>
              </w:rPr>
              <w:t>Special Minister of State</w:t>
            </w:r>
          </w:p>
        </w:tc>
      </w:tr>
    </w:tbl>
    <w:p w14:paraId="05693568" w14:textId="77777777" w:rsidR="0035358C" w:rsidRDefault="0035358C" w:rsidP="00FC4C71">
      <w:pPr>
        <w:pStyle w:val="SingleParagraph"/>
      </w:pPr>
    </w:p>
    <w:p w14:paraId="4ACBBCE2" w14:textId="77777777" w:rsidR="0035358C" w:rsidRDefault="0035358C" w:rsidP="00FC4C71">
      <w:pPr>
        <w:pStyle w:val="SingleParagraph"/>
      </w:pPr>
    </w:p>
    <w:p w14:paraId="6F9D26B1" w14:textId="77777777" w:rsidR="0035358C" w:rsidRDefault="0035358C" w:rsidP="00FC4C71">
      <w:pPr>
        <w:pStyle w:val="SingleParagraph"/>
      </w:pPr>
    </w:p>
    <w:p w14:paraId="2FE619AA" w14:textId="02CF8E92" w:rsidR="00F51DAC" w:rsidRDefault="00F51DAC" w:rsidP="00FC4C71">
      <w:pPr>
        <w:pStyle w:val="SingleParagraph"/>
      </w:pPr>
      <w:r>
        <w:t>President of the Senate</w:t>
      </w:r>
    </w:p>
    <w:p w14:paraId="29736EAB" w14:textId="77777777" w:rsidR="00F51DAC" w:rsidRDefault="00F51DAC" w:rsidP="00FC4C71">
      <w:pPr>
        <w:pStyle w:val="SingleParagraph"/>
      </w:pPr>
      <w:r>
        <w:t>Australian Senate</w:t>
      </w:r>
    </w:p>
    <w:p w14:paraId="4C695CC7" w14:textId="77777777" w:rsidR="00F51DAC" w:rsidRDefault="00F51DAC" w:rsidP="00FC4C71">
      <w:pPr>
        <w:pStyle w:val="SingleParagraph"/>
      </w:pPr>
      <w:r>
        <w:t>Parliament House</w:t>
      </w:r>
    </w:p>
    <w:p w14:paraId="01192327" w14:textId="77777777" w:rsidR="00F51DAC" w:rsidRDefault="00F51DAC" w:rsidP="00FC4C71">
      <w:pPr>
        <w:pStyle w:val="SingleParagraph"/>
        <w:rPr>
          <w:rFonts w:ascii="Garamond" w:hAnsi="Garamond"/>
        </w:rPr>
      </w:pPr>
      <w:r>
        <w:t>CANBERRA</w:t>
      </w:r>
      <w:r w:rsidR="00F40D25">
        <w:t xml:space="preserve">  ACT</w:t>
      </w:r>
      <w:r>
        <w:t xml:space="preserve">  2600</w:t>
      </w:r>
    </w:p>
    <w:p w14:paraId="3C662F03" w14:textId="77777777" w:rsidR="00F51DAC" w:rsidRDefault="00F51DAC" w:rsidP="00FC4C71">
      <w:pPr>
        <w:pStyle w:val="SingleParagraph"/>
      </w:pPr>
    </w:p>
    <w:p w14:paraId="37266780" w14:textId="77777777" w:rsidR="00F51DAC" w:rsidRPr="00D91B08" w:rsidRDefault="00F51DAC" w:rsidP="00FC4C71">
      <w:pPr>
        <w:pStyle w:val="SingleParagraph"/>
      </w:pPr>
      <w:r w:rsidRPr="00D91B08">
        <w:t>Speaker</w:t>
      </w:r>
    </w:p>
    <w:p w14:paraId="575D5D89" w14:textId="77777777" w:rsidR="00F51DAC" w:rsidRDefault="00F51DAC" w:rsidP="00FC4C71">
      <w:pPr>
        <w:pStyle w:val="SingleParagraph"/>
      </w:pPr>
      <w:r>
        <w:t>House of Representatives</w:t>
      </w:r>
    </w:p>
    <w:p w14:paraId="33DA27EA" w14:textId="77777777" w:rsidR="00F51DAC" w:rsidRDefault="00F51DAC" w:rsidP="00FC4C71">
      <w:pPr>
        <w:pStyle w:val="SingleParagraph"/>
      </w:pPr>
      <w:r>
        <w:t>Parliament House</w:t>
      </w:r>
    </w:p>
    <w:p w14:paraId="5339F900" w14:textId="77777777" w:rsidR="00F51DAC" w:rsidRDefault="00F51DAC" w:rsidP="00FC4C71">
      <w:pPr>
        <w:pStyle w:val="SingleParagraph"/>
        <w:rPr>
          <w:rFonts w:ascii="Garamond" w:hAnsi="Garamond"/>
        </w:rPr>
      </w:pPr>
      <w:r>
        <w:t>CANBERRA  ACT  2600</w:t>
      </w:r>
    </w:p>
    <w:p w14:paraId="7212494B" w14:textId="77777777" w:rsidR="00F51DAC" w:rsidRDefault="00F51DAC" w:rsidP="00F51DAC"/>
    <w:p w14:paraId="237A5320" w14:textId="41C39F50" w:rsidR="00774DD0" w:rsidRPr="00774DD0" w:rsidRDefault="00F51DAC">
      <w:r w:rsidRPr="005A64D2">
        <w:t>Dear President</w:t>
      </w:r>
      <w:r w:rsidR="00774DD0">
        <w:t xml:space="preserve"> and </w:t>
      </w:r>
      <w:r w:rsidR="00AA4567">
        <w:t>Mr</w:t>
      </w:r>
      <w:r>
        <w:t xml:space="preserve"> Speaker</w:t>
      </w:r>
    </w:p>
    <w:p w14:paraId="22E0EBEC" w14:textId="347C4B2F" w:rsidR="00F51DAC" w:rsidRPr="0039044E" w:rsidRDefault="007A033E">
      <w:bookmarkStart w:id="4" w:name="_Hlk124508623"/>
      <w:r>
        <w:t>We</w:t>
      </w:r>
      <w:r w:rsidR="00F16D8A">
        <w:t xml:space="preserve"> hereby submit these Portfolio </w:t>
      </w:r>
      <w:r w:rsidR="002B2275">
        <w:t xml:space="preserve">Additional </w:t>
      </w:r>
      <w:r w:rsidR="00F16D8A">
        <w:t xml:space="preserve">Estimates Statements in support of the additional </w:t>
      </w:r>
      <w:r w:rsidR="00F16D8A" w:rsidRPr="0039044E">
        <w:t xml:space="preserve">appropriations sought for the </w:t>
      </w:r>
      <w:r w:rsidRPr="00233710">
        <w:rPr>
          <w:i/>
          <w:iCs/>
        </w:rPr>
        <w:t xml:space="preserve">Foreign Affairs and Trade </w:t>
      </w:r>
      <w:r w:rsidR="002B2275" w:rsidRPr="0039044E">
        <w:t>Portfolio, through</w:t>
      </w:r>
      <w:r w:rsidR="003270F6" w:rsidRPr="0039044E">
        <w:t xml:space="preserve"> Appropriation Bill (No. </w:t>
      </w:r>
      <w:r w:rsidR="00FB51D7" w:rsidRPr="006E16F2">
        <w:t>3</w:t>
      </w:r>
      <w:r w:rsidR="003270F6" w:rsidRPr="0039044E">
        <w:t xml:space="preserve">) </w:t>
      </w:r>
      <w:r w:rsidR="00111789" w:rsidRPr="0039044E">
        <w:t>2022</w:t>
      </w:r>
      <w:r w:rsidR="00FE2D74" w:rsidRPr="006E16F2">
        <w:t>–</w:t>
      </w:r>
      <w:r w:rsidR="00111789" w:rsidRPr="0039044E">
        <w:t xml:space="preserve">2023 </w:t>
      </w:r>
      <w:r w:rsidR="002B2275" w:rsidRPr="0039044E">
        <w:t>an</w:t>
      </w:r>
      <w:r w:rsidR="00536B94" w:rsidRPr="0039044E">
        <w:t>d Appropriation Bill (No.</w:t>
      </w:r>
      <w:r w:rsidR="00FB51D7" w:rsidRPr="006E16F2">
        <w:t>4</w:t>
      </w:r>
      <w:r w:rsidR="00536B94" w:rsidRPr="0039044E">
        <w:t xml:space="preserve">) </w:t>
      </w:r>
      <w:r w:rsidR="00111789" w:rsidRPr="0039044E">
        <w:t>2022</w:t>
      </w:r>
      <w:r w:rsidR="00FE2D74" w:rsidRPr="006E16F2">
        <w:t>–</w:t>
      </w:r>
      <w:r w:rsidR="00111789" w:rsidRPr="0039044E">
        <w:t>2023</w:t>
      </w:r>
      <w:r w:rsidR="002B2275" w:rsidRPr="0039044E">
        <w:t>.</w:t>
      </w:r>
    </w:p>
    <w:p w14:paraId="29C77F0C" w14:textId="77777777" w:rsidR="00F51DAC" w:rsidRPr="0039044E" w:rsidRDefault="00F51DAC">
      <w:r w:rsidRPr="0039044E">
        <w:t>These statements have been developed, and are submitted to the Parliament, as a statement on the funding requirements being sought for the Portfolio.</w:t>
      </w:r>
    </w:p>
    <w:p w14:paraId="6561BFAE" w14:textId="0AB652FE" w:rsidR="00F51DAC" w:rsidRPr="009143B4" w:rsidRDefault="00233710">
      <w:r>
        <w:t>We</w:t>
      </w:r>
      <w:r w:rsidR="00F51DAC" w:rsidRPr="0039044E">
        <w:t xml:space="preserve"> present these statements by</w:t>
      </w:r>
      <w:r w:rsidR="00F51DAC" w:rsidRPr="009143B4">
        <w:t xml:space="preserve"> virtue of </w:t>
      </w:r>
      <w:r>
        <w:t>our</w:t>
      </w:r>
      <w:r w:rsidR="00F51DAC" w:rsidRPr="009143B4">
        <w:t xml:space="preserve"> ministerial responsibility for accountability to the Parliament and, through it, the public.</w:t>
      </w:r>
    </w:p>
    <w:p w14:paraId="72036B9F" w14:textId="77777777" w:rsidR="00F51DAC" w:rsidRDefault="00F51DAC" w:rsidP="00F51DAC">
      <w:r>
        <w:t>Yours sincerely</w:t>
      </w:r>
    </w:p>
    <w:bookmarkEnd w:id="4"/>
    <w:p w14:paraId="2405C5F5" w14:textId="6300DCA8" w:rsidR="007A033E" w:rsidRDefault="001D6E36" w:rsidP="007A033E">
      <w:r>
        <w:rPr>
          <w:noProof/>
        </w:rPr>
        <w:drawing>
          <wp:anchor distT="0" distB="0" distL="114300" distR="114300" simplePos="0" relativeHeight="251662336" behindDoc="0" locked="0" layoutInCell="1" allowOverlap="1" wp14:anchorId="1F8222F9" wp14:editId="693EF66E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1684655" cy="7340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1317C" w14:textId="349E8B7F" w:rsidR="00490235" w:rsidRDefault="00D36105" w:rsidP="007A033E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BF1EC96" wp14:editId="39B1FDB9">
            <wp:simplePos x="0" y="0"/>
            <wp:positionH relativeFrom="column">
              <wp:posOffset>3036570</wp:posOffset>
            </wp:positionH>
            <wp:positionV relativeFrom="paragraph">
              <wp:posOffset>5715</wp:posOffset>
            </wp:positionV>
            <wp:extent cx="1542415" cy="609600"/>
            <wp:effectExtent l="0" t="0" r="635" b="0"/>
            <wp:wrapTight wrapText="bothSides">
              <wp:wrapPolygon edited="0">
                <wp:start x="0" y="0"/>
                <wp:lineTo x="0" y="20925"/>
                <wp:lineTo x="21342" y="20925"/>
                <wp:lineTo x="2134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284FA" w14:textId="35B45A81" w:rsidR="00D36105" w:rsidRDefault="00D36105" w:rsidP="007A033E"/>
    <w:p w14:paraId="120F71A2" w14:textId="77777777" w:rsidR="0035358C" w:rsidRDefault="0035358C" w:rsidP="00490235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204FE2" w14:textId="33B5DC01" w:rsidR="00F51DAC" w:rsidRDefault="0035358C" w:rsidP="00F51DAC">
      <w:pPr>
        <w:rPr>
          <w:iCs/>
          <w:color w:val="000000"/>
        </w:rPr>
      </w:pPr>
      <w:r w:rsidRPr="000A608F">
        <w:rPr>
          <w:rFonts w:ascii="Arial" w:hAnsi="Arial" w:cs="Arial"/>
          <w:b/>
          <w:bCs/>
          <w:color w:val="000000"/>
          <w:sz w:val="22"/>
          <w:szCs w:val="22"/>
        </w:rPr>
        <w:t>P</w:t>
      </w:r>
      <w:r>
        <w:rPr>
          <w:rFonts w:ascii="Arial" w:hAnsi="Arial" w:cs="Arial"/>
          <w:b/>
          <w:bCs/>
          <w:color w:val="000000"/>
          <w:sz w:val="22"/>
          <w:szCs w:val="22"/>
        </w:rPr>
        <w:t>ENNY</w:t>
      </w:r>
      <w:r w:rsidRPr="000A608F">
        <w:rPr>
          <w:rFonts w:ascii="Arial" w:hAnsi="Arial" w:cs="Arial"/>
          <w:b/>
          <w:bCs/>
          <w:color w:val="000000"/>
          <w:sz w:val="22"/>
          <w:szCs w:val="22"/>
        </w:rPr>
        <w:t xml:space="preserve"> W</w:t>
      </w:r>
      <w:r>
        <w:rPr>
          <w:rFonts w:ascii="Arial" w:hAnsi="Arial" w:cs="Arial"/>
          <w:b/>
          <w:bCs/>
          <w:color w:val="000000"/>
          <w:sz w:val="22"/>
          <w:szCs w:val="22"/>
        </w:rPr>
        <w:t>ONG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A608F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A608F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774DD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B75206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DON FAR</w:t>
      </w:r>
      <w:r w:rsidR="00965B5F">
        <w:rPr>
          <w:rFonts w:ascii="Arial" w:hAnsi="Arial" w:cs="Arial"/>
          <w:b/>
          <w:bCs/>
          <w:color w:val="000000"/>
          <w:sz w:val="22"/>
          <w:szCs w:val="22"/>
        </w:rPr>
        <w:t>R</w:t>
      </w:r>
      <w:r>
        <w:rPr>
          <w:rFonts w:ascii="Arial" w:hAnsi="Arial" w:cs="Arial"/>
          <w:b/>
          <w:bCs/>
          <w:color w:val="000000"/>
          <w:sz w:val="22"/>
          <w:szCs w:val="22"/>
        </w:rPr>
        <w:t>ELL</w:t>
      </w:r>
      <w:r w:rsidR="00490235" w:rsidRPr="00490235">
        <w:rPr>
          <w:iCs/>
          <w:color w:val="000000"/>
        </w:rPr>
        <w:tab/>
      </w:r>
      <w:r w:rsidR="00490235" w:rsidRPr="00490235">
        <w:rPr>
          <w:iCs/>
          <w:color w:val="000000"/>
        </w:rPr>
        <w:tab/>
      </w:r>
    </w:p>
    <w:p w14:paraId="5CA40556" w14:textId="77777777" w:rsidR="00D36105" w:rsidRDefault="00D36105" w:rsidP="00D36105">
      <w:pPr>
        <w:jc w:val="center"/>
        <w:rPr>
          <w:szCs w:val="19"/>
        </w:rPr>
      </w:pPr>
    </w:p>
    <w:bookmarkEnd w:id="1"/>
    <w:bookmarkEnd w:id="2"/>
    <w:bookmarkEnd w:id="3"/>
    <w:p w14:paraId="0B2309B8" w14:textId="07F29FE5" w:rsidR="00D20DED" w:rsidRDefault="00D20DED" w:rsidP="00D36105">
      <w:pPr>
        <w:jc w:val="center"/>
      </w:pPr>
      <w:r>
        <w:br w:type="page"/>
      </w:r>
    </w:p>
    <w:p w14:paraId="6D0A30F6" w14:textId="77777777" w:rsidR="00F51DAC" w:rsidRPr="00BE17E5" w:rsidRDefault="00F51DAC" w:rsidP="00BE17E5">
      <w:pPr>
        <w:pStyle w:val="Heading2-NoTOC"/>
        <w:spacing w:before="0"/>
      </w:pPr>
      <w:bookmarkStart w:id="5" w:name="_Toc403120003"/>
      <w:r w:rsidRPr="00BE17E5">
        <w:t>Abbreviations and conventions</w:t>
      </w:r>
      <w:bookmarkEnd w:id="5"/>
    </w:p>
    <w:p w14:paraId="3B0544E1" w14:textId="77777777" w:rsidR="00F51DAC" w:rsidRDefault="00F51DAC" w:rsidP="00B06FD9">
      <w:pPr>
        <w:tabs>
          <w:tab w:val="left" w:pos="567"/>
        </w:tabs>
        <w:spacing w:after="120"/>
      </w:pPr>
      <w:r>
        <w:t>The following notations may be used:</w:t>
      </w:r>
    </w:p>
    <w:p w14:paraId="54303AC9" w14:textId="77777777" w:rsidR="00F51DAC" w:rsidRDefault="00F51DAC" w:rsidP="00F51DAC">
      <w:pPr>
        <w:tabs>
          <w:tab w:val="left" w:pos="567"/>
          <w:tab w:val="left" w:pos="1701"/>
        </w:tabs>
        <w:spacing w:after="60"/>
        <w:ind w:left="567"/>
      </w:pPr>
      <w:r>
        <w:t>NEC/</w:t>
      </w:r>
      <w:proofErr w:type="spellStart"/>
      <w:r>
        <w:t>nec</w:t>
      </w:r>
      <w:proofErr w:type="spellEnd"/>
      <w:r>
        <w:tab/>
        <w:t>not elsewhere classified</w:t>
      </w:r>
    </w:p>
    <w:p w14:paraId="594C230F" w14:textId="77777777" w:rsidR="00F51DAC" w:rsidRDefault="00EA1E22" w:rsidP="00F51DAC">
      <w:pPr>
        <w:tabs>
          <w:tab w:val="left" w:pos="567"/>
          <w:tab w:val="left" w:pos="1701"/>
        </w:tabs>
        <w:spacing w:after="60"/>
        <w:ind w:left="567"/>
      </w:pPr>
      <w:r>
        <w:noBreakHyphen/>
      </w:r>
      <w:r w:rsidR="00F51DAC">
        <w:tab/>
        <w:t>nil</w:t>
      </w:r>
    </w:p>
    <w:p w14:paraId="58E9E1D2" w14:textId="77777777" w:rsidR="00F51DAC" w:rsidRDefault="00F51DAC" w:rsidP="00F51DAC">
      <w:pPr>
        <w:tabs>
          <w:tab w:val="left" w:pos="567"/>
          <w:tab w:val="left" w:pos="1701"/>
        </w:tabs>
        <w:spacing w:after="60"/>
        <w:ind w:left="567"/>
      </w:pPr>
      <w:r>
        <w:t>..</w:t>
      </w:r>
      <w:r>
        <w:tab/>
        <w:t>not zero, but rounded to zero</w:t>
      </w:r>
    </w:p>
    <w:p w14:paraId="1F891A4B" w14:textId="77777777" w:rsidR="00F51DAC" w:rsidRDefault="00F51DAC" w:rsidP="00F51DAC">
      <w:pPr>
        <w:tabs>
          <w:tab w:val="left" w:pos="567"/>
          <w:tab w:val="left" w:pos="1701"/>
        </w:tabs>
        <w:spacing w:after="60"/>
        <w:ind w:left="567"/>
      </w:pPr>
      <w:proofErr w:type="spellStart"/>
      <w:r>
        <w:t>na</w:t>
      </w:r>
      <w:proofErr w:type="spellEnd"/>
      <w:r>
        <w:tab/>
        <w:t>not applicable (unless otherwise specified)</w:t>
      </w:r>
    </w:p>
    <w:p w14:paraId="69C28363" w14:textId="77777777" w:rsidR="00F51DAC" w:rsidRDefault="00F51DAC" w:rsidP="00F51DAC">
      <w:pPr>
        <w:tabs>
          <w:tab w:val="left" w:pos="567"/>
          <w:tab w:val="left" w:pos="1701"/>
        </w:tabs>
        <w:spacing w:after="60"/>
        <w:ind w:left="567"/>
      </w:pPr>
      <w:proofErr w:type="spellStart"/>
      <w:r>
        <w:t>nfp</w:t>
      </w:r>
      <w:proofErr w:type="spellEnd"/>
      <w:r>
        <w:tab/>
        <w:t>not for publication</w:t>
      </w:r>
    </w:p>
    <w:p w14:paraId="66376C7E" w14:textId="77777777" w:rsidR="00F51DAC" w:rsidRDefault="00F51DAC" w:rsidP="00B06FD9">
      <w:pPr>
        <w:tabs>
          <w:tab w:val="left" w:pos="567"/>
          <w:tab w:val="left" w:pos="1701"/>
        </w:tabs>
        <w:spacing w:after="120"/>
        <w:ind w:left="567"/>
      </w:pPr>
      <w:r>
        <w:t>$m</w:t>
      </w:r>
      <w:r>
        <w:tab/>
        <w:t>$ million</w:t>
      </w:r>
    </w:p>
    <w:p w14:paraId="7749FD74" w14:textId="77777777" w:rsidR="00FC5CDE" w:rsidRDefault="00F51DAC" w:rsidP="00BE17E5">
      <w:r>
        <w:t>Figures in tables and in the text may be rounded.</w:t>
      </w:r>
      <w:r w:rsidR="00C12CE2">
        <w:t xml:space="preserve"> Figures in text are generally rounded to one decimal place, whereas figures in tables are generally rounded to the nearest thousand. </w:t>
      </w:r>
      <w:r>
        <w:t>Discrepancies in tables between totals and sums of components are due to rounding.</w:t>
      </w:r>
    </w:p>
    <w:p w14:paraId="6C8D499E" w14:textId="77777777" w:rsidR="00F51DAC" w:rsidRPr="00BE17E5" w:rsidRDefault="00F51DAC" w:rsidP="00BE17E5">
      <w:pPr>
        <w:pStyle w:val="Heading2-NoTOC"/>
      </w:pPr>
      <w:bookmarkStart w:id="6" w:name="_Toc210646442"/>
      <w:bookmarkStart w:id="7" w:name="_Toc210698421"/>
      <w:bookmarkStart w:id="8" w:name="_Toc210700992"/>
      <w:bookmarkStart w:id="9" w:name="_Toc210703165"/>
      <w:bookmarkStart w:id="10" w:name="_Toc210703206"/>
      <w:bookmarkStart w:id="11" w:name="_Toc403120004"/>
      <w:r w:rsidRPr="00BE17E5">
        <w:t>Enquiries</w:t>
      </w:r>
      <w:bookmarkEnd w:id="6"/>
      <w:bookmarkEnd w:id="7"/>
      <w:bookmarkEnd w:id="8"/>
      <w:bookmarkEnd w:id="9"/>
      <w:bookmarkEnd w:id="10"/>
      <w:bookmarkEnd w:id="11"/>
    </w:p>
    <w:p w14:paraId="034E239E" w14:textId="6DE24FB5" w:rsidR="00F51DAC" w:rsidRPr="00A1415C" w:rsidRDefault="00F51DAC" w:rsidP="00F51DAC">
      <w:pPr>
        <w:rPr>
          <w:color w:val="000000" w:themeColor="text1"/>
        </w:rPr>
      </w:pPr>
      <w:r>
        <w:t xml:space="preserve">Should you have any enquiries regarding this publication please contact, Chief Financial </w:t>
      </w:r>
      <w:r w:rsidRPr="00A1415C">
        <w:rPr>
          <w:color w:val="000000" w:themeColor="text1"/>
        </w:rPr>
        <w:t xml:space="preserve">Officer in the Department of </w:t>
      </w:r>
      <w:r w:rsidR="00A1415C" w:rsidRPr="00A1415C">
        <w:rPr>
          <w:color w:val="000000" w:themeColor="text1"/>
        </w:rPr>
        <w:t xml:space="preserve">Foreign Affairs and Trade </w:t>
      </w:r>
      <w:r w:rsidRPr="00A1415C">
        <w:rPr>
          <w:color w:val="000000" w:themeColor="text1"/>
        </w:rPr>
        <w:t>on (02)</w:t>
      </w:r>
      <w:r w:rsidRPr="00A1415C">
        <w:rPr>
          <w:rFonts w:ascii="Palatino" w:hAnsi="Palatino"/>
          <w:color w:val="000000" w:themeColor="text1"/>
        </w:rPr>
        <w:t xml:space="preserve"> </w:t>
      </w:r>
      <w:r w:rsidR="00A1415C" w:rsidRPr="00A1415C">
        <w:rPr>
          <w:color w:val="000000" w:themeColor="text1"/>
        </w:rPr>
        <w:t>6261 1111</w:t>
      </w:r>
      <w:r w:rsidRPr="00A1415C">
        <w:rPr>
          <w:color w:val="000000" w:themeColor="text1"/>
        </w:rPr>
        <w:t>.</w:t>
      </w:r>
    </w:p>
    <w:p w14:paraId="67B9298E" w14:textId="3BB7743F" w:rsidR="00F51DAC" w:rsidRDefault="00F51DAC" w:rsidP="00F51DAC">
      <w:r w:rsidRPr="0007006A">
        <w:t xml:space="preserve">A copy of this document can be located on the Australian Government Budget website at: </w:t>
      </w:r>
      <w:hyperlink r:id="rId23" w:history="1">
        <w:r w:rsidR="00B06FD9" w:rsidRPr="00C24F05">
          <w:rPr>
            <w:rStyle w:val="Hyperlink"/>
          </w:rPr>
          <w:t>www.budget.gov.au</w:t>
        </w:r>
      </w:hyperlink>
      <w:r w:rsidRPr="0007006A">
        <w:t>.</w:t>
      </w:r>
    </w:p>
    <w:p w14:paraId="07F35B79" w14:textId="77777777" w:rsidR="003A110D" w:rsidRDefault="003A110D" w:rsidP="00F51DAC"/>
    <w:p w14:paraId="6DE37879" w14:textId="77777777" w:rsidR="00D20DED" w:rsidRDefault="00D20DED" w:rsidP="00F51DAC">
      <w:pPr>
        <w:pStyle w:val="PartHeading"/>
        <w:sectPr w:rsidR="00D20DED" w:rsidSect="00AA23AE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footnotePr>
            <w:numRestart w:val="eachSect"/>
          </w:footnotePr>
          <w:type w:val="oddPage"/>
          <w:pgSz w:w="11907" w:h="16840" w:code="9"/>
          <w:pgMar w:top="2835" w:right="2098" w:bottom="2466" w:left="2098" w:header="1814" w:footer="1814" w:gutter="0"/>
          <w:pgNumType w:fmt="lowerRoman" w:start="4"/>
          <w:cols w:space="708"/>
          <w:titlePg/>
          <w:docGrid w:linePitch="360"/>
        </w:sectPr>
      </w:pPr>
      <w:bookmarkStart w:id="12" w:name="_Toc112211948"/>
      <w:bookmarkStart w:id="13" w:name="_Toc112212042"/>
      <w:bookmarkStart w:id="14" w:name="_Toc112137860"/>
      <w:bookmarkStart w:id="15" w:name="_Toc112224367"/>
      <w:bookmarkStart w:id="16" w:name="_Toc210646443"/>
      <w:bookmarkStart w:id="17" w:name="_Toc210698422"/>
    </w:p>
    <w:p w14:paraId="62AEE1E9" w14:textId="77777777" w:rsidR="00D20DED" w:rsidRDefault="00D20DED" w:rsidP="00F51DAC">
      <w:pPr>
        <w:pStyle w:val="PartHeading"/>
      </w:pPr>
    </w:p>
    <w:p w14:paraId="7590C3DC" w14:textId="746BD1D6" w:rsidR="00D20DED" w:rsidRDefault="00D20DED" w:rsidP="00F51DAC">
      <w:pPr>
        <w:pStyle w:val="PartHeading"/>
      </w:pPr>
    </w:p>
    <w:p w14:paraId="675DF86D" w14:textId="015F05B8" w:rsidR="00D20DED" w:rsidRDefault="00D20DED" w:rsidP="00D20DED"/>
    <w:p w14:paraId="356B26E8" w14:textId="1284926D" w:rsidR="00D20DED" w:rsidRDefault="00D20DED" w:rsidP="00D20DED"/>
    <w:p w14:paraId="02F2127A" w14:textId="77777777" w:rsidR="00D20DED" w:rsidRPr="00D20DED" w:rsidRDefault="00D20DED" w:rsidP="00D20DED"/>
    <w:p w14:paraId="708F5FCE" w14:textId="77777777" w:rsidR="008E6A54" w:rsidRDefault="00F51DAC" w:rsidP="008E6A54">
      <w:pPr>
        <w:pStyle w:val="PartHeading"/>
      </w:pPr>
      <w:r w:rsidRPr="005F4216">
        <w:t>User Guide</w:t>
      </w:r>
      <w:r>
        <w:br/>
        <w:t>t</w:t>
      </w:r>
      <w:r w:rsidRPr="005F4216">
        <w:t>o the</w:t>
      </w:r>
      <w:r>
        <w:br/>
      </w:r>
      <w:r w:rsidR="00F16D8A">
        <w:t xml:space="preserve">Portfolio </w:t>
      </w:r>
      <w:r w:rsidR="009168A1">
        <w:t xml:space="preserve">Additional </w:t>
      </w:r>
      <w:r w:rsidR="00F16D8A">
        <w:t xml:space="preserve">Estimates </w:t>
      </w:r>
      <w:r w:rsidR="00D23795">
        <w:br/>
      </w:r>
      <w:r w:rsidR="00F16D8A">
        <w:t>Statements</w:t>
      </w:r>
    </w:p>
    <w:p w14:paraId="1F354B0D" w14:textId="77777777" w:rsidR="008E6A54" w:rsidRDefault="008E6A54" w:rsidP="008E6A54">
      <w:pPr>
        <w:pStyle w:val="PartHeading"/>
      </w:pPr>
      <w:r>
        <w:br w:type="page"/>
      </w:r>
    </w:p>
    <w:p w14:paraId="1E496B8D" w14:textId="72902701" w:rsidR="00F51DAC" w:rsidRPr="00BE17E5" w:rsidRDefault="00F51DAC" w:rsidP="008E6A54">
      <w:pPr>
        <w:pStyle w:val="PartHeading"/>
      </w:pPr>
      <w:r w:rsidRPr="00BE17E5">
        <w:t>User Guide</w:t>
      </w:r>
      <w:bookmarkEnd w:id="12"/>
      <w:bookmarkEnd w:id="13"/>
      <w:bookmarkEnd w:id="14"/>
      <w:bookmarkEnd w:id="15"/>
      <w:bookmarkEnd w:id="16"/>
      <w:bookmarkEnd w:id="17"/>
    </w:p>
    <w:p w14:paraId="01AFC7DC" w14:textId="349E53BB" w:rsidR="00F16D8A" w:rsidRPr="0039044E" w:rsidRDefault="00F16D8A" w:rsidP="00F16D8A">
      <w:pPr>
        <w:tabs>
          <w:tab w:val="right" w:pos="7088"/>
        </w:tabs>
      </w:pPr>
      <w:r>
        <w:t xml:space="preserve">The purpose of the </w:t>
      </w:r>
      <w:r w:rsidR="005E192A">
        <w:t>2022</w:t>
      </w:r>
      <w:r w:rsidR="00FE2D74">
        <w:t>–</w:t>
      </w:r>
      <w:r w:rsidR="005E192A">
        <w:t xml:space="preserve">23 </w:t>
      </w:r>
      <w:r>
        <w:t xml:space="preserve">Portfolio </w:t>
      </w:r>
      <w:r w:rsidR="00D23795">
        <w:t xml:space="preserve">Additional </w:t>
      </w:r>
      <w:r w:rsidR="006F259A">
        <w:t>Estimates Statements (P</w:t>
      </w:r>
      <w:r w:rsidR="00D23795">
        <w:t>A</w:t>
      </w:r>
      <w:r w:rsidR="0005309B">
        <w:t>ES)</w:t>
      </w:r>
      <w:r>
        <w:t xml:space="preserve"> is to inform Senators, Members of Parliament and the public of the proposed allocation of additional </w:t>
      </w:r>
      <w:r w:rsidRPr="0039044E">
        <w:t xml:space="preserve">resources to </w:t>
      </w:r>
      <w:r w:rsidR="007D3DB1" w:rsidRPr="0039044E">
        <w:t xml:space="preserve">government </w:t>
      </w:r>
      <w:r w:rsidRPr="0039044E">
        <w:t xml:space="preserve">outcomes by </w:t>
      </w:r>
      <w:r w:rsidR="000729FF" w:rsidRPr="0039044E">
        <w:t>entities</w:t>
      </w:r>
      <w:r w:rsidRPr="0039044E">
        <w:t xml:space="preserve"> within the portfolio.</w:t>
      </w:r>
    </w:p>
    <w:p w14:paraId="4F92E8E9" w14:textId="5CECF518" w:rsidR="00F16D8A" w:rsidRPr="0039044E" w:rsidRDefault="007D3DB1" w:rsidP="00F16D8A">
      <w:r w:rsidRPr="0039044E">
        <w:t xml:space="preserve">The </w:t>
      </w:r>
      <w:r w:rsidR="008E2FC7" w:rsidRPr="0039044E">
        <w:t>PAES</w:t>
      </w:r>
      <w:r w:rsidR="00F16D8A" w:rsidRPr="0039044E">
        <w:t xml:space="preserve"> facilitate understanding of the proposed appropriations in </w:t>
      </w:r>
      <w:r w:rsidR="003270F6" w:rsidRPr="0039044E">
        <w:t xml:space="preserve">Appropriation Bill (No. </w:t>
      </w:r>
      <w:r w:rsidR="00FB51D7" w:rsidRPr="006E16F2">
        <w:t>3</w:t>
      </w:r>
      <w:r w:rsidR="003270F6" w:rsidRPr="0039044E">
        <w:t xml:space="preserve">) </w:t>
      </w:r>
      <w:r w:rsidR="005E192A" w:rsidRPr="0039044E">
        <w:t>2022</w:t>
      </w:r>
      <w:r w:rsidR="00FE2D74" w:rsidRPr="006E16F2">
        <w:t>–</w:t>
      </w:r>
      <w:r w:rsidR="005E192A" w:rsidRPr="0039044E">
        <w:t xml:space="preserve">2023 </w:t>
      </w:r>
      <w:r w:rsidR="00D23795" w:rsidRPr="0039044E">
        <w:t>and</w:t>
      </w:r>
      <w:r w:rsidR="003270F6" w:rsidRPr="0039044E">
        <w:t xml:space="preserve"> Appropriation Bill (No. </w:t>
      </w:r>
      <w:r w:rsidR="00FB51D7" w:rsidRPr="006E16F2">
        <w:t>4</w:t>
      </w:r>
      <w:r w:rsidR="003270F6" w:rsidRPr="0039044E">
        <w:t xml:space="preserve">) </w:t>
      </w:r>
      <w:r w:rsidR="005E192A" w:rsidRPr="0039044E">
        <w:t>2022</w:t>
      </w:r>
      <w:r w:rsidR="00FE2D74" w:rsidRPr="006E16F2">
        <w:t>–</w:t>
      </w:r>
      <w:r w:rsidR="005E192A" w:rsidRPr="0039044E">
        <w:t>2023</w:t>
      </w:r>
      <w:r w:rsidR="00F16D8A" w:rsidRPr="0039044E">
        <w:t xml:space="preserve">. In this sense the </w:t>
      </w:r>
      <w:r w:rsidR="008E2FC7" w:rsidRPr="0039044E">
        <w:t>PAES</w:t>
      </w:r>
      <w:r w:rsidR="00F16D8A" w:rsidRPr="0039044E">
        <w:t xml:space="preserve"> is declared by the Appropriation Acts to be a </w:t>
      </w:r>
      <w:r w:rsidR="00EA1E22" w:rsidRPr="0039044E">
        <w:t>‘</w:t>
      </w:r>
      <w:r w:rsidR="00F16D8A" w:rsidRPr="0039044E">
        <w:t>relevant document</w:t>
      </w:r>
      <w:r w:rsidR="00EA1E22" w:rsidRPr="0039044E">
        <w:t>’</w:t>
      </w:r>
      <w:r w:rsidR="00F16D8A" w:rsidRPr="0039044E">
        <w:t xml:space="preserve"> to the interpretation of the Acts according to section 15AB of the </w:t>
      </w:r>
      <w:r w:rsidR="00F16D8A" w:rsidRPr="0039044E">
        <w:rPr>
          <w:i/>
        </w:rPr>
        <w:t>Acts Interpretation Act 1901</w:t>
      </w:r>
      <w:r w:rsidR="00F16D8A" w:rsidRPr="0039044E">
        <w:t>.</w:t>
      </w:r>
    </w:p>
    <w:p w14:paraId="51FE1002" w14:textId="75EB23B5" w:rsidR="00D23795" w:rsidRPr="0039044E" w:rsidRDefault="003270F6" w:rsidP="00F16D8A">
      <w:pPr>
        <w:tabs>
          <w:tab w:val="right" w:pos="7088"/>
        </w:tabs>
        <w:rPr>
          <w:color w:val="000000"/>
        </w:rPr>
      </w:pPr>
      <w:r w:rsidRPr="0039044E">
        <w:rPr>
          <w:color w:val="000000"/>
        </w:rPr>
        <w:t xml:space="preserve">Appropriation Bill (No. </w:t>
      </w:r>
      <w:r w:rsidR="00FB51D7" w:rsidRPr="006E16F2">
        <w:rPr>
          <w:color w:val="000000"/>
        </w:rPr>
        <w:t>3</w:t>
      </w:r>
      <w:r w:rsidRPr="0039044E">
        <w:rPr>
          <w:color w:val="000000"/>
        </w:rPr>
        <w:t xml:space="preserve">) </w:t>
      </w:r>
      <w:r w:rsidR="005E192A" w:rsidRPr="0039044E">
        <w:t>2022</w:t>
      </w:r>
      <w:r w:rsidR="00FE2D74" w:rsidRPr="006E16F2">
        <w:t>–</w:t>
      </w:r>
      <w:r w:rsidR="005E192A" w:rsidRPr="0039044E">
        <w:t>2023</w:t>
      </w:r>
      <w:r w:rsidR="00F16D8A" w:rsidRPr="0039044E">
        <w:rPr>
          <w:color w:val="000000"/>
        </w:rPr>
        <w:t xml:space="preserve">, which follows on from </w:t>
      </w:r>
      <w:r w:rsidR="00F16D8A" w:rsidRPr="0039044E">
        <w:rPr>
          <w:i/>
          <w:color w:val="000000"/>
        </w:rPr>
        <w:t xml:space="preserve">Appropriation </w:t>
      </w:r>
      <w:r w:rsidR="00D23795" w:rsidRPr="0039044E">
        <w:rPr>
          <w:i/>
          <w:color w:val="000000"/>
        </w:rPr>
        <w:t>Act</w:t>
      </w:r>
      <w:r w:rsidR="00F16D8A" w:rsidRPr="0039044E">
        <w:rPr>
          <w:i/>
          <w:color w:val="000000"/>
        </w:rPr>
        <w:t xml:space="preserve"> (No. </w:t>
      </w:r>
      <w:r w:rsidR="00D23795" w:rsidRPr="0039044E">
        <w:rPr>
          <w:i/>
          <w:color w:val="000000"/>
        </w:rPr>
        <w:t>1</w:t>
      </w:r>
      <w:r w:rsidR="00F16D8A" w:rsidRPr="0039044E">
        <w:rPr>
          <w:i/>
          <w:color w:val="000000"/>
        </w:rPr>
        <w:t>)</w:t>
      </w:r>
      <w:r w:rsidR="009A7941" w:rsidRPr="006E16F2">
        <w:rPr>
          <w:i/>
          <w:color w:val="000000"/>
        </w:rPr>
        <w:t xml:space="preserve"> 2022</w:t>
      </w:r>
      <w:r w:rsidR="001118EA">
        <w:rPr>
          <w:i/>
          <w:color w:val="000000"/>
        </w:rPr>
        <w:noBreakHyphen/>
      </w:r>
      <w:r w:rsidR="009A7941" w:rsidRPr="006E16F2">
        <w:rPr>
          <w:i/>
          <w:color w:val="000000"/>
        </w:rPr>
        <w:t>2023</w:t>
      </w:r>
      <w:r w:rsidR="002D1CF8" w:rsidRPr="0039044E">
        <w:rPr>
          <w:color w:val="000000"/>
        </w:rPr>
        <w:t xml:space="preserve"> tabled at </w:t>
      </w:r>
      <w:r w:rsidR="00D91B08" w:rsidRPr="0039044E">
        <w:rPr>
          <w:color w:val="000000"/>
        </w:rPr>
        <w:t>Budget</w:t>
      </w:r>
      <w:r w:rsidR="00F16D8A" w:rsidRPr="0039044E">
        <w:rPr>
          <w:color w:val="000000"/>
        </w:rPr>
        <w:t>, will provide additional expenditure authority</w:t>
      </w:r>
      <w:r w:rsidR="00D23795" w:rsidRPr="0039044E">
        <w:rPr>
          <w:color w:val="000000"/>
        </w:rPr>
        <w:t xml:space="preserve"> for the ordinary annual services of government</w:t>
      </w:r>
      <w:r w:rsidR="00F16D8A" w:rsidRPr="0039044E">
        <w:rPr>
          <w:color w:val="000000"/>
        </w:rPr>
        <w:t xml:space="preserve"> in respect of the </w:t>
      </w:r>
      <w:r w:rsidR="005E192A" w:rsidRPr="0039044E">
        <w:t>2022</w:t>
      </w:r>
      <w:r w:rsidR="00FE2D74" w:rsidRPr="0039044E">
        <w:t>–</w:t>
      </w:r>
      <w:r w:rsidR="005E192A" w:rsidRPr="0039044E">
        <w:t xml:space="preserve">2023 </w:t>
      </w:r>
      <w:r w:rsidR="00F16D8A" w:rsidRPr="0039044E">
        <w:rPr>
          <w:color w:val="000000"/>
        </w:rPr>
        <w:t>financial year</w:t>
      </w:r>
      <w:r w:rsidR="00D23795" w:rsidRPr="0039044E">
        <w:rPr>
          <w:color w:val="000000"/>
        </w:rPr>
        <w:t>.</w:t>
      </w:r>
    </w:p>
    <w:p w14:paraId="1AB8F3A5" w14:textId="1F43D5DF" w:rsidR="00F51DAC" w:rsidRDefault="003270F6" w:rsidP="00F16D8A">
      <w:pPr>
        <w:tabs>
          <w:tab w:val="right" w:pos="7088"/>
        </w:tabs>
        <w:rPr>
          <w:color w:val="000000"/>
        </w:rPr>
      </w:pPr>
      <w:r w:rsidRPr="0039044E">
        <w:rPr>
          <w:color w:val="000000"/>
        </w:rPr>
        <w:t xml:space="preserve">Appropriation Bill (No. </w:t>
      </w:r>
      <w:r w:rsidR="00FB51D7" w:rsidRPr="006E16F2">
        <w:rPr>
          <w:color w:val="000000"/>
        </w:rPr>
        <w:t>4</w:t>
      </w:r>
      <w:r w:rsidRPr="0039044E">
        <w:rPr>
          <w:color w:val="000000"/>
        </w:rPr>
        <w:t xml:space="preserve">) </w:t>
      </w:r>
      <w:r w:rsidR="005E192A" w:rsidRPr="0039044E">
        <w:t>2022</w:t>
      </w:r>
      <w:r w:rsidR="00FE2D74" w:rsidRPr="006E16F2">
        <w:t>–</w:t>
      </w:r>
      <w:r w:rsidR="005E192A" w:rsidRPr="0039044E">
        <w:t>2023</w:t>
      </w:r>
      <w:r w:rsidR="00D23795" w:rsidRPr="0039044E">
        <w:rPr>
          <w:color w:val="000000"/>
        </w:rPr>
        <w:t xml:space="preserve">, which follows on from </w:t>
      </w:r>
      <w:r w:rsidR="00D23795" w:rsidRPr="0039044E">
        <w:rPr>
          <w:i/>
          <w:color w:val="000000"/>
        </w:rPr>
        <w:t>Appropriation Act (No. 2)</w:t>
      </w:r>
      <w:r w:rsidR="009A7941" w:rsidRPr="006E16F2">
        <w:rPr>
          <w:i/>
          <w:color w:val="000000"/>
        </w:rPr>
        <w:t xml:space="preserve"> 2022</w:t>
      </w:r>
      <w:r w:rsidR="001118EA">
        <w:rPr>
          <w:i/>
          <w:color w:val="000000"/>
        </w:rPr>
        <w:noBreakHyphen/>
      </w:r>
      <w:r w:rsidR="009A7941" w:rsidRPr="006E16F2">
        <w:rPr>
          <w:i/>
          <w:color w:val="000000"/>
        </w:rPr>
        <w:t>2023</w:t>
      </w:r>
      <w:r w:rsidR="00D23795" w:rsidRPr="0039044E">
        <w:rPr>
          <w:color w:val="000000"/>
        </w:rPr>
        <w:t xml:space="preserve"> tabled </w:t>
      </w:r>
      <w:r w:rsidR="00C23315" w:rsidRPr="0039044E">
        <w:rPr>
          <w:color w:val="000000"/>
        </w:rPr>
        <w:t>at Budget</w:t>
      </w:r>
      <w:r w:rsidR="00D23795" w:rsidRPr="0039044E">
        <w:rPr>
          <w:color w:val="000000"/>
        </w:rPr>
        <w:t xml:space="preserve">, will provide additional expenditure </w:t>
      </w:r>
      <w:r w:rsidRPr="0039044E">
        <w:rPr>
          <w:color w:val="000000"/>
        </w:rPr>
        <w:t xml:space="preserve">authority in respect of the </w:t>
      </w:r>
      <w:r w:rsidR="005E192A" w:rsidRPr="0039044E">
        <w:t>2022</w:t>
      </w:r>
      <w:r w:rsidR="001118EA">
        <w:noBreakHyphen/>
      </w:r>
      <w:r w:rsidR="005E192A" w:rsidRPr="0039044E">
        <w:t>2023</w:t>
      </w:r>
      <w:r w:rsidR="005E192A" w:rsidRPr="0039044E">
        <w:rPr>
          <w:color w:val="000000"/>
        </w:rPr>
        <w:t xml:space="preserve"> </w:t>
      </w:r>
      <w:r w:rsidR="00D23795" w:rsidRPr="0039044E">
        <w:rPr>
          <w:color w:val="000000"/>
        </w:rPr>
        <w:t>financial year for capital works and services, payments to or for the states, territories and local government authorities, and new administered outcomes not authorised in specific legislation.</w:t>
      </w:r>
    </w:p>
    <w:p w14:paraId="08709E53" w14:textId="77777777" w:rsidR="006E3C6B" w:rsidRDefault="006E3C6B" w:rsidP="00F16D8A">
      <w:pPr>
        <w:tabs>
          <w:tab w:val="right" w:pos="7088"/>
        </w:tabs>
        <w:rPr>
          <w:color w:val="000000"/>
        </w:rPr>
      </w:pPr>
    </w:p>
    <w:p w14:paraId="0956C8DA" w14:textId="77777777" w:rsidR="006E3C6B" w:rsidRDefault="006E3C6B" w:rsidP="00F51DAC">
      <w:pPr>
        <w:pStyle w:val="ContentsHeading"/>
        <w:sectPr w:rsidR="006E3C6B" w:rsidSect="00A601DA">
          <w:headerReference w:type="even" r:id="rId30"/>
          <w:footerReference w:type="even" r:id="rId31"/>
          <w:headerReference w:type="first" r:id="rId32"/>
          <w:footerReference w:type="first" r:id="rId33"/>
          <w:footnotePr>
            <w:numRestart w:val="eachSect"/>
          </w:footnotePr>
          <w:pgSz w:w="11907" w:h="16840" w:code="9"/>
          <w:pgMar w:top="2835" w:right="2098" w:bottom="2466" w:left="2098" w:header="1814" w:footer="1814" w:gutter="0"/>
          <w:pgNumType w:fmt="lowerRoman"/>
          <w:cols w:space="708"/>
          <w:titlePg/>
          <w:docGrid w:linePitch="360"/>
        </w:sectPr>
      </w:pPr>
    </w:p>
    <w:p w14:paraId="614E1C86" w14:textId="77777777" w:rsidR="00F51DAC" w:rsidRDefault="00F51DAC" w:rsidP="00F51DAC">
      <w:pPr>
        <w:pStyle w:val="ContentsHeading"/>
        <w:rPr>
          <w:snapToGrid w:val="0"/>
        </w:rPr>
      </w:pPr>
      <w:r>
        <w:t>C</w:t>
      </w:r>
      <w:r>
        <w:rPr>
          <w:snapToGrid w:val="0"/>
        </w:rPr>
        <w:t>ontents</w:t>
      </w:r>
    </w:p>
    <w:p w14:paraId="5F11C56E" w14:textId="77777777" w:rsidR="00F95F32" w:rsidRDefault="00F95F32" w:rsidP="00F95F32">
      <w:pPr>
        <w:pStyle w:val="TOC1"/>
      </w:pPr>
      <w:bookmarkStart w:id="18" w:name="_Toc449255752"/>
      <w:bookmarkStart w:id="19" w:name="_Toc460918631"/>
      <w:bookmarkStart w:id="20" w:name="_Toc490972395"/>
      <w:r>
        <w:t>User Guide</w:t>
      </w:r>
      <w:r>
        <w:tab/>
        <w:t>vii</w:t>
      </w:r>
    </w:p>
    <w:p w14:paraId="10182A95" w14:textId="77777777" w:rsidR="00B073B3" w:rsidRDefault="00B073B3" w:rsidP="00B073B3">
      <w:pPr>
        <w:pStyle w:val="TOC1"/>
      </w:pPr>
      <w:r>
        <w:t>Entity Additional Estimates Statements</w:t>
      </w:r>
      <w:r>
        <w:tab/>
        <w:t>xi</w:t>
      </w:r>
    </w:p>
    <w:p w14:paraId="20068C1E" w14:textId="77777777" w:rsidR="00B073B3" w:rsidRDefault="00B073B3" w:rsidP="00B073B3">
      <w:pPr>
        <w:pStyle w:val="TOC1"/>
      </w:pPr>
      <w:r w:rsidRPr="00884B44">
        <w:rPr>
          <w:rFonts w:ascii="Arial" w:hAnsi="Arial" w:cs="Arial"/>
          <w:b w:val="0"/>
          <w:bCs/>
        </w:rPr>
        <w:t>Department of Foreign Affairs and Trade</w:t>
      </w:r>
      <w:r>
        <w:tab/>
        <w:t>1</w:t>
      </w:r>
    </w:p>
    <w:p w14:paraId="63C36CAC" w14:textId="2FE9395D" w:rsidR="00B073B3" w:rsidRDefault="00B073B3" w:rsidP="00B073B3">
      <w:pPr>
        <w:pStyle w:val="TOC1"/>
      </w:pPr>
      <w:r w:rsidRPr="00884B44">
        <w:rPr>
          <w:rFonts w:ascii="Arial" w:hAnsi="Arial" w:cs="Arial"/>
          <w:b w:val="0"/>
          <w:bCs/>
        </w:rPr>
        <w:t>Australian Trade and Investment Commission</w:t>
      </w:r>
      <w:r>
        <w:tab/>
      </w:r>
      <w:r w:rsidR="00FB4120">
        <w:t>7</w:t>
      </w:r>
    </w:p>
    <w:p w14:paraId="20CA41CA" w14:textId="06D8E3D6" w:rsidR="00B073B3" w:rsidRDefault="00B073B3" w:rsidP="00B073B3">
      <w:pPr>
        <w:pStyle w:val="TOC1"/>
      </w:pPr>
      <w:r w:rsidRPr="00884B44">
        <w:rPr>
          <w:rFonts w:ascii="Arial" w:hAnsi="Arial" w:cs="Arial"/>
          <w:b w:val="0"/>
          <w:bCs/>
        </w:rPr>
        <w:t>Australian Secret Intelligence Service</w:t>
      </w:r>
      <w:r>
        <w:tab/>
      </w:r>
      <w:r w:rsidR="00FB4120">
        <w:t>13</w:t>
      </w:r>
    </w:p>
    <w:p w14:paraId="49A92EBB" w14:textId="77777777" w:rsidR="00D20DED" w:rsidRPr="00D20DED" w:rsidRDefault="00D20DED" w:rsidP="00D20DED"/>
    <w:p w14:paraId="3AECD745" w14:textId="52A78C43" w:rsidR="005274D5" w:rsidRDefault="005274D5" w:rsidP="005274D5"/>
    <w:p w14:paraId="6B4A8E19" w14:textId="77777777" w:rsidR="006E3C6B" w:rsidRDefault="006E3C6B" w:rsidP="00BE17E5">
      <w:pPr>
        <w:sectPr w:rsidR="006E3C6B" w:rsidSect="00A601DA">
          <w:headerReference w:type="first" r:id="rId34"/>
          <w:footerReference w:type="first" r:id="rId35"/>
          <w:footnotePr>
            <w:numRestart w:val="eachSect"/>
          </w:footnotePr>
          <w:type w:val="oddPage"/>
          <w:pgSz w:w="11907" w:h="16840" w:code="9"/>
          <w:pgMar w:top="2835" w:right="2098" w:bottom="2466" w:left="2098" w:header="1814" w:footer="1814" w:gutter="0"/>
          <w:pgNumType w:fmt="lowerRoman"/>
          <w:cols w:space="708"/>
          <w:titlePg/>
          <w:docGrid w:linePitch="360"/>
        </w:sectPr>
      </w:pPr>
    </w:p>
    <w:p w14:paraId="64568ACE" w14:textId="77777777" w:rsidR="00E17193" w:rsidRPr="00BE17E5" w:rsidRDefault="00E17193" w:rsidP="00BE17E5"/>
    <w:p w14:paraId="4C305967" w14:textId="1D1B22A4" w:rsidR="00F51DAC" w:rsidRDefault="00F318FA" w:rsidP="00D56513">
      <w:pPr>
        <w:pStyle w:val="PartHeading"/>
        <w:spacing w:after="360"/>
      </w:pPr>
      <w:bookmarkStart w:id="21" w:name="_Toc97433671"/>
      <w:bookmarkStart w:id="22" w:name="_Toc97433760"/>
      <w:bookmarkStart w:id="23" w:name="_Toc97433860"/>
      <w:bookmarkStart w:id="24" w:name="_Toc97434209"/>
      <w:bookmarkStart w:id="25" w:name="_Toc97528986"/>
      <w:bookmarkStart w:id="26" w:name="_Toc97529025"/>
      <w:bookmarkStart w:id="27" w:name="_Toc112224373"/>
      <w:bookmarkEnd w:id="18"/>
      <w:bookmarkEnd w:id="19"/>
      <w:bookmarkEnd w:id="20"/>
      <w:r>
        <w:t xml:space="preserve">Entity </w:t>
      </w:r>
      <w:r w:rsidR="007D3DB1">
        <w:t xml:space="preserve">Additional </w:t>
      </w:r>
      <w:r w:rsidR="00F51DAC">
        <w:t>Estimates Statements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7B2245C4" w14:textId="4418A007" w:rsidR="00B073B3" w:rsidRPr="003D36A0" w:rsidRDefault="00B073B3" w:rsidP="00B073B3">
      <w:pPr>
        <w:pStyle w:val="TOC1"/>
        <w:rPr>
          <w:rFonts w:ascii="Calibri" w:hAnsi="Calibri"/>
          <w:b w:val="0"/>
          <w:noProof/>
          <w:sz w:val="22"/>
          <w:szCs w:val="22"/>
        </w:rPr>
      </w:pPr>
      <w:bookmarkStart w:id="28" w:name="_Toc210646446"/>
      <w:bookmarkStart w:id="29" w:name="_Toc210698425"/>
      <w:r>
        <w:t xml:space="preserve">Department of Foreign Affairs and Trade </w:t>
      </w:r>
      <w:r>
        <w:tab/>
      </w:r>
      <w:r w:rsidR="00CE00EC">
        <w:t>1</w:t>
      </w:r>
    </w:p>
    <w:p w14:paraId="20A991D4" w14:textId="1A8A8C64" w:rsidR="00B073B3" w:rsidRPr="003D36A0" w:rsidRDefault="001C4BB8" w:rsidP="00B073B3">
      <w:pPr>
        <w:pStyle w:val="TOC1"/>
        <w:rPr>
          <w:rFonts w:ascii="Calibri" w:hAnsi="Calibri"/>
          <w:b w:val="0"/>
          <w:noProof/>
          <w:sz w:val="22"/>
          <w:szCs w:val="22"/>
        </w:rPr>
      </w:pPr>
      <w:hyperlink w:anchor="_Toc2588303" w:history="1">
        <w:r w:rsidR="00B073B3" w:rsidRPr="002C365B">
          <w:rPr>
            <w:rStyle w:val="Hyperlink"/>
            <w:noProof/>
            <w:u w:val="none"/>
          </w:rPr>
          <w:t>Australian</w:t>
        </w:r>
      </w:hyperlink>
      <w:r w:rsidR="00B073B3" w:rsidRPr="002C365B">
        <w:rPr>
          <w:noProof/>
        </w:rPr>
        <w:t xml:space="preserve"> Tra</w:t>
      </w:r>
      <w:r w:rsidR="00B073B3">
        <w:rPr>
          <w:noProof/>
        </w:rPr>
        <w:t>de and Investment Commission</w:t>
      </w:r>
      <w:r w:rsidR="00B073B3">
        <w:rPr>
          <w:noProof/>
        </w:rPr>
        <w:tab/>
      </w:r>
      <w:r w:rsidR="00CE00EC">
        <w:rPr>
          <w:noProof/>
        </w:rPr>
        <w:t>7</w:t>
      </w:r>
    </w:p>
    <w:p w14:paraId="786AC1ED" w14:textId="7F2BF390" w:rsidR="00B073B3" w:rsidRDefault="001C4BB8" w:rsidP="00B073B3">
      <w:pPr>
        <w:pStyle w:val="TOC1"/>
        <w:rPr>
          <w:noProof/>
        </w:rPr>
      </w:pPr>
      <w:hyperlink w:anchor="_Toc2588303" w:history="1">
        <w:r w:rsidR="00B073B3" w:rsidRPr="002C365B">
          <w:rPr>
            <w:rStyle w:val="Hyperlink"/>
            <w:noProof/>
            <w:u w:val="none"/>
          </w:rPr>
          <w:t>Australian</w:t>
        </w:r>
      </w:hyperlink>
      <w:r w:rsidR="00B073B3" w:rsidRPr="002C365B">
        <w:rPr>
          <w:noProof/>
        </w:rPr>
        <w:t xml:space="preserve"> Secret Intelligence Service</w:t>
      </w:r>
      <w:r w:rsidR="00B073B3" w:rsidRPr="002C365B">
        <w:rPr>
          <w:noProof/>
        </w:rPr>
        <w:tab/>
      </w:r>
      <w:r w:rsidR="00FB4120">
        <w:rPr>
          <w:noProof/>
        </w:rPr>
        <w:t>1</w:t>
      </w:r>
      <w:r w:rsidR="00CE00EC">
        <w:rPr>
          <w:noProof/>
        </w:rPr>
        <w:t>3</w:t>
      </w:r>
    </w:p>
    <w:p w14:paraId="542BE0C2" w14:textId="325A5FA6" w:rsidR="006E3C6B" w:rsidRDefault="006E3C6B" w:rsidP="006E3C6B"/>
    <w:p w14:paraId="50142FBB" w14:textId="3177FD44" w:rsidR="006E3C6B" w:rsidRDefault="006E3C6B" w:rsidP="006E3C6B"/>
    <w:p w14:paraId="633BD57E" w14:textId="77777777" w:rsidR="006E3C6B" w:rsidRPr="006E3C6B" w:rsidRDefault="006E3C6B" w:rsidP="006E3C6B"/>
    <w:bookmarkEnd w:id="28"/>
    <w:bookmarkEnd w:id="29"/>
    <w:p w14:paraId="4A9C5EC4" w14:textId="77777777" w:rsidR="006E3C6B" w:rsidRDefault="006E3C6B" w:rsidP="00436867">
      <w:pPr>
        <w:pStyle w:val="Heading1-NoTOC"/>
        <w:sectPr w:rsidR="006E3C6B" w:rsidSect="007F13D2">
          <w:headerReference w:type="first" r:id="rId36"/>
          <w:footerReference w:type="first" r:id="rId37"/>
          <w:footnotePr>
            <w:numRestart w:val="eachSect"/>
          </w:footnotePr>
          <w:type w:val="oddPage"/>
          <w:pgSz w:w="11907" w:h="16840" w:code="9"/>
          <w:pgMar w:top="2835" w:right="2098" w:bottom="2466" w:left="2098" w:header="1814" w:footer="1814" w:gutter="0"/>
          <w:pgNumType w:fmt="lowerRoman"/>
          <w:cols w:space="708"/>
          <w:titlePg/>
          <w:docGrid w:linePitch="360"/>
        </w:sectPr>
      </w:pPr>
    </w:p>
    <w:p w14:paraId="34919B81" w14:textId="07E0567C" w:rsidR="00F51DAC" w:rsidRPr="00C24F05" w:rsidRDefault="00AD0487" w:rsidP="00436867">
      <w:pPr>
        <w:pStyle w:val="Heading1-NoTOC"/>
      </w:pPr>
      <w:r>
        <w:t>Department of Foreign Affairs and Trade</w:t>
      </w:r>
    </w:p>
    <w:p w14:paraId="2DBAC5A7" w14:textId="6872DFAD" w:rsidR="00F95F32" w:rsidRPr="00B073B3" w:rsidRDefault="00F95F32" w:rsidP="00F95F32">
      <w:pPr>
        <w:pStyle w:val="TOC3"/>
        <w:ind w:right="27"/>
        <w:rPr>
          <w:rFonts w:ascii="Calibri" w:hAnsi="Calibri"/>
          <w:b/>
          <w:noProof/>
          <w:sz w:val="22"/>
          <w:szCs w:val="22"/>
        </w:rPr>
      </w:pPr>
      <w:bookmarkStart w:id="30" w:name="_Toc23559338"/>
      <w:bookmarkStart w:id="31" w:name="_Toc23559372"/>
      <w:bookmarkStart w:id="32" w:name="_Toc23559663"/>
      <w:bookmarkStart w:id="33" w:name="_Toc23560126"/>
      <w:bookmarkStart w:id="34" w:name="_Toc23563421"/>
      <w:bookmarkStart w:id="35" w:name="_Toc77998675"/>
      <w:bookmarkStart w:id="36" w:name="_Toc436624136"/>
      <w:bookmarkStart w:id="37" w:name="_Toc436625437"/>
      <w:bookmarkStart w:id="38" w:name="_Toc449255757"/>
      <w:r w:rsidRPr="00F95F32">
        <w:rPr>
          <w:noProof/>
        </w:rPr>
        <w:t xml:space="preserve">Overview of additional </w:t>
      </w:r>
      <w:r w:rsidRPr="00B073B3">
        <w:t>appropriations</w:t>
      </w:r>
      <w:r w:rsidRPr="00B073B3">
        <w:rPr>
          <w:noProof/>
          <w:webHidden/>
        </w:rPr>
        <w:tab/>
      </w:r>
      <w:r w:rsidR="00FB4120">
        <w:rPr>
          <w:noProof/>
          <w:webHidden/>
        </w:rPr>
        <w:t>3</w:t>
      </w:r>
    </w:p>
    <w:p w14:paraId="3E89D20C" w14:textId="06C85B0D" w:rsidR="00F95F32" w:rsidRDefault="00F95F32" w:rsidP="00F95F32">
      <w:pPr>
        <w:pStyle w:val="TOC3"/>
        <w:ind w:right="27"/>
        <w:rPr>
          <w:webHidden/>
        </w:rPr>
      </w:pPr>
      <w:r w:rsidRPr="00F95F32">
        <w:t>Additional estimates and variations</w:t>
      </w:r>
      <w:r w:rsidRPr="00B073B3">
        <w:rPr>
          <w:webHidden/>
        </w:rPr>
        <w:tab/>
      </w:r>
      <w:r w:rsidR="00FB4120">
        <w:rPr>
          <w:webHidden/>
        </w:rPr>
        <w:t>4</w:t>
      </w:r>
    </w:p>
    <w:p w14:paraId="2B5F3563" w14:textId="14E50691" w:rsidR="00F95F32" w:rsidRDefault="00F95F32" w:rsidP="00F95F32">
      <w:pPr>
        <w:pStyle w:val="TOC3"/>
        <w:ind w:right="27"/>
        <w:rPr>
          <w:webHidden/>
        </w:rPr>
      </w:pPr>
      <w:r>
        <w:t>Breakdown of additional estimates by appropriation bill</w:t>
      </w:r>
      <w:r w:rsidRPr="00B073B3">
        <w:rPr>
          <w:webHidden/>
        </w:rPr>
        <w:tab/>
      </w:r>
      <w:r w:rsidR="00FB4120">
        <w:rPr>
          <w:webHidden/>
        </w:rPr>
        <w:t>5</w:t>
      </w:r>
    </w:p>
    <w:p w14:paraId="3139B7A7" w14:textId="20316240" w:rsidR="00251A14" w:rsidRDefault="00251A14" w:rsidP="00251A14">
      <w:pPr>
        <w:rPr>
          <w:webHidden/>
        </w:rPr>
      </w:pPr>
    </w:p>
    <w:p w14:paraId="2192F1EA" w14:textId="1D576E7C" w:rsidR="006E3C6B" w:rsidRDefault="006E3C6B" w:rsidP="00251A14">
      <w:pPr>
        <w:rPr>
          <w:webHidden/>
        </w:rPr>
      </w:pPr>
    </w:p>
    <w:p w14:paraId="3E3641AC" w14:textId="77777777" w:rsidR="006E3C6B" w:rsidRDefault="006E3C6B" w:rsidP="00251A14">
      <w:pPr>
        <w:rPr>
          <w:webHidden/>
        </w:rPr>
      </w:pPr>
    </w:p>
    <w:p w14:paraId="40160294" w14:textId="77777777" w:rsidR="006E3C6B" w:rsidRDefault="006E3C6B" w:rsidP="003451B2">
      <w:pPr>
        <w:pStyle w:val="Heading1"/>
        <w:tabs>
          <w:tab w:val="left" w:pos="0"/>
        </w:tabs>
        <w:ind w:right="-1"/>
        <w:sectPr w:rsidR="006E3C6B" w:rsidSect="006E3C6B">
          <w:headerReference w:type="first" r:id="rId38"/>
          <w:footerReference w:type="first" r:id="rId39"/>
          <w:footnotePr>
            <w:numRestart w:val="eachSect"/>
          </w:footnotePr>
          <w:type w:val="oddPage"/>
          <w:pgSz w:w="11907" w:h="16840" w:code="9"/>
          <w:pgMar w:top="2835" w:right="2098" w:bottom="2466" w:left="2098" w:header="1814" w:footer="1814" w:gutter="0"/>
          <w:pgNumType w:start="1"/>
          <w:cols w:space="708"/>
          <w:titlePg/>
          <w:docGrid w:linePitch="360"/>
        </w:sectPr>
      </w:pPr>
      <w:bookmarkStart w:id="39" w:name="OLE_LINK12"/>
      <w:bookmarkStart w:id="40" w:name="OLE_LINK13"/>
      <w:bookmarkEnd w:id="30"/>
      <w:bookmarkEnd w:id="31"/>
      <w:bookmarkEnd w:id="32"/>
      <w:bookmarkEnd w:id="33"/>
      <w:bookmarkEnd w:id="34"/>
      <w:bookmarkEnd w:id="35"/>
    </w:p>
    <w:p w14:paraId="6E5AC7B4" w14:textId="2555A5E1" w:rsidR="00F51DAC" w:rsidRPr="00BE17E5" w:rsidRDefault="00AD0487" w:rsidP="003451B2">
      <w:pPr>
        <w:pStyle w:val="Heading1"/>
        <w:tabs>
          <w:tab w:val="left" w:pos="0"/>
        </w:tabs>
        <w:ind w:right="-1"/>
      </w:pPr>
      <w:r>
        <w:t>Department of Foreign Affairs and Trade</w:t>
      </w:r>
    </w:p>
    <w:p w14:paraId="2BAC41E6" w14:textId="77777777" w:rsidR="00F51DAC" w:rsidRPr="00BE17E5" w:rsidRDefault="00153750" w:rsidP="00BE17E5">
      <w:pPr>
        <w:pStyle w:val="Heading2"/>
      </w:pPr>
      <w:bookmarkStart w:id="41" w:name="_Toc490972399"/>
      <w:bookmarkStart w:id="42" w:name="_Toc491014616"/>
      <w:bookmarkStart w:id="43" w:name="_Toc491014758"/>
      <w:bookmarkStart w:id="44" w:name="_Toc491014938"/>
      <w:bookmarkStart w:id="45" w:name="_Toc491015085"/>
      <w:bookmarkStart w:id="46" w:name="_Toc491029232"/>
      <w:bookmarkStart w:id="47" w:name="_Toc491030321"/>
      <w:bookmarkStart w:id="48" w:name="_Toc491030781"/>
      <w:bookmarkStart w:id="49" w:name="_Toc491031344"/>
      <w:bookmarkStart w:id="50" w:name="_Toc491031931"/>
      <w:bookmarkStart w:id="51" w:name="_Toc491032101"/>
      <w:bookmarkStart w:id="52" w:name="_Toc491032212"/>
      <w:bookmarkStart w:id="53" w:name="_Toc491032319"/>
      <w:bookmarkStart w:id="54" w:name="_Toc491771706"/>
      <w:bookmarkStart w:id="55" w:name="_Toc491773281"/>
      <w:bookmarkStart w:id="56" w:name="_Toc23559340"/>
      <w:bookmarkStart w:id="57" w:name="_Toc23559374"/>
      <w:bookmarkStart w:id="58" w:name="_Toc23559665"/>
      <w:bookmarkStart w:id="59" w:name="_Toc23560128"/>
      <w:bookmarkStart w:id="60" w:name="_Toc23563423"/>
      <w:bookmarkStart w:id="61" w:name="_Toc77998677"/>
      <w:bookmarkStart w:id="62" w:name="_Toc79399716"/>
      <w:bookmarkStart w:id="63" w:name="_Toc112211956"/>
      <w:bookmarkStart w:id="64" w:name="_Toc112212050"/>
      <w:bookmarkStart w:id="65" w:name="_Toc112137868"/>
      <w:bookmarkStart w:id="66" w:name="_Toc112137890"/>
      <w:bookmarkStart w:id="67" w:name="_Toc210646448"/>
      <w:bookmarkStart w:id="68" w:name="_Toc210698427"/>
      <w:bookmarkStart w:id="69" w:name="_Toc210703208"/>
      <w:bookmarkStart w:id="70" w:name="_Toc446237031"/>
      <w:bookmarkStart w:id="71" w:name="_Toc449255758"/>
      <w:bookmarkStart w:id="72" w:name="_Toc403120005"/>
      <w:bookmarkStart w:id="73" w:name="_Toc2349739"/>
      <w:bookmarkEnd w:id="36"/>
      <w:bookmarkEnd w:id="37"/>
      <w:bookmarkEnd w:id="38"/>
      <w:r w:rsidRPr="00BE17E5">
        <w:t>O</w:t>
      </w:r>
      <w:r w:rsidR="00F51DAC" w:rsidRPr="00BE17E5">
        <w:t xml:space="preserve">verview 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BE17E5">
        <w:t>of additional appropriations</w:t>
      </w:r>
      <w:bookmarkEnd w:id="72"/>
      <w:bookmarkEnd w:id="73"/>
    </w:p>
    <w:p w14:paraId="150D7204" w14:textId="680A61B4" w:rsidR="00495F72" w:rsidRDefault="00384B19" w:rsidP="00FC4C71">
      <w:pPr>
        <w:pStyle w:val="ExampleText"/>
        <w:rPr>
          <w:i w:val="0"/>
          <w:color w:val="000000" w:themeColor="text1"/>
        </w:rPr>
      </w:pPr>
      <w:bookmarkStart w:id="74" w:name="_Toc490972403"/>
      <w:bookmarkStart w:id="75" w:name="_Toc491014620"/>
      <w:bookmarkStart w:id="76" w:name="_Toc491014762"/>
      <w:bookmarkStart w:id="77" w:name="_Toc491014942"/>
      <w:bookmarkStart w:id="78" w:name="_Toc491015089"/>
      <w:bookmarkStart w:id="79" w:name="_Toc491032105"/>
      <w:bookmarkEnd w:id="39"/>
      <w:bookmarkEnd w:id="40"/>
      <w:r w:rsidRPr="00384B19">
        <w:rPr>
          <w:i w:val="0"/>
          <w:color w:val="000000" w:themeColor="text1"/>
        </w:rPr>
        <w:t>The Department of Foreign Affairs and Trade is seeking a net increase o</w:t>
      </w:r>
      <w:r w:rsidR="00EE0FC9">
        <w:rPr>
          <w:i w:val="0"/>
          <w:color w:val="000000" w:themeColor="text1"/>
        </w:rPr>
        <w:t>f</w:t>
      </w:r>
      <w:r w:rsidRPr="00384B19">
        <w:rPr>
          <w:i w:val="0"/>
          <w:color w:val="000000" w:themeColor="text1"/>
        </w:rPr>
        <w:t xml:space="preserve"> $</w:t>
      </w:r>
      <w:r w:rsidR="00210D36">
        <w:rPr>
          <w:i w:val="0"/>
          <w:color w:val="000000" w:themeColor="text1"/>
        </w:rPr>
        <w:t>235.1</w:t>
      </w:r>
      <w:r w:rsidRPr="00384B19">
        <w:rPr>
          <w:i w:val="0"/>
          <w:color w:val="000000" w:themeColor="text1"/>
        </w:rPr>
        <w:t xml:space="preserve"> million in Appropriation Bill No. 3 for 2022-23.</w:t>
      </w:r>
    </w:p>
    <w:p w14:paraId="0123FBEE" w14:textId="631FC3F4" w:rsidR="00384B19" w:rsidRDefault="00384B19" w:rsidP="00FC4C71">
      <w:pPr>
        <w:pStyle w:val="ExampleText"/>
        <w:rPr>
          <w:i w:val="0"/>
          <w:color w:val="000000" w:themeColor="text1"/>
        </w:rPr>
      </w:pPr>
      <w:r>
        <w:rPr>
          <w:i w:val="0"/>
          <w:color w:val="000000" w:themeColor="text1"/>
        </w:rPr>
        <w:t>Departmental items</w:t>
      </w:r>
    </w:p>
    <w:p w14:paraId="54AD503E" w14:textId="506C58F1" w:rsidR="00384B19" w:rsidRDefault="00682E31" w:rsidP="00436867">
      <w:pPr>
        <w:pStyle w:val="ExampleText"/>
        <w:numPr>
          <w:ilvl w:val="0"/>
          <w:numId w:val="42"/>
        </w:numPr>
        <w:ind w:left="284" w:firstLine="0"/>
        <w:contextualSpacing/>
        <w:rPr>
          <w:i w:val="0"/>
          <w:color w:val="000000" w:themeColor="text1"/>
        </w:rPr>
      </w:pPr>
      <w:r>
        <w:rPr>
          <w:i w:val="0"/>
          <w:color w:val="000000" w:themeColor="text1"/>
        </w:rPr>
        <w:t>$</w:t>
      </w:r>
      <w:r w:rsidR="00EE0FC9">
        <w:rPr>
          <w:i w:val="0"/>
          <w:color w:val="000000" w:themeColor="text1"/>
        </w:rPr>
        <w:t xml:space="preserve">144.0 million for Passport </w:t>
      </w:r>
      <w:r w:rsidR="00851B46">
        <w:rPr>
          <w:i w:val="0"/>
          <w:color w:val="000000" w:themeColor="text1"/>
        </w:rPr>
        <w:t xml:space="preserve">production </w:t>
      </w:r>
      <w:r w:rsidR="00EE0FC9">
        <w:rPr>
          <w:i w:val="0"/>
          <w:color w:val="000000" w:themeColor="text1"/>
        </w:rPr>
        <w:t>funding arrangement;</w:t>
      </w:r>
    </w:p>
    <w:p w14:paraId="1B9EFFE7" w14:textId="43758088" w:rsidR="00682E31" w:rsidRDefault="00682E31" w:rsidP="00436867">
      <w:pPr>
        <w:pStyle w:val="ExampleText"/>
        <w:numPr>
          <w:ilvl w:val="0"/>
          <w:numId w:val="42"/>
        </w:numPr>
        <w:ind w:left="284" w:firstLine="0"/>
        <w:contextualSpacing/>
        <w:rPr>
          <w:i w:val="0"/>
          <w:color w:val="000000" w:themeColor="text1"/>
        </w:rPr>
      </w:pPr>
      <w:r>
        <w:rPr>
          <w:i w:val="0"/>
          <w:color w:val="000000" w:themeColor="text1"/>
        </w:rPr>
        <w:t>$</w:t>
      </w:r>
      <w:r w:rsidR="00210D36">
        <w:rPr>
          <w:i w:val="0"/>
          <w:color w:val="000000" w:themeColor="text1"/>
        </w:rPr>
        <w:t xml:space="preserve">1.2 million for </w:t>
      </w:r>
      <w:r w:rsidR="00984BEA">
        <w:rPr>
          <w:i w:val="0"/>
          <w:color w:val="000000" w:themeColor="text1"/>
        </w:rPr>
        <w:t>O</w:t>
      </w:r>
      <w:r w:rsidR="00210D36">
        <w:rPr>
          <w:i w:val="0"/>
          <w:color w:val="000000" w:themeColor="text1"/>
        </w:rPr>
        <w:t xml:space="preserve">ther </w:t>
      </w:r>
      <w:r w:rsidR="00984BEA">
        <w:rPr>
          <w:i w:val="0"/>
          <w:color w:val="000000" w:themeColor="text1"/>
        </w:rPr>
        <w:t>P</w:t>
      </w:r>
      <w:r w:rsidR="00210D36">
        <w:rPr>
          <w:i w:val="0"/>
          <w:color w:val="000000" w:themeColor="text1"/>
        </w:rPr>
        <w:t>rogram adjustments;</w:t>
      </w:r>
    </w:p>
    <w:p w14:paraId="385E1E89" w14:textId="7C1623B1" w:rsidR="00210D36" w:rsidRDefault="00210D36" w:rsidP="00436867">
      <w:pPr>
        <w:pStyle w:val="ExampleText"/>
        <w:numPr>
          <w:ilvl w:val="0"/>
          <w:numId w:val="42"/>
        </w:numPr>
        <w:ind w:left="284" w:firstLine="0"/>
        <w:contextualSpacing/>
        <w:rPr>
          <w:i w:val="0"/>
          <w:color w:val="000000" w:themeColor="text1"/>
        </w:rPr>
      </w:pPr>
      <w:r>
        <w:rPr>
          <w:i w:val="0"/>
          <w:color w:val="000000" w:themeColor="text1"/>
        </w:rPr>
        <w:t xml:space="preserve">$0.5 million for Departmental Capital Budget; and </w:t>
      </w:r>
    </w:p>
    <w:p w14:paraId="7176D30B" w14:textId="0DEF0B94" w:rsidR="00210D36" w:rsidRDefault="00210D36" w:rsidP="00436867">
      <w:pPr>
        <w:pStyle w:val="ExampleText"/>
        <w:numPr>
          <w:ilvl w:val="0"/>
          <w:numId w:val="42"/>
        </w:numPr>
        <w:ind w:left="284" w:firstLine="0"/>
        <w:contextualSpacing/>
        <w:rPr>
          <w:i w:val="0"/>
          <w:color w:val="000000" w:themeColor="text1"/>
        </w:rPr>
      </w:pPr>
      <w:r>
        <w:rPr>
          <w:i w:val="0"/>
          <w:color w:val="000000" w:themeColor="text1"/>
        </w:rPr>
        <w:t>$0.3 million for Australia’s participation in Osaka Expo 2025.</w:t>
      </w:r>
    </w:p>
    <w:p w14:paraId="3AEF385F" w14:textId="2F8A3635" w:rsidR="00384B19" w:rsidRDefault="00384B19" w:rsidP="00281EAC">
      <w:pPr>
        <w:pStyle w:val="ExampleText"/>
        <w:spacing w:before="120"/>
        <w:rPr>
          <w:i w:val="0"/>
          <w:color w:val="000000" w:themeColor="text1"/>
        </w:rPr>
      </w:pPr>
      <w:r>
        <w:rPr>
          <w:i w:val="0"/>
          <w:color w:val="000000" w:themeColor="text1"/>
        </w:rPr>
        <w:t>Administered items</w:t>
      </w:r>
    </w:p>
    <w:p w14:paraId="312968AB" w14:textId="43B8740C" w:rsidR="00682E31" w:rsidRDefault="00682E31" w:rsidP="00436867">
      <w:pPr>
        <w:pStyle w:val="ExampleText"/>
        <w:numPr>
          <w:ilvl w:val="0"/>
          <w:numId w:val="42"/>
        </w:numPr>
        <w:ind w:left="284" w:firstLine="0"/>
        <w:rPr>
          <w:i w:val="0"/>
          <w:color w:val="000000" w:themeColor="text1"/>
        </w:rPr>
      </w:pPr>
      <w:r>
        <w:rPr>
          <w:i w:val="0"/>
          <w:color w:val="000000" w:themeColor="text1"/>
        </w:rPr>
        <w:t>$</w:t>
      </w:r>
      <w:r w:rsidR="00EE0FC9">
        <w:rPr>
          <w:i w:val="0"/>
          <w:color w:val="000000" w:themeColor="text1"/>
        </w:rPr>
        <w:t>89.1 million</w:t>
      </w:r>
      <w:r>
        <w:rPr>
          <w:i w:val="0"/>
          <w:color w:val="000000" w:themeColor="text1"/>
        </w:rPr>
        <w:t xml:space="preserve"> for Australia’s participation in Osaka Expo 2025.</w:t>
      </w:r>
    </w:p>
    <w:p w14:paraId="5DA7C7D6" w14:textId="55799D46" w:rsidR="00B750F9" w:rsidRDefault="00B750F9" w:rsidP="00674FA4">
      <w:pPr>
        <w:pStyle w:val="ListParagraph"/>
      </w:pPr>
    </w:p>
    <w:p w14:paraId="359357BA" w14:textId="39C331EB" w:rsidR="00251A14" w:rsidRDefault="00251A14">
      <w:pPr>
        <w:spacing w:after="0" w:line="240" w:lineRule="auto"/>
        <w:rPr>
          <w:rFonts w:ascii="Calibri" w:eastAsia="Calibri" w:hAnsi="Calibri"/>
          <w:sz w:val="22"/>
          <w:szCs w:val="22"/>
          <w:lang w:val="en-US" w:eastAsia="en-US"/>
        </w:rPr>
      </w:pPr>
      <w:r>
        <w:br w:type="page"/>
      </w:r>
    </w:p>
    <w:p w14:paraId="025C5EFE" w14:textId="1C525724" w:rsidR="00F51DAC" w:rsidRPr="00C24F05" w:rsidRDefault="000B5844" w:rsidP="00C24F05">
      <w:pPr>
        <w:pStyle w:val="Heading3"/>
      </w:pPr>
      <w:bookmarkStart w:id="80" w:name="_Toc403120007"/>
      <w:bookmarkStart w:id="81" w:name="_Toc2349741"/>
      <w:bookmarkStart w:id="82" w:name="OLE_LINK14"/>
      <w:bookmarkStart w:id="83" w:name="OLE_LINK15"/>
      <w:r w:rsidRPr="00C24F05">
        <w:t xml:space="preserve">Additional </w:t>
      </w:r>
      <w:r w:rsidR="004B1C06" w:rsidRPr="00C24F05">
        <w:t>e</w:t>
      </w:r>
      <w:r w:rsidRPr="00C24F05">
        <w:t>stimates and v</w:t>
      </w:r>
      <w:r w:rsidR="00F51DAC" w:rsidRPr="00C24F05">
        <w:t>ariations</w:t>
      </w:r>
      <w:bookmarkEnd w:id="80"/>
      <w:bookmarkEnd w:id="81"/>
    </w:p>
    <w:p w14:paraId="2CB4E6C1" w14:textId="330156F5" w:rsidR="00F51DAC" w:rsidRDefault="00F51DAC" w:rsidP="00F51DAC">
      <w:r>
        <w:t>The following table detail</w:t>
      </w:r>
      <w:r w:rsidR="003A6E11">
        <w:t>s</w:t>
      </w:r>
      <w:r>
        <w:t xml:space="preserve"> the changes to the resourcing for </w:t>
      </w:r>
      <w:r w:rsidR="00047357">
        <w:t xml:space="preserve">the Department of Foreign Affairs and Trade </w:t>
      </w:r>
      <w:r w:rsidRPr="003E6480">
        <w:t xml:space="preserve">at </w:t>
      </w:r>
      <w:r w:rsidR="002D3D3A">
        <w:t xml:space="preserve">Additional </w:t>
      </w:r>
      <w:r w:rsidRPr="003E6480">
        <w:t>Estimates, by outcome</w:t>
      </w:r>
      <w:r w:rsidR="00E15CF3" w:rsidRPr="003E6480">
        <w:t xml:space="preserve">. </w:t>
      </w:r>
      <w:r w:rsidR="00435111" w:rsidRPr="003E6480">
        <w:t xml:space="preserve">The </w:t>
      </w:r>
      <w:r w:rsidR="00182555" w:rsidRPr="003E6480">
        <w:t xml:space="preserve">following </w:t>
      </w:r>
      <w:r w:rsidR="00435111" w:rsidRPr="003E6480">
        <w:t xml:space="preserve">table </w:t>
      </w:r>
      <w:r w:rsidRPr="003E6480">
        <w:t xml:space="preserve">details the </w:t>
      </w:r>
      <w:r w:rsidR="00CB6CC7" w:rsidRPr="003E6480">
        <w:t xml:space="preserve">estimates </w:t>
      </w:r>
      <w:r w:rsidRPr="003E6480">
        <w:t xml:space="preserve">and variations resulting from new measures </w:t>
      </w:r>
      <w:r w:rsidR="00CC1479" w:rsidRPr="003E6480">
        <w:t xml:space="preserve">and any other variations (if applicable) </w:t>
      </w:r>
      <w:r w:rsidRPr="003E6480">
        <w:t xml:space="preserve">since the </w:t>
      </w:r>
      <w:r w:rsidR="005E192A">
        <w:t>2022</w:t>
      </w:r>
      <w:r w:rsidR="00FE2D74">
        <w:t>–</w:t>
      </w:r>
      <w:r w:rsidR="005E192A">
        <w:t>23</w:t>
      </w:r>
      <w:r w:rsidR="005E192A" w:rsidRPr="003E6480">
        <w:t xml:space="preserve"> </w:t>
      </w:r>
      <w:r w:rsidR="00CB1BE0">
        <w:t xml:space="preserve">October Budget </w:t>
      </w:r>
      <w:r w:rsidRPr="0039044E">
        <w:t xml:space="preserve">in Appropriation </w:t>
      </w:r>
      <w:r w:rsidR="002D3D3A" w:rsidRPr="0039044E">
        <w:t xml:space="preserve">Bills (No. </w:t>
      </w:r>
      <w:r w:rsidR="00FB51D7" w:rsidRPr="006E16F2">
        <w:t>3</w:t>
      </w:r>
      <w:r w:rsidR="002D3D3A" w:rsidRPr="0039044E">
        <w:t xml:space="preserve"> and No. </w:t>
      </w:r>
      <w:r w:rsidR="00FB51D7" w:rsidRPr="006E16F2">
        <w:t>4</w:t>
      </w:r>
      <w:r w:rsidR="002D3D3A" w:rsidRPr="0039044E">
        <w:t>).</w:t>
      </w:r>
    </w:p>
    <w:p w14:paraId="33054199" w14:textId="42D40F4F" w:rsidR="006E5F7E" w:rsidRDefault="00CD0F9D" w:rsidP="006E5F7E">
      <w:pPr>
        <w:pStyle w:val="TableHeading"/>
      </w:pPr>
      <w:r>
        <w:t>Table 1.2</w:t>
      </w:r>
      <w:r w:rsidR="00EC1ECB">
        <w:t>:</w:t>
      </w:r>
      <w:r>
        <w:t xml:space="preserve"> </w:t>
      </w:r>
      <w:r w:rsidR="008E2FC7">
        <w:t xml:space="preserve">Additional </w:t>
      </w:r>
      <w:r>
        <w:t>estimates and variations to outcomes from measures and other variations</w:t>
      </w:r>
      <w:bookmarkEnd w:id="74"/>
      <w:bookmarkEnd w:id="75"/>
      <w:bookmarkEnd w:id="76"/>
      <w:bookmarkEnd w:id="77"/>
      <w:bookmarkEnd w:id="78"/>
      <w:bookmarkEnd w:id="79"/>
      <w:bookmarkEnd w:id="82"/>
      <w:bookmarkEnd w:id="83"/>
    </w:p>
    <w:p w14:paraId="6BB25FFF" w14:textId="45ED5336" w:rsidR="006E5F7E" w:rsidRDefault="00DC085E" w:rsidP="006E5F7E">
      <w:pPr>
        <w:pStyle w:val="TableHeading"/>
      </w:pPr>
      <w:r w:rsidRPr="00DC085E">
        <w:rPr>
          <w:noProof/>
        </w:rPr>
        <w:drawing>
          <wp:inline distT="0" distB="0" distL="0" distR="0" wp14:anchorId="70F26342" wp14:editId="074D922C">
            <wp:extent cx="4752975" cy="51720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92D2C" w14:textId="75DF0C7E" w:rsidR="00104F26" w:rsidRDefault="00104F26" w:rsidP="00104F26">
      <w:pPr>
        <w:pStyle w:val="ChartandTableFootnote"/>
      </w:pPr>
      <w:r w:rsidRPr="00104F26">
        <w:t>Prepared on a resourcing (</w:t>
      </w:r>
      <w:r w:rsidR="00B103D5" w:rsidRPr="00104F26">
        <w:t>i.e.,</w:t>
      </w:r>
      <w:r w:rsidRPr="00104F26">
        <w:t xml:space="preserve"> </w:t>
      </w:r>
      <w:r w:rsidR="007C6159" w:rsidRPr="00104F26">
        <w:t>appropriations</w:t>
      </w:r>
      <w:r w:rsidRPr="00104F26">
        <w:t xml:space="preserve"> available) basis.</w:t>
      </w:r>
    </w:p>
    <w:p w14:paraId="08EF2BD9" w14:textId="6308C42A" w:rsidR="00CE4C15" w:rsidRDefault="00CE4C15">
      <w:pPr>
        <w:spacing w:after="0" w:line="240" w:lineRule="auto"/>
      </w:pPr>
      <w:r>
        <w:br w:type="page"/>
      </w:r>
    </w:p>
    <w:p w14:paraId="1143B083" w14:textId="1646F24F" w:rsidR="00F51DAC" w:rsidRDefault="00F51DAC" w:rsidP="00F51DAC">
      <w:r w:rsidRPr="009F4AAB">
        <w:t>The following tables detail</w:t>
      </w:r>
      <w:r w:rsidR="007F1ED7">
        <w:t>s</w:t>
      </w:r>
      <w:r w:rsidRPr="009F4AAB">
        <w:t xml:space="preserve"> the </w:t>
      </w:r>
      <w:r w:rsidR="009F4AAB" w:rsidRPr="009F4AAB">
        <w:t>Additional</w:t>
      </w:r>
      <w:r w:rsidRPr="009F4AAB">
        <w:t xml:space="preserve"> Estimates sought for </w:t>
      </w:r>
      <w:r w:rsidR="002C365B">
        <w:t xml:space="preserve">the Department of Foreign Affairs and Trade </w:t>
      </w:r>
      <w:r w:rsidRPr="009F4AAB">
        <w:t xml:space="preserve">through </w:t>
      </w:r>
      <w:r w:rsidR="009F4AAB" w:rsidRPr="0039044E">
        <w:t xml:space="preserve">Appropriation Bills (No. </w:t>
      </w:r>
      <w:r w:rsidR="00FB51D7" w:rsidRPr="006E16F2">
        <w:t>3</w:t>
      </w:r>
      <w:r w:rsidR="009F4AAB" w:rsidRPr="0039044E">
        <w:t>)</w:t>
      </w:r>
      <w:r w:rsidRPr="0039044E">
        <w:t>.</w:t>
      </w:r>
    </w:p>
    <w:p w14:paraId="231390BE" w14:textId="69FE538A" w:rsidR="007D6EBF" w:rsidRPr="007D6EBF" w:rsidRDefault="00CD0F9D" w:rsidP="00F464CA">
      <w:pPr>
        <w:pStyle w:val="TableHeading"/>
        <w:rPr>
          <w:lang w:val="en-GB"/>
        </w:rPr>
      </w:pPr>
      <w:r>
        <w:rPr>
          <w:lang w:val="en-GB"/>
        </w:rPr>
        <w:t>Table 1.</w:t>
      </w:r>
      <w:r w:rsidR="00CB6CC7">
        <w:rPr>
          <w:lang w:val="en-GB"/>
        </w:rPr>
        <w:t>3</w:t>
      </w:r>
      <w:r w:rsidR="00BC3AB7">
        <w:rPr>
          <w:lang w:val="en-GB"/>
        </w:rPr>
        <w:t>:</w:t>
      </w:r>
      <w:r>
        <w:rPr>
          <w:lang w:val="en-GB"/>
        </w:rPr>
        <w:t xml:space="preserve"> </w:t>
      </w:r>
      <w:r w:rsidR="001B0283">
        <w:rPr>
          <w:lang w:val="en-GB"/>
        </w:rPr>
        <w:t xml:space="preserve">Appropriation Bill (No. </w:t>
      </w:r>
      <w:r w:rsidR="00FB51D7">
        <w:rPr>
          <w:lang w:val="en-GB"/>
        </w:rPr>
        <w:t>3</w:t>
      </w:r>
      <w:r w:rsidR="001B0283">
        <w:rPr>
          <w:lang w:val="en-GB"/>
        </w:rPr>
        <w:t xml:space="preserve">) </w:t>
      </w:r>
      <w:r w:rsidR="005E192A">
        <w:rPr>
          <w:lang w:val="en-GB"/>
        </w:rPr>
        <w:t>2022</w:t>
      </w:r>
      <w:r w:rsidR="00FE2D74">
        <w:rPr>
          <w:lang w:val="en-GB"/>
        </w:rPr>
        <w:t>–</w:t>
      </w:r>
      <w:r w:rsidR="005E192A">
        <w:rPr>
          <w:lang w:val="en-GB"/>
        </w:rPr>
        <w:t>2023</w:t>
      </w:r>
    </w:p>
    <w:p w14:paraId="1922931E" w14:textId="35198C94" w:rsidR="00D33049" w:rsidRDefault="00DC085E" w:rsidP="00F97141">
      <w:pPr>
        <w:pStyle w:val="TableGraphic"/>
        <w:rPr>
          <w:noProof/>
        </w:rPr>
      </w:pPr>
      <w:r w:rsidRPr="00DC085E">
        <w:rPr>
          <w:noProof/>
        </w:rPr>
        <w:drawing>
          <wp:inline distT="0" distB="0" distL="0" distR="0" wp14:anchorId="5FB1F508" wp14:editId="436281C7">
            <wp:extent cx="4743450" cy="40100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AFE57" w14:textId="3A486B9C" w:rsidR="008F523C" w:rsidRDefault="008F523C" w:rsidP="008F523C">
      <w:pPr>
        <w:pStyle w:val="ChartandTableFootnote"/>
      </w:pPr>
      <w:r>
        <w:t>Table continued on next page</w:t>
      </w:r>
    </w:p>
    <w:p w14:paraId="07551146" w14:textId="6BC322D6" w:rsidR="008F523C" w:rsidRDefault="008F523C">
      <w:pPr>
        <w:spacing w:after="0" w:line="240" w:lineRule="auto"/>
      </w:pPr>
      <w:r>
        <w:br w:type="page"/>
      </w:r>
    </w:p>
    <w:p w14:paraId="1E43CC0B" w14:textId="6C24992B" w:rsidR="008F523C" w:rsidRDefault="008F523C" w:rsidP="009D3E2C">
      <w:pPr>
        <w:pStyle w:val="TableHeading"/>
        <w:rPr>
          <w:lang w:val="en-GB"/>
        </w:rPr>
      </w:pPr>
      <w:r>
        <w:rPr>
          <w:lang w:val="en-GB"/>
        </w:rPr>
        <w:t>Table 1.3: Appropriation Bill (No. 3) 2022–2023 (continued)</w:t>
      </w:r>
    </w:p>
    <w:p w14:paraId="5314F01F" w14:textId="73F59E20" w:rsidR="008F523C" w:rsidRPr="008F523C" w:rsidRDefault="00DC085E" w:rsidP="008F523C">
      <w:pPr>
        <w:pStyle w:val="TableHeading"/>
        <w:rPr>
          <w:lang w:val="en-GB"/>
        </w:rPr>
      </w:pPr>
      <w:r w:rsidRPr="00DC085E">
        <w:rPr>
          <w:noProof/>
        </w:rPr>
        <w:drawing>
          <wp:inline distT="0" distB="0" distL="0" distR="0" wp14:anchorId="6C5732EF" wp14:editId="5A43BEA5">
            <wp:extent cx="4743450" cy="4343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82F4A" w14:textId="0A5485C4" w:rsidR="00AE0544" w:rsidRDefault="001B0815" w:rsidP="001B0815">
      <w:pPr>
        <w:pStyle w:val="ChartandTableFootnote"/>
      </w:pPr>
      <w:r w:rsidRPr="001B0815">
        <w:rPr>
          <w:b/>
        </w:rPr>
        <w:t>Note 1:</w:t>
      </w:r>
      <w:r w:rsidRPr="001B0815">
        <w:t xml:space="preserve"> </w:t>
      </w:r>
      <w:r w:rsidR="005E192A" w:rsidRPr="001B0815">
        <w:t>202</w:t>
      </w:r>
      <w:r w:rsidR="005E192A">
        <w:t>1</w:t>
      </w:r>
      <w:r w:rsidR="00FE2D74">
        <w:t>–</w:t>
      </w:r>
      <w:r w:rsidR="005E192A" w:rsidRPr="001B0815">
        <w:t>2</w:t>
      </w:r>
      <w:r w:rsidR="005E192A">
        <w:t>2</w:t>
      </w:r>
      <w:r w:rsidR="005E192A" w:rsidRPr="001B0815">
        <w:t xml:space="preserve"> </w:t>
      </w:r>
      <w:r w:rsidRPr="001B0815">
        <w:t>available appropriation is included to allow a comparison of this year's</w:t>
      </w:r>
      <w:r>
        <w:t xml:space="preserve"> </w:t>
      </w:r>
      <w:r w:rsidRPr="001B0815">
        <w:t>appropriation with what was made available for use in the previous year.</w:t>
      </w:r>
    </w:p>
    <w:p w14:paraId="4653DEB9" w14:textId="61B6C643" w:rsidR="00A1415C" w:rsidRDefault="00EE0FC9" w:rsidP="00EE0FC9">
      <w:pPr>
        <w:pStyle w:val="ChartandTableFootnote"/>
        <w:rPr>
          <w:rStyle w:val="ui-provider"/>
          <w:color w:val="000000" w:themeColor="text1"/>
        </w:rPr>
      </w:pPr>
      <w:r w:rsidRPr="00EE0FC9">
        <w:rPr>
          <w:b/>
          <w:color w:val="000000" w:themeColor="text1"/>
        </w:rPr>
        <w:t>Note 2:</w:t>
      </w:r>
      <w:r w:rsidRPr="00EE0FC9">
        <w:rPr>
          <w:color w:val="000000" w:themeColor="text1"/>
        </w:rPr>
        <w:t xml:space="preserve"> </w:t>
      </w:r>
      <w:r w:rsidRPr="00EE0FC9">
        <w:rPr>
          <w:rStyle w:val="ui-provider"/>
          <w:color w:val="000000" w:themeColor="text1"/>
        </w:rPr>
        <w:t>Departmental and Administered Capital Budgets are appropriated through Appropriation Acts (No.1,3,5). They form part of ordinary annual services and, are not separately identified in the Appropriation Acts. The 2022-23 Additional Estimates Appropriation Bill No.3 included a Departmental Capital Budget component of $528 ($’000) for 2022-23 Revised and $528 ($’000) for Additional Estimates.</w:t>
      </w:r>
    </w:p>
    <w:p w14:paraId="22636F0C" w14:textId="389FB3E0" w:rsidR="001D3A06" w:rsidRDefault="00DC085E" w:rsidP="00DC085E">
      <w:pPr>
        <w:pStyle w:val="ChartandTableFootnote"/>
        <w:rPr>
          <w:bCs/>
        </w:rPr>
      </w:pPr>
      <w:r w:rsidRPr="00515725">
        <w:rPr>
          <w:b/>
        </w:rPr>
        <w:t xml:space="preserve">Note </w:t>
      </w:r>
      <w:r>
        <w:rPr>
          <w:b/>
        </w:rPr>
        <w:t>3</w:t>
      </w:r>
      <w:r w:rsidRPr="00515725">
        <w:rPr>
          <w:b/>
        </w:rPr>
        <w:t xml:space="preserve">: </w:t>
      </w:r>
      <w:r w:rsidRPr="00515725">
        <w:rPr>
          <w:bCs/>
        </w:rPr>
        <w:t xml:space="preserve">The Reduced Estimates column includes any appropriation reductions </w:t>
      </w:r>
      <w:r w:rsidR="00BA1984">
        <w:rPr>
          <w:bCs/>
        </w:rPr>
        <w:t xml:space="preserve">not </w:t>
      </w:r>
      <w:r w:rsidRPr="00515725">
        <w:rPr>
          <w:bCs/>
        </w:rPr>
        <w:t xml:space="preserve">previously reported in the 2022-23 October Budget. As appropriations in an Appropriation Act cannot be negative, any negative appropriation amounts are </w:t>
      </w:r>
      <w:r w:rsidR="001D3A06">
        <w:rPr>
          <w:bCs/>
        </w:rPr>
        <w:t>quarantined against an existing Appropriation Act</w:t>
      </w:r>
      <w:r w:rsidRPr="00515725">
        <w:rPr>
          <w:bCs/>
        </w:rPr>
        <w:t>.</w:t>
      </w:r>
      <w:r>
        <w:rPr>
          <w:bCs/>
        </w:rPr>
        <w:t xml:space="preserve">  </w:t>
      </w:r>
    </w:p>
    <w:p w14:paraId="21B70CA8" w14:textId="2CCE1461" w:rsidR="00DC085E" w:rsidRPr="00515725" w:rsidRDefault="00DC085E" w:rsidP="00DC085E">
      <w:pPr>
        <w:pStyle w:val="ChartandTableFootnote"/>
        <w:rPr>
          <w:bCs/>
        </w:rPr>
      </w:pPr>
      <w:r>
        <w:rPr>
          <w:bCs/>
        </w:rPr>
        <w:t xml:space="preserve">The above Reduced </w:t>
      </w:r>
      <w:r w:rsidR="001D3A06">
        <w:rPr>
          <w:bCs/>
        </w:rPr>
        <w:t>E</w:t>
      </w:r>
      <w:r>
        <w:rPr>
          <w:bCs/>
        </w:rPr>
        <w:t>stimates includes $8</w:t>
      </w:r>
      <w:r w:rsidR="001D3A06">
        <w:rPr>
          <w:bCs/>
        </w:rPr>
        <w:t>,</w:t>
      </w:r>
      <w:r>
        <w:rPr>
          <w:bCs/>
        </w:rPr>
        <w:t xml:space="preserve">537 </w:t>
      </w:r>
      <w:r w:rsidR="001D3A06" w:rsidRPr="00EE0FC9">
        <w:rPr>
          <w:rStyle w:val="ui-provider"/>
          <w:color w:val="000000" w:themeColor="text1"/>
        </w:rPr>
        <w:t xml:space="preserve">($’000) </w:t>
      </w:r>
      <w:r>
        <w:rPr>
          <w:bCs/>
        </w:rPr>
        <w:t xml:space="preserve">subject to administrative quarantine or withheld under section 51 of the </w:t>
      </w:r>
      <w:r w:rsidRPr="00DC085E">
        <w:rPr>
          <w:bCs/>
          <w:i/>
          <w:iCs/>
        </w:rPr>
        <w:t>Public Governance, Performance and Accountability Act 2013 (PGPA A</w:t>
      </w:r>
      <w:r>
        <w:rPr>
          <w:bCs/>
          <w:i/>
          <w:iCs/>
        </w:rPr>
        <w:t>ct</w:t>
      </w:r>
      <w:r w:rsidRPr="00DC085E">
        <w:rPr>
          <w:bCs/>
          <w:i/>
          <w:iCs/>
        </w:rPr>
        <w:t>)</w:t>
      </w:r>
      <w:r>
        <w:rPr>
          <w:bCs/>
          <w:i/>
          <w:iCs/>
        </w:rPr>
        <w:t xml:space="preserve">.  </w:t>
      </w:r>
    </w:p>
    <w:p w14:paraId="301D4EBA" w14:textId="77777777" w:rsidR="00DC085E" w:rsidRPr="00DC085E" w:rsidRDefault="00DC085E" w:rsidP="00DC085E"/>
    <w:p w14:paraId="4A48292C" w14:textId="77777777" w:rsidR="006C6B6F" w:rsidRPr="006C6B6F" w:rsidRDefault="006C6B6F" w:rsidP="006C6B6F"/>
    <w:p w14:paraId="1922990E" w14:textId="77777777" w:rsidR="006E3C6B" w:rsidRDefault="006E3C6B" w:rsidP="00930010">
      <w:pPr>
        <w:pStyle w:val="Heading1-NoTOC"/>
        <w:sectPr w:rsidR="006E3C6B" w:rsidSect="006E3C6B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footnotePr>
            <w:numRestart w:val="eachSect"/>
          </w:footnotePr>
          <w:type w:val="oddPage"/>
          <w:pgSz w:w="11907" w:h="16840" w:code="9"/>
          <w:pgMar w:top="2835" w:right="2098" w:bottom="2466" w:left="2098" w:header="1814" w:footer="1814" w:gutter="0"/>
          <w:pgNumType w:start="1"/>
          <w:cols w:space="708"/>
          <w:titlePg/>
          <w:docGrid w:linePitch="360"/>
        </w:sectPr>
      </w:pPr>
    </w:p>
    <w:p w14:paraId="2C011740" w14:textId="0E007F99" w:rsidR="00930010" w:rsidRPr="00C24F05" w:rsidRDefault="00AD0487" w:rsidP="00930010">
      <w:pPr>
        <w:pStyle w:val="Heading1-NoTOC"/>
      </w:pPr>
      <w:r>
        <w:t>Australian Trade and Investment Commission</w:t>
      </w:r>
    </w:p>
    <w:p w14:paraId="3113AAF7" w14:textId="62E82CC7" w:rsidR="00F95F32" w:rsidRDefault="00F95F32" w:rsidP="00F95F32">
      <w:pPr>
        <w:pStyle w:val="TOC3"/>
        <w:ind w:right="27"/>
        <w:rPr>
          <w:noProof/>
          <w:webHidden/>
        </w:rPr>
      </w:pPr>
      <w:r w:rsidRPr="00F95F32">
        <w:rPr>
          <w:noProof/>
        </w:rPr>
        <w:t xml:space="preserve">Overview of additional </w:t>
      </w:r>
      <w:r w:rsidRPr="00B073B3">
        <w:t>appropriations</w:t>
      </w:r>
      <w:r w:rsidRPr="00B073B3">
        <w:rPr>
          <w:noProof/>
          <w:webHidden/>
        </w:rPr>
        <w:tab/>
      </w:r>
      <w:r w:rsidR="00FB4120">
        <w:rPr>
          <w:noProof/>
          <w:webHidden/>
        </w:rPr>
        <w:t>9</w:t>
      </w:r>
    </w:p>
    <w:p w14:paraId="5DB1CE00" w14:textId="1264AD1D" w:rsidR="00F95F32" w:rsidRDefault="00F95F32" w:rsidP="00F95F32">
      <w:pPr>
        <w:pStyle w:val="TOC3"/>
        <w:ind w:right="27"/>
        <w:rPr>
          <w:noProof/>
          <w:webHidden/>
        </w:rPr>
      </w:pPr>
      <w:r>
        <w:rPr>
          <w:noProof/>
        </w:rPr>
        <w:t>Entity measures table</w:t>
      </w:r>
      <w:r w:rsidRPr="00B073B3">
        <w:rPr>
          <w:noProof/>
          <w:webHidden/>
        </w:rPr>
        <w:tab/>
      </w:r>
      <w:r w:rsidR="00FB4120">
        <w:rPr>
          <w:noProof/>
          <w:webHidden/>
        </w:rPr>
        <w:t>10</w:t>
      </w:r>
    </w:p>
    <w:p w14:paraId="5A928E1C" w14:textId="01D06D05" w:rsidR="00F95F32" w:rsidRDefault="00F95F32" w:rsidP="00F95F32">
      <w:pPr>
        <w:pStyle w:val="TOC3"/>
        <w:ind w:right="27"/>
        <w:rPr>
          <w:webHidden/>
        </w:rPr>
      </w:pPr>
      <w:r w:rsidRPr="00F95F32">
        <w:t>Additional estimates and variations</w:t>
      </w:r>
      <w:r w:rsidRPr="00B073B3">
        <w:rPr>
          <w:webHidden/>
        </w:rPr>
        <w:tab/>
      </w:r>
      <w:r w:rsidR="00FB4120">
        <w:rPr>
          <w:webHidden/>
        </w:rPr>
        <w:t>11</w:t>
      </w:r>
    </w:p>
    <w:p w14:paraId="4362B3D8" w14:textId="513CEEB1" w:rsidR="00F95F32" w:rsidRDefault="00F95F32" w:rsidP="00F95F32">
      <w:pPr>
        <w:pStyle w:val="TOC3"/>
        <w:ind w:right="27"/>
        <w:rPr>
          <w:webHidden/>
        </w:rPr>
      </w:pPr>
      <w:r>
        <w:t>Breakdown of additional estimates by appropriation bill</w:t>
      </w:r>
      <w:r w:rsidRPr="00B073B3">
        <w:rPr>
          <w:webHidden/>
        </w:rPr>
        <w:tab/>
      </w:r>
      <w:r w:rsidR="00FB4120">
        <w:rPr>
          <w:webHidden/>
        </w:rPr>
        <w:t>12</w:t>
      </w:r>
    </w:p>
    <w:p w14:paraId="6C6A8579" w14:textId="1BDE0FDF" w:rsidR="00930010" w:rsidRDefault="00930010" w:rsidP="00B073B3"/>
    <w:p w14:paraId="4D8F6C6A" w14:textId="77777777" w:rsidR="00930010" w:rsidRDefault="00930010" w:rsidP="00930010"/>
    <w:p w14:paraId="5F5726D4" w14:textId="77777777" w:rsidR="005274D5" w:rsidRDefault="005274D5" w:rsidP="00B103D5">
      <w:pPr>
        <w:pStyle w:val="Heading1"/>
        <w:ind w:right="-1"/>
        <w:sectPr w:rsidR="005274D5" w:rsidSect="006E3C6B">
          <w:headerReference w:type="first" r:id="rId49"/>
          <w:footerReference w:type="first" r:id="rId50"/>
          <w:footnotePr>
            <w:numRestart w:val="eachSect"/>
          </w:footnotePr>
          <w:type w:val="oddPage"/>
          <w:pgSz w:w="11907" w:h="16840" w:code="9"/>
          <w:pgMar w:top="2835" w:right="2098" w:bottom="2466" w:left="2098" w:header="1814" w:footer="1814" w:gutter="0"/>
          <w:pgNumType w:start="1"/>
          <w:cols w:space="708"/>
          <w:titlePg/>
          <w:docGrid w:linePitch="360"/>
        </w:sectPr>
      </w:pPr>
    </w:p>
    <w:p w14:paraId="082FBB0C" w14:textId="403513CA" w:rsidR="00930010" w:rsidRPr="00BE17E5" w:rsidRDefault="00AD0487" w:rsidP="00B103D5">
      <w:pPr>
        <w:pStyle w:val="Heading1"/>
        <w:ind w:right="-1"/>
      </w:pPr>
      <w:r>
        <w:t>Australian Trade and Investment Commission</w:t>
      </w:r>
    </w:p>
    <w:p w14:paraId="2A276B2A" w14:textId="7FA26E1F" w:rsidR="00930010" w:rsidRPr="00BE17E5" w:rsidRDefault="00930010" w:rsidP="007F1ED7">
      <w:pPr>
        <w:pStyle w:val="Heading2"/>
      </w:pPr>
      <w:r w:rsidRPr="00BE17E5">
        <w:t>Overview of additional appropriations</w:t>
      </w:r>
    </w:p>
    <w:p w14:paraId="3EC2681E" w14:textId="431C335F" w:rsidR="00643CC5" w:rsidRDefault="00643CC5" w:rsidP="00643CC5">
      <w:pPr>
        <w:rPr>
          <w:sz w:val="20"/>
        </w:rPr>
      </w:pPr>
      <w:r>
        <w:rPr>
          <w:sz w:val="20"/>
        </w:rPr>
        <w:t xml:space="preserve">The </w:t>
      </w:r>
      <w:r w:rsidRPr="00DA0A1D">
        <w:rPr>
          <w:sz w:val="20"/>
        </w:rPr>
        <w:t xml:space="preserve">Australian Trade and Investment Commission is seeking a net increase of </w:t>
      </w:r>
      <w:r>
        <w:rPr>
          <w:sz w:val="20"/>
        </w:rPr>
        <w:br/>
      </w:r>
      <w:r w:rsidRPr="00DA0A1D">
        <w:rPr>
          <w:sz w:val="20"/>
        </w:rPr>
        <w:t>$</w:t>
      </w:r>
      <w:r>
        <w:rPr>
          <w:sz w:val="20"/>
        </w:rPr>
        <w:t>8.1</w:t>
      </w:r>
      <w:r w:rsidRPr="00DA0A1D">
        <w:rPr>
          <w:sz w:val="20"/>
        </w:rPr>
        <w:t xml:space="preserve"> million in Appropriation Bill No. 3 for 2022-23.</w:t>
      </w:r>
    </w:p>
    <w:p w14:paraId="43211A4B" w14:textId="77777777" w:rsidR="00643CC5" w:rsidRDefault="00643CC5" w:rsidP="00643CC5">
      <w:pPr>
        <w:rPr>
          <w:sz w:val="20"/>
        </w:rPr>
      </w:pPr>
      <w:r w:rsidRPr="00946E8D">
        <w:rPr>
          <w:sz w:val="20"/>
        </w:rPr>
        <w:t>Departmental Items</w:t>
      </w:r>
    </w:p>
    <w:p w14:paraId="67FA8F74" w14:textId="77777777" w:rsidR="00643CC5" w:rsidRDefault="00643CC5" w:rsidP="00643CC5">
      <w:pPr>
        <w:pStyle w:val="ListParagraph"/>
        <w:numPr>
          <w:ilvl w:val="0"/>
          <w:numId w:val="43"/>
        </w:numPr>
        <w:spacing w:after="160" w:line="259" w:lineRule="auto"/>
        <w:rPr>
          <w:rFonts w:ascii="Book Antiqua" w:eastAsia="Times New Roman" w:hAnsi="Book Antiqua"/>
          <w:sz w:val="20"/>
          <w:szCs w:val="20"/>
          <w:lang w:eastAsia="en-AU"/>
        </w:rPr>
      </w:pPr>
      <w:r w:rsidRPr="00482E52">
        <w:rPr>
          <w:rFonts w:ascii="Book Antiqua" w:eastAsia="Times New Roman" w:hAnsi="Book Antiqua"/>
          <w:sz w:val="20"/>
          <w:szCs w:val="20"/>
          <w:lang w:eastAsia="en-AU"/>
        </w:rPr>
        <w:t xml:space="preserve">$7.2 million for reclassification of </w:t>
      </w:r>
      <w:r>
        <w:rPr>
          <w:rFonts w:ascii="Book Antiqua" w:eastAsia="Times New Roman" w:hAnsi="Book Antiqua"/>
          <w:sz w:val="20"/>
          <w:szCs w:val="20"/>
          <w:lang w:eastAsia="en-AU"/>
        </w:rPr>
        <w:t>D</w:t>
      </w:r>
      <w:r w:rsidRPr="00482E52">
        <w:rPr>
          <w:rFonts w:ascii="Book Antiqua" w:eastAsia="Times New Roman" w:hAnsi="Book Antiqua"/>
          <w:sz w:val="20"/>
          <w:szCs w:val="20"/>
          <w:lang w:eastAsia="en-AU"/>
        </w:rPr>
        <w:t xml:space="preserve">epartmental </w:t>
      </w:r>
      <w:r>
        <w:rPr>
          <w:rFonts w:ascii="Book Antiqua" w:eastAsia="Times New Roman" w:hAnsi="Book Antiqua"/>
          <w:sz w:val="20"/>
          <w:szCs w:val="20"/>
          <w:lang w:eastAsia="en-AU"/>
        </w:rPr>
        <w:t>C</w:t>
      </w:r>
      <w:r w:rsidRPr="00482E52">
        <w:rPr>
          <w:rFonts w:ascii="Book Antiqua" w:eastAsia="Times New Roman" w:hAnsi="Book Antiqua"/>
          <w:sz w:val="20"/>
          <w:szCs w:val="20"/>
          <w:lang w:eastAsia="en-AU"/>
        </w:rPr>
        <w:t xml:space="preserve">apital </w:t>
      </w:r>
      <w:r>
        <w:rPr>
          <w:rFonts w:ascii="Book Antiqua" w:eastAsia="Times New Roman" w:hAnsi="Book Antiqua"/>
          <w:sz w:val="20"/>
          <w:szCs w:val="20"/>
          <w:lang w:eastAsia="en-AU"/>
        </w:rPr>
        <w:t xml:space="preserve">Budget </w:t>
      </w:r>
      <w:r w:rsidRPr="00482E52">
        <w:rPr>
          <w:rFonts w:ascii="Book Antiqua" w:eastAsia="Times New Roman" w:hAnsi="Book Antiqua"/>
          <w:sz w:val="20"/>
          <w:szCs w:val="20"/>
          <w:lang w:eastAsia="en-AU"/>
        </w:rPr>
        <w:t xml:space="preserve">to </w:t>
      </w:r>
      <w:r>
        <w:rPr>
          <w:rFonts w:ascii="Book Antiqua" w:eastAsia="Times New Roman" w:hAnsi="Book Antiqua"/>
          <w:sz w:val="20"/>
          <w:szCs w:val="20"/>
          <w:lang w:eastAsia="en-AU"/>
        </w:rPr>
        <w:t>D</w:t>
      </w:r>
      <w:r w:rsidRPr="00482E52">
        <w:rPr>
          <w:rFonts w:ascii="Book Antiqua" w:eastAsia="Times New Roman" w:hAnsi="Book Antiqua"/>
          <w:sz w:val="20"/>
          <w:szCs w:val="20"/>
          <w:lang w:eastAsia="en-AU"/>
        </w:rPr>
        <w:t xml:space="preserve">epartmental </w:t>
      </w:r>
      <w:r>
        <w:rPr>
          <w:rFonts w:ascii="Book Antiqua" w:eastAsia="Times New Roman" w:hAnsi="Book Antiqua"/>
          <w:sz w:val="20"/>
          <w:szCs w:val="20"/>
          <w:lang w:eastAsia="en-AU"/>
        </w:rPr>
        <w:t>O</w:t>
      </w:r>
      <w:r w:rsidRPr="00482E52">
        <w:rPr>
          <w:rFonts w:ascii="Book Antiqua" w:eastAsia="Times New Roman" w:hAnsi="Book Antiqua"/>
          <w:sz w:val="20"/>
          <w:szCs w:val="20"/>
          <w:lang w:eastAsia="en-AU"/>
        </w:rPr>
        <w:t>perating</w:t>
      </w:r>
      <w:r>
        <w:rPr>
          <w:rFonts w:ascii="Book Antiqua" w:eastAsia="Times New Roman" w:hAnsi="Book Antiqua"/>
          <w:sz w:val="20"/>
          <w:szCs w:val="20"/>
          <w:lang w:eastAsia="en-AU"/>
        </w:rPr>
        <w:t xml:space="preserve"> Budget;</w:t>
      </w:r>
    </w:p>
    <w:p w14:paraId="125E37AD" w14:textId="77777777" w:rsidR="00643CC5" w:rsidRDefault="00643CC5" w:rsidP="00643CC5">
      <w:pPr>
        <w:pStyle w:val="ListParagraph"/>
        <w:rPr>
          <w:rFonts w:ascii="Book Antiqua" w:eastAsia="Times New Roman" w:hAnsi="Book Antiqua"/>
          <w:sz w:val="20"/>
          <w:szCs w:val="20"/>
          <w:lang w:eastAsia="en-AU"/>
        </w:rPr>
      </w:pPr>
    </w:p>
    <w:p w14:paraId="438A95DB" w14:textId="7C9159D2" w:rsidR="00643CC5" w:rsidRPr="00482E52" w:rsidRDefault="00643CC5" w:rsidP="00643CC5">
      <w:pPr>
        <w:pStyle w:val="ListParagraph"/>
        <w:numPr>
          <w:ilvl w:val="0"/>
          <w:numId w:val="43"/>
        </w:numPr>
        <w:spacing w:after="160" w:line="259" w:lineRule="auto"/>
        <w:rPr>
          <w:rFonts w:ascii="Book Antiqua" w:eastAsia="Times New Roman" w:hAnsi="Book Antiqua"/>
          <w:sz w:val="20"/>
          <w:szCs w:val="20"/>
          <w:lang w:eastAsia="en-AU"/>
        </w:rPr>
      </w:pPr>
      <w:r>
        <w:rPr>
          <w:rFonts w:ascii="Book Antiqua" w:eastAsia="Times New Roman" w:hAnsi="Book Antiqua"/>
          <w:sz w:val="20"/>
          <w:szCs w:val="20"/>
          <w:lang w:eastAsia="en-AU"/>
        </w:rPr>
        <w:t xml:space="preserve">$0.9 million for a one-off grant to Sydney </w:t>
      </w:r>
      <w:proofErr w:type="spellStart"/>
      <w:r>
        <w:rPr>
          <w:rFonts w:ascii="Book Antiqua" w:eastAsia="Times New Roman" w:hAnsi="Book Antiqua"/>
          <w:sz w:val="20"/>
          <w:szCs w:val="20"/>
          <w:lang w:eastAsia="en-AU"/>
        </w:rPr>
        <w:t>WorldPride</w:t>
      </w:r>
      <w:proofErr w:type="spellEnd"/>
      <w:r>
        <w:rPr>
          <w:rFonts w:ascii="Book Antiqua" w:eastAsia="Times New Roman" w:hAnsi="Book Antiqua"/>
          <w:sz w:val="20"/>
          <w:szCs w:val="20"/>
          <w:lang w:eastAsia="en-AU"/>
        </w:rPr>
        <w:t xml:space="preserve"> to support the Sydney </w:t>
      </w:r>
      <w:proofErr w:type="spellStart"/>
      <w:r>
        <w:rPr>
          <w:rFonts w:ascii="Book Antiqua" w:eastAsia="Times New Roman" w:hAnsi="Book Antiqua"/>
          <w:sz w:val="20"/>
          <w:szCs w:val="20"/>
          <w:lang w:eastAsia="en-AU"/>
        </w:rPr>
        <w:t>Harbour</w:t>
      </w:r>
      <w:proofErr w:type="spellEnd"/>
      <w:r>
        <w:rPr>
          <w:rFonts w:ascii="Book Antiqua" w:eastAsia="Times New Roman" w:hAnsi="Book Antiqua"/>
          <w:sz w:val="20"/>
          <w:szCs w:val="20"/>
          <w:lang w:eastAsia="en-AU"/>
        </w:rPr>
        <w:t xml:space="preserve"> Bridge Pride March.</w:t>
      </w:r>
    </w:p>
    <w:p w14:paraId="52031750" w14:textId="77777777" w:rsidR="00DA7AC4" w:rsidRDefault="00DA7AC4" w:rsidP="00DA7AC4">
      <w:pPr>
        <w:pStyle w:val="ExampleText"/>
        <w:rPr>
          <w:i w:val="0"/>
          <w:color w:val="000000" w:themeColor="text1"/>
        </w:rPr>
      </w:pPr>
    </w:p>
    <w:p w14:paraId="351CF2FF" w14:textId="77777777" w:rsidR="00454FCD" w:rsidRDefault="00930010" w:rsidP="00930010">
      <w:pPr>
        <w:pStyle w:val="Heading3"/>
      </w:pPr>
      <w:r>
        <w:br w:type="page"/>
      </w:r>
    </w:p>
    <w:p w14:paraId="5CF85882" w14:textId="77777777" w:rsidR="00454FCD" w:rsidRPr="00C24F05" w:rsidRDefault="00454FCD" w:rsidP="00454FCD">
      <w:pPr>
        <w:pStyle w:val="Heading3"/>
      </w:pPr>
      <w:bookmarkStart w:id="84" w:name="_Toc403120006"/>
      <w:bookmarkStart w:id="85" w:name="_Toc2349740"/>
      <w:r w:rsidRPr="00C24F05">
        <w:t>Entity measures table</w:t>
      </w:r>
      <w:bookmarkEnd w:id="84"/>
      <w:bookmarkEnd w:id="85"/>
    </w:p>
    <w:p w14:paraId="3E686D0F" w14:textId="77777777" w:rsidR="00454FCD" w:rsidRDefault="00454FCD" w:rsidP="00454FCD">
      <w:pPr>
        <w:tabs>
          <w:tab w:val="left" w:pos="2552"/>
        </w:tabs>
      </w:pPr>
      <w:r>
        <w:t>Table 1.1 summarises new Government measures taken since the 2022–23 October Budget</w:t>
      </w:r>
      <w:r w:rsidRPr="006A7788">
        <w:t xml:space="preserve">. </w:t>
      </w:r>
      <w:r>
        <w:t xml:space="preserve">The table is </w:t>
      </w:r>
      <w:r w:rsidRPr="006A7788">
        <w:t xml:space="preserve">split into </w:t>
      </w:r>
      <w:r>
        <w:t xml:space="preserve">receipt and payment measures, with the affected program </w:t>
      </w:r>
      <w:r w:rsidRPr="00486E77">
        <w:t>identified.</w:t>
      </w:r>
    </w:p>
    <w:p w14:paraId="472CBFA0" w14:textId="77777777" w:rsidR="00454FCD" w:rsidRDefault="00454FCD" w:rsidP="00454FCD">
      <w:pPr>
        <w:pStyle w:val="TableHeading"/>
        <w:rPr>
          <w:rStyle w:val="CommentReference"/>
          <w:rFonts w:ascii="Book Antiqua" w:hAnsi="Book Antiqua"/>
          <w:b w:val="0"/>
        </w:rPr>
      </w:pPr>
      <w:r>
        <w:t>Table 1.1: Entity 2022–23 additional estimates measures</w:t>
      </w:r>
    </w:p>
    <w:p w14:paraId="604D4FB1" w14:textId="0529DE87" w:rsidR="00454FCD" w:rsidRDefault="0091120B" w:rsidP="00930010">
      <w:pPr>
        <w:pStyle w:val="Heading3"/>
      </w:pPr>
      <w:r w:rsidRPr="0091120B">
        <w:rPr>
          <w:noProof/>
        </w:rPr>
        <w:drawing>
          <wp:inline distT="0" distB="0" distL="0" distR="0" wp14:anchorId="69F2AFE9" wp14:editId="1443B956">
            <wp:extent cx="4143375" cy="13144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8873D" w14:textId="77777777" w:rsidR="00454FCD" w:rsidRDefault="00454FCD" w:rsidP="00454FCD">
      <w:pPr>
        <w:pStyle w:val="ChartandTableFootnote"/>
      </w:pPr>
      <w:r w:rsidRPr="00C676A4">
        <w:t xml:space="preserve">Prepared on a Government Financial Statistics (Underlying Cash) basis. </w:t>
      </w:r>
      <w:r>
        <w:t>Figures displayed as a negative (-) represent a decrease in funds and a positive (+) represent an increase in funds.</w:t>
      </w:r>
    </w:p>
    <w:p w14:paraId="5128070B" w14:textId="77777777" w:rsidR="00454FCD" w:rsidRDefault="00454FCD" w:rsidP="00454FCD">
      <w:pPr>
        <w:pStyle w:val="ChartandTableFootnoteAlpha"/>
        <w:rPr>
          <w:szCs w:val="16"/>
        </w:rPr>
      </w:pPr>
      <w:r w:rsidRPr="0014708C">
        <w:t xml:space="preserve">Measure relates to a decision made post </w:t>
      </w:r>
      <w:r>
        <w:t>2022-23 October Budget</w:t>
      </w:r>
      <w:r w:rsidRPr="0014708C">
        <w:t>.</w:t>
      </w:r>
    </w:p>
    <w:p w14:paraId="1547BE20" w14:textId="77777777" w:rsidR="00454FCD" w:rsidRPr="00454FCD" w:rsidRDefault="00454FCD" w:rsidP="00454FCD"/>
    <w:p w14:paraId="000263AB" w14:textId="77777777" w:rsidR="00454FCD" w:rsidRDefault="00454FCD">
      <w:pPr>
        <w:spacing w:after="0" w:line="240" w:lineRule="auto"/>
        <w:rPr>
          <w:rFonts w:ascii="Arial Bold" w:hAnsi="Arial Bold"/>
          <w:b/>
          <w:sz w:val="22"/>
        </w:rPr>
      </w:pPr>
      <w:r>
        <w:br w:type="page"/>
      </w:r>
    </w:p>
    <w:p w14:paraId="192E268A" w14:textId="1B17ED96" w:rsidR="00930010" w:rsidRPr="00C24F05" w:rsidRDefault="00930010" w:rsidP="00930010">
      <w:pPr>
        <w:pStyle w:val="Heading3"/>
      </w:pPr>
      <w:r w:rsidRPr="00C24F05">
        <w:t>Additional estimates and variations</w:t>
      </w:r>
    </w:p>
    <w:p w14:paraId="1A892FE9" w14:textId="1B48F7CA" w:rsidR="00930010" w:rsidRDefault="00930010" w:rsidP="00930010">
      <w:r>
        <w:t xml:space="preserve">The following table details the changes to the resourcing for </w:t>
      </w:r>
      <w:r w:rsidR="002C365B">
        <w:t xml:space="preserve">Australian Trade and Investment Commission </w:t>
      </w:r>
      <w:r w:rsidRPr="003E6480">
        <w:t xml:space="preserve">at </w:t>
      </w:r>
      <w:r>
        <w:t xml:space="preserve">Additional </w:t>
      </w:r>
      <w:r w:rsidRPr="003E6480">
        <w:t xml:space="preserve">Estimates, by outcome. The following table details the estimates and variations resulting from new measures and any other variations (if applicable) since the </w:t>
      </w:r>
      <w:r>
        <w:t>2022–23</w:t>
      </w:r>
      <w:r w:rsidRPr="003E6480">
        <w:t xml:space="preserve"> </w:t>
      </w:r>
      <w:r>
        <w:t xml:space="preserve">October Budget </w:t>
      </w:r>
      <w:r w:rsidRPr="0039044E">
        <w:t xml:space="preserve">in Appropriation Bills (No. </w:t>
      </w:r>
      <w:r w:rsidRPr="006E16F2">
        <w:t>3</w:t>
      </w:r>
      <w:r w:rsidRPr="0039044E">
        <w:t>).</w:t>
      </w:r>
    </w:p>
    <w:p w14:paraId="1BFFC4D4" w14:textId="77777777" w:rsidR="00930010" w:rsidRDefault="00930010" w:rsidP="00930010">
      <w:pPr>
        <w:pStyle w:val="TableHeading"/>
      </w:pPr>
      <w:r>
        <w:t>Table 1.2: Additional estimates and variations to outcomes from measures and other variations</w:t>
      </w:r>
    </w:p>
    <w:p w14:paraId="5326ACA3" w14:textId="38ED5F26" w:rsidR="00930010" w:rsidRDefault="0091120B" w:rsidP="00930010">
      <w:pPr>
        <w:pStyle w:val="ChartandTableFootnote"/>
        <w:rPr>
          <w:i/>
        </w:rPr>
      </w:pPr>
      <w:r w:rsidRPr="0091120B">
        <w:rPr>
          <w:noProof/>
        </w:rPr>
        <w:drawing>
          <wp:inline distT="0" distB="0" distL="0" distR="0" wp14:anchorId="11E35AC9" wp14:editId="0BAB1679">
            <wp:extent cx="4896485" cy="21075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5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F3CC2" w14:textId="58640360" w:rsidR="00104F26" w:rsidRPr="00104F26" w:rsidRDefault="00104F26" w:rsidP="00104F26">
      <w:pPr>
        <w:pStyle w:val="ChartandTableFootnote"/>
      </w:pPr>
      <w:r w:rsidRPr="00104F26">
        <w:t xml:space="preserve">Prepared on a resourcing (i.e. </w:t>
      </w:r>
      <w:r w:rsidR="00606D1A" w:rsidRPr="00104F26">
        <w:t>appropriations</w:t>
      </w:r>
      <w:r w:rsidRPr="00104F26">
        <w:t xml:space="preserve"> available) basis.</w:t>
      </w:r>
    </w:p>
    <w:p w14:paraId="3644F67F" w14:textId="08FCDECA" w:rsidR="00930010" w:rsidRPr="00F34955" w:rsidRDefault="00930010" w:rsidP="00AD0487">
      <w:pPr>
        <w:pStyle w:val="TableHeadingcontinued"/>
      </w:pPr>
    </w:p>
    <w:p w14:paraId="1BACAEC0" w14:textId="5BC00B44" w:rsidR="00930010" w:rsidRPr="00D348E1" w:rsidRDefault="00930010" w:rsidP="00930010">
      <w:pPr>
        <w:pStyle w:val="ExampleText"/>
        <w:rPr>
          <w:color w:val="000000" w:themeColor="text1"/>
        </w:rPr>
      </w:pPr>
      <w:r w:rsidRPr="00D348E1">
        <w:rPr>
          <w:b/>
          <w:color w:val="000000" w:themeColor="text1"/>
        </w:rPr>
        <w:br w:type="page"/>
      </w:r>
    </w:p>
    <w:p w14:paraId="4AB8BCCA" w14:textId="742ADB0B" w:rsidR="00930010" w:rsidRDefault="00930010" w:rsidP="00930010">
      <w:r w:rsidRPr="009F4AAB">
        <w:t>The following table detail</w:t>
      </w:r>
      <w:r w:rsidR="00104F26">
        <w:t>s</w:t>
      </w:r>
      <w:r w:rsidRPr="009F4AAB">
        <w:t xml:space="preserve"> the Additional Estimates sought for </w:t>
      </w:r>
      <w:r w:rsidR="002C365B">
        <w:t xml:space="preserve">the Australian Trade and Investment Commission </w:t>
      </w:r>
      <w:r w:rsidRPr="009F4AAB">
        <w:t xml:space="preserve">through </w:t>
      </w:r>
      <w:r w:rsidRPr="0039044E">
        <w:t xml:space="preserve">Appropriation Bills (No. </w:t>
      </w:r>
      <w:r w:rsidRPr="006E16F2">
        <w:t>3</w:t>
      </w:r>
      <w:r w:rsidRPr="0039044E">
        <w:t>).</w:t>
      </w:r>
    </w:p>
    <w:p w14:paraId="2C2F5E56" w14:textId="77777777" w:rsidR="00930010" w:rsidRPr="007D6EBF" w:rsidRDefault="00930010" w:rsidP="00930010">
      <w:pPr>
        <w:pStyle w:val="TableHeading"/>
        <w:rPr>
          <w:lang w:val="en-GB"/>
        </w:rPr>
      </w:pPr>
      <w:r>
        <w:rPr>
          <w:lang w:val="en-GB"/>
        </w:rPr>
        <w:t>Table 1.3: Appropriation Bill (No. 3) 2022–2023</w:t>
      </w:r>
    </w:p>
    <w:p w14:paraId="3042D1A0" w14:textId="56357E75" w:rsidR="00930010" w:rsidRDefault="00515725" w:rsidP="00930010">
      <w:pPr>
        <w:pStyle w:val="TableGraphic"/>
      </w:pPr>
      <w:r w:rsidRPr="00515725">
        <w:rPr>
          <w:noProof/>
        </w:rPr>
        <w:drawing>
          <wp:inline distT="0" distB="0" distL="0" distR="0" wp14:anchorId="7ECCC26B" wp14:editId="28155A4A">
            <wp:extent cx="4762500" cy="56102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E13C4" w14:textId="22FC200C" w:rsidR="00930010" w:rsidRDefault="00930010" w:rsidP="00930010">
      <w:pPr>
        <w:pStyle w:val="ChartandTableFootnote"/>
      </w:pPr>
      <w:r w:rsidRPr="001B0815">
        <w:rPr>
          <w:b/>
        </w:rPr>
        <w:t>Note 1:</w:t>
      </w:r>
      <w:r w:rsidRPr="001B0815">
        <w:t xml:space="preserve"> 202</w:t>
      </w:r>
      <w:r>
        <w:t>1–</w:t>
      </w:r>
      <w:r w:rsidRPr="001B0815">
        <w:t>2</w:t>
      </w:r>
      <w:r>
        <w:t>2</w:t>
      </w:r>
      <w:r w:rsidRPr="001B0815">
        <w:t xml:space="preserve"> available appropriation is included to allow a comparison of this year's</w:t>
      </w:r>
      <w:r>
        <w:t xml:space="preserve"> </w:t>
      </w:r>
      <w:r w:rsidRPr="001B0815">
        <w:t>appropriation with what was made available for use in the previous year.</w:t>
      </w:r>
    </w:p>
    <w:p w14:paraId="005E694D" w14:textId="77777777" w:rsidR="00515725" w:rsidRPr="00515725" w:rsidRDefault="00515725" w:rsidP="00515725">
      <w:pPr>
        <w:pStyle w:val="ChartandTableFootnote"/>
        <w:rPr>
          <w:bCs/>
        </w:rPr>
      </w:pPr>
      <w:r w:rsidRPr="00515725">
        <w:rPr>
          <w:b/>
        </w:rPr>
        <w:t xml:space="preserve">Note 2: </w:t>
      </w:r>
      <w:r w:rsidRPr="00515725">
        <w:rPr>
          <w:bCs/>
        </w:rPr>
        <w:t>The Reduced Estimates column includes any appropriation reductions previously reported in the 2022-23 October Budget. As appropriations in an Appropriation Act cannot be negative, any negative appropriation amounts are netted against any new 2022-23 appropriation amounts.</w:t>
      </w:r>
    </w:p>
    <w:p w14:paraId="26EB9364" w14:textId="77777777" w:rsidR="00A56228" w:rsidRPr="00A56228" w:rsidRDefault="00A56228" w:rsidP="00A56228"/>
    <w:p w14:paraId="4B9566AE" w14:textId="77777777" w:rsidR="00A56228" w:rsidRDefault="00A56228" w:rsidP="00C23B1B">
      <w:pPr>
        <w:sectPr w:rsidR="00A56228" w:rsidSect="005274D5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footnotePr>
            <w:numRestart w:val="eachSect"/>
          </w:footnotePr>
          <w:type w:val="oddPage"/>
          <w:pgSz w:w="11907" w:h="16840" w:code="9"/>
          <w:pgMar w:top="2835" w:right="2098" w:bottom="2466" w:left="2098" w:header="1814" w:footer="1814" w:gutter="0"/>
          <w:pgNumType w:start="1"/>
          <w:cols w:space="708"/>
          <w:titlePg/>
          <w:docGrid w:linePitch="360"/>
        </w:sectPr>
      </w:pPr>
    </w:p>
    <w:p w14:paraId="608D356E" w14:textId="3E87AC49" w:rsidR="00930010" w:rsidRPr="00C24F05" w:rsidRDefault="00AD0487" w:rsidP="00930010">
      <w:pPr>
        <w:pStyle w:val="Heading1-NoTOC"/>
      </w:pPr>
      <w:r>
        <w:t>Australian Secret Intelligence Service</w:t>
      </w:r>
    </w:p>
    <w:p w14:paraId="58EA16F2" w14:textId="3012F001" w:rsidR="00F95F32" w:rsidRPr="00B073B3" w:rsidRDefault="00F95F32" w:rsidP="00F95F32">
      <w:pPr>
        <w:pStyle w:val="TOC3"/>
        <w:ind w:right="27"/>
        <w:rPr>
          <w:rFonts w:ascii="Calibri" w:hAnsi="Calibri"/>
          <w:b/>
          <w:noProof/>
          <w:sz w:val="22"/>
          <w:szCs w:val="22"/>
        </w:rPr>
      </w:pPr>
      <w:r w:rsidRPr="00F95F32">
        <w:rPr>
          <w:noProof/>
        </w:rPr>
        <w:t xml:space="preserve">Overview of additional </w:t>
      </w:r>
      <w:r w:rsidRPr="00B073B3">
        <w:t>appropriations</w:t>
      </w:r>
      <w:r w:rsidRPr="00B073B3">
        <w:rPr>
          <w:noProof/>
          <w:webHidden/>
        </w:rPr>
        <w:tab/>
      </w:r>
      <w:r w:rsidR="00FB4120">
        <w:rPr>
          <w:noProof/>
          <w:webHidden/>
        </w:rPr>
        <w:t>15</w:t>
      </w:r>
    </w:p>
    <w:p w14:paraId="277F15FC" w14:textId="3BFA738A" w:rsidR="00F95F32" w:rsidRDefault="00F95F32" w:rsidP="00F95F32">
      <w:pPr>
        <w:pStyle w:val="TOC3"/>
        <w:ind w:right="27"/>
        <w:rPr>
          <w:webHidden/>
        </w:rPr>
      </w:pPr>
      <w:r w:rsidRPr="00F95F32">
        <w:t>Additional estimates and variations</w:t>
      </w:r>
      <w:r w:rsidRPr="00B073B3">
        <w:rPr>
          <w:webHidden/>
        </w:rPr>
        <w:tab/>
      </w:r>
      <w:r w:rsidR="00FB4120">
        <w:rPr>
          <w:webHidden/>
        </w:rPr>
        <w:t>16</w:t>
      </w:r>
    </w:p>
    <w:p w14:paraId="517B36BE" w14:textId="18FA743E" w:rsidR="00F95F32" w:rsidRDefault="00F95F32" w:rsidP="00F95F32">
      <w:pPr>
        <w:pStyle w:val="TOC3"/>
        <w:ind w:right="27"/>
        <w:rPr>
          <w:webHidden/>
        </w:rPr>
      </w:pPr>
      <w:r>
        <w:t>Breakdown of additional estimates by appropriation bill</w:t>
      </w:r>
      <w:r w:rsidRPr="00B073B3">
        <w:rPr>
          <w:webHidden/>
        </w:rPr>
        <w:tab/>
      </w:r>
      <w:r w:rsidR="00FB4120">
        <w:rPr>
          <w:webHidden/>
        </w:rPr>
        <w:t>17</w:t>
      </w:r>
    </w:p>
    <w:p w14:paraId="5B4A369A" w14:textId="77777777" w:rsidR="00A56228" w:rsidRPr="00A56228" w:rsidRDefault="00A56228" w:rsidP="00A56228">
      <w:pPr>
        <w:rPr>
          <w:webHidden/>
        </w:rPr>
      </w:pPr>
    </w:p>
    <w:p w14:paraId="13F4B393" w14:textId="2E572F53" w:rsidR="00251A14" w:rsidRDefault="00251A14" w:rsidP="00251A14">
      <w:pPr>
        <w:rPr>
          <w:webHidden/>
        </w:rPr>
      </w:pPr>
    </w:p>
    <w:p w14:paraId="11FDDA84" w14:textId="77777777" w:rsidR="00251A14" w:rsidRDefault="00251A14" w:rsidP="00251A14">
      <w:pPr>
        <w:rPr>
          <w:webHidden/>
        </w:rPr>
        <w:sectPr w:rsidR="00251A14" w:rsidSect="00A56228">
          <w:footerReference w:type="first" r:id="rId60"/>
          <w:footnotePr>
            <w:numRestart w:val="eachSect"/>
          </w:footnotePr>
          <w:type w:val="oddPage"/>
          <w:pgSz w:w="11907" w:h="16840" w:code="9"/>
          <w:pgMar w:top="2835" w:right="2098" w:bottom="2466" w:left="2098" w:header="1814" w:footer="1814" w:gutter="0"/>
          <w:pgNumType w:start="1"/>
          <w:cols w:space="708"/>
          <w:titlePg/>
          <w:docGrid w:linePitch="360"/>
        </w:sectPr>
      </w:pPr>
    </w:p>
    <w:p w14:paraId="734300B9" w14:textId="05349BD2" w:rsidR="00930010" w:rsidRPr="00BE17E5" w:rsidRDefault="00AD0487" w:rsidP="000511DB">
      <w:pPr>
        <w:pStyle w:val="Heading1"/>
        <w:tabs>
          <w:tab w:val="left" w:pos="7207"/>
        </w:tabs>
      </w:pPr>
      <w:r>
        <w:t>Australian Secret Intelligence Service</w:t>
      </w:r>
    </w:p>
    <w:p w14:paraId="6C7FA34E" w14:textId="77777777" w:rsidR="00930010" w:rsidRPr="00BE17E5" w:rsidRDefault="00930010" w:rsidP="00930010">
      <w:pPr>
        <w:pStyle w:val="Heading2"/>
      </w:pPr>
      <w:r w:rsidRPr="00BE17E5">
        <w:t>Overview of additional appropriations</w:t>
      </w:r>
    </w:p>
    <w:p w14:paraId="18B69FBF" w14:textId="413F30E6" w:rsidR="00DA7AC4" w:rsidRDefault="00DA7AC4" w:rsidP="00DA7AC4">
      <w:pPr>
        <w:pStyle w:val="ExampleText"/>
        <w:rPr>
          <w:i w:val="0"/>
          <w:color w:val="000000" w:themeColor="text1"/>
        </w:rPr>
      </w:pPr>
      <w:r w:rsidRPr="00384B19">
        <w:rPr>
          <w:i w:val="0"/>
          <w:color w:val="000000" w:themeColor="text1"/>
        </w:rPr>
        <w:t xml:space="preserve">The </w:t>
      </w:r>
      <w:r>
        <w:rPr>
          <w:i w:val="0"/>
          <w:color w:val="000000" w:themeColor="text1"/>
        </w:rPr>
        <w:t>Australian Secret Intelligence Service</w:t>
      </w:r>
      <w:r w:rsidRPr="00384B19">
        <w:rPr>
          <w:i w:val="0"/>
          <w:color w:val="000000" w:themeColor="text1"/>
        </w:rPr>
        <w:t xml:space="preserve"> is seeking a net increase o</w:t>
      </w:r>
      <w:r w:rsidR="00CE3A0E">
        <w:rPr>
          <w:i w:val="0"/>
          <w:color w:val="000000" w:themeColor="text1"/>
        </w:rPr>
        <w:t>f</w:t>
      </w:r>
      <w:r w:rsidRPr="00384B19">
        <w:rPr>
          <w:i w:val="0"/>
          <w:color w:val="000000" w:themeColor="text1"/>
        </w:rPr>
        <w:t xml:space="preserve"> $</w:t>
      </w:r>
      <w:r w:rsidR="00682E31">
        <w:rPr>
          <w:i w:val="0"/>
          <w:color w:val="000000" w:themeColor="text1"/>
        </w:rPr>
        <w:t>5.0</w:t>
      </w:r>
      <w:r w:rsidRPr="00384B19">
        <w:rPr>
          <w:i w:val="0"/>
          <w:color w:val="000000" w:themeColor="text1"/>
        </w:rPr>
        <w:t xml:space="preserve"> million in Appropriation Bill No. 3 for 2022-23.</w:t>
      </w:r>
    </w:p>
    <w:p w14:paraId="311B3230" w14:textId="77777777" w:rsidR="00DA7AC4" w:rsidRDefault="00DA7AC4" w:rsidP="00DA7AC4">
      <w:pPr>
        <w:pStyle w:val="ExampleText"/>
        <w:rPr>
          <w:i w:val="0"/>
          <w:color w:val="000000" w:themeColor="text1"/>
        </w:rPr>
      </w:pPr>
      <w:r>
        <w:rPr>
          <w:i w:val="0"/>
          <w:color w:val="000000" w:themeColor="text1"/>
        </w:rPr>
        <w:t>Departmental items</w:t>
      </w:r>
    </w:p>
    <w:p w14:paraId="7B612012" w14:textId="590E339D" w:rsidR="00DA7AC4" w:rsidRDefault="00682E31" w:rsidP="000511DB">
      <w:pPr>
        <w:pStyle w:val="ExampleText"/>
        <w:numPr>
          <w:ilvl w:val="0"/>
          <w:numId w:val="41"/>
        </w:numPr>
        <w:ind w:left="851" w:hanging="491"/>
        <w:rPr>
          <w:i w:val="0"/>
          <w:color w:val="000000" w:themeColor="text1"/>
        </w:rPr>
      </w:pPr>
      <w:r>
        <w:rPr>
          <w:i w:val="0"/>
          <w:color w:val="000000" w:themeColor="text1"/>
        </w:rPr>
        <w:t xml:space="preserve">$5.0 million for reclassification of </w:t>
      </w:r>
      <w:r w:rsidR="005F0201">
        <w:rPr>
          <w:i w:val="0"/>
          <w:color w:val="000000" w:themeColor="text1"/>
        </w:rPr>
        <w:t>D</w:t>
      </w:r>
      <w:r>
        <w:rPr>
          <w:i w:val="0"/>
          <w:color w:val="000000" w:themeColor="text1"/>
        </w:rPr>
        <w:t xml:space="preserve">epartmental </w:t>
      </w:r>
      <w:r w:rsidR="005F0201">
        <w:rPr>
          <w:i w:val="0"/>
          <w:color w:val="000000" w:themeColor="text1"/>
        </w:rPr>
        <w:t>C</w:t>
      </w:r>
      <w:r>
        <w:rPr>
          <w:i w:val="0"/>
          <w:color w:val="000000" w:themeColor="text1"/>
        </w:rPr>
        <w:t xml:space="preserve">apital </w:t>
      </w:r>
      <w:r w:rsidR="005F0201">
        <w:rPr>
          <w:i w:val="0"/>
          <w:color w:val="000000" w:themeColor="text1"/>
        </w:rPr>
        <w:t xml:space="preserve">Budget </w:t>
      </w:r>
      <w:r>
        <w:rPr>
          <w:i w:val="0"/>
          <w:color w:val="000000" w:themeColor="text1"/>
        </w:rPr>
        <w:t xml:space="preserve">to </w:t>
      </w:r>
      <w:r w:rsidR="005F0201">
        <w:rPr>
          <w:i w:val="0"/>
          <w:color w:val="000000" w:themeColor="text1"/>
        </w:rPr>
        <w:t>D</w:t>
      </w:r>
      <w:r>
        <w:rPr>
          <w:i w:val="0"/>
          <w:color w:val="000000" w:themeColor="text1"/>
        </w:rPr>
        <w:t xml:space="preserve">epartmental </w:t>
      </w:r>
      <w:r w:rsidR="005F0201">
        <w:rPr>
          <w:i w:val="0"/>
          <w:color w:val="000000" w:themeColor="text1"/>
        </w:rPr>
        <w:t>O</w:t>
      </w:r>
      <w:r>
        <w:rPr>
          <w:i w:val="0"/>
          <w:color w:val="000000" w:themeColor="text1"/>
        </w:rPr>
        <w:t>perating</w:t>
      </w:r>
      <w:r w:rsidR="005F0201">
        <w:rPr>
          <w:i w:val="0"/>
          <w:color w:val="000000" w:themeColor="text1"/>
        </w:rPr>
        <w:t xml:space="preserve"> Budget</w:t>
      </w:r>
      <w:r>
        <w:rPr>
          <w:i w:val="0"/>
          <w:color w:val="000000" w:themeColor="text1"/>
        </w:rPr>
        <w:t>.</w:t>
      </w:r>
    </w:p>
    <w:p w14:paraId="4DDD57E8" w14:textId="7475A241" w:rsidR="00A1415C" w:rsidRPr="00C24F05" w:rsidRDefault="00930010" w:rsidP="00A1415C">
      <w:pPr>
        <w:pStyle w:val="Heading3"/>
      </w:pPr>
      <w:r>
        <w:br w:type="page"/>
      </w:r>
    </w:p>
    <w:p w14:paraId="30EAA8A4" w14:textId="4592E3DA" w:rsidR="00930010" w:rsidRPr="00C24F05" w:rsidRDefault="00930010" w:rsidP="00930010">
      <w:pPr>
        <w:pStyle w:val="Heading3"/>
      </w:pPr>
      <w:r w:rsidRPr="00C24F05">
        <w:t>Additional estimates and variations</w:t>
      </w:r>
    </w:p>
    <w:p w14:paraId="35547664" w14:textId="5DEDE813" w:rsidR="00930010" w:rsidRDefault="00930010" w:rsidP="000511DB">
      <w:r>
        <w:t xml:space="preserve">The following table details the changes to the resourcing for </w:t>
      </w:r>
      <w:r w:rsidR="002C365B">
        <w:t xml:space="preserve">the Australian Secret Intelligence Service </w:t>
      </w:r>
      <w:r w:rsidRPr="003E6480">
        <w:t xml:space="preserve">at </w:t>
      </w:r>
      <w:r>
        <w:t xml:space="preserve">Additional </w:t>
      </w:r>
      <w:r w:rsidRPr="003E6480">
        <w:t xml:space="preserve">Estimates, by outcome. The following table details the estimates and variations resulting from new measures and any other variations (if applicable) since the </w:t>
      </w:r>
      <w:r>
        <w:t>2022–23</w:t>
      </w:r>
      <w:r w:rsidRPr="003E6480">
        <w:t xml:space="preserve"> </w:t>
      </w:r>
      <w:r>
        <w:t xml:space="preserve">October Budget </w:t>
      </w:r>
      <w:r w:rsidRPr="0039044E">
        <w:t xml:space="preserve">in Appropriation Bills (No. </w:t>
      </w:r>
      <w:r w:rsidRPr="006E16F2">
        <w:t>3</w:t>
      </w:r>
      <w:r w:rsidRPr="0039044E">
        <w:t>).</w:t>
      </w:r>
    </w:p>
    <w:p w14:paraId="044EB9DE" w14:textId="77777777" w:rsidR="00930010" w:rsidRDefault="00930010" w:rsidP="00930010">
      <w:pPr>
        <w:pStyle w:val="TableHeading"/>
      </w:pPr>
      <w:r>
        <w:t>Table 1.2: Additional estimates and variations to outcomes from measures and other variations</w:t>
      </w:r>
    </w:p>
    <w:p w14:paraId="72659C2E" w14:textId="647982C2" w:rsidR="00930010" w:rsidRDefault="002261A1" w:rsidP="00930010">
      <w:pPr>
        <w:pStyle w:val="ChartandTableFootnote"/>
        <w:rPr>
          <w:i/>
        </w:rPr>
      </w:pPr>
      <w:r w:rsidRPr="002261A1">
        <w:rPr>
          <w:noProof/>
        </w:rPr>
        <w:drawing>
          <wp:inline distT="0" distB="0" distL="0" distR="0" wp14:anchorId="60072B18" wp14:editId="3B41C042">
            <wp:extent cx="4752975" cy="2295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DDA9F" w14:textId="05503394" w:rsidR="00104F26" w:rsidRPr="00104F26" w:rsidRDefault="00104F26" w:rsidP="00104F26">
      <w:pPr>
        <w:pStyle w:val="ChartandTableFootnote"/>
      </w:pPr>
      <w:r w:rsidRPr="00104F26">
        <w:t xml:space="preserve">Prepared on a resourcing (i.e. </w:t>
      </w:r>
      <w:r w:rsidR="003C38D2" w:rsidRPr="00104F26">
        <w:t>appropriations</w:t>
      </w:r>
      <w:r w:rsidRPr="00104F26">
        <w:t xml:space="preserve"> available) basis.</w:t>
      </w:r>
    </w:p>
    <w:p w14:paraId="1B2C269D" w14:textId="30E45E47" w:rsidR="00930010" w:rsidRPr="00D348E1" w:rsidRDefault="00930010" w:rsidP="00930010">
      <w:pPr>
        <w:pStyle w:val="ExampleText"/>
        <w:rPr>
          <w:color w:val="000000" w:themeColor="text1"/>
        </w:rPr>
      </w:pPr>
      <w:r w:rsidRPr="00D348E1">
        <w:rPr>
          <w:b/>
          <w:color w:val="000000" w:themeColor="text1"/>
        </w:rPr>
        <w:br w:type="page"/>
      </w:r>
    </w:p>
    <w:p w14:paraId="07D206F1" w14:textId="7184FC94" w:rsidR="00930010" w:rsidRDefault="00930010" w:rsidP="00930010">
      <w:r w:rsidRPr="009F4AAB">
        <w:t>The following table detail</w:t>
      </w:r>
      <w:r w:rsidR="007F1ED7">
        <w:t>s</w:t>
      </w:r>
      <w:r w:rsidRPr="009F4AAB">
        <w:t xml:space="preserve"> the Additional Estimates sought for </w:t>
      </w:r>
      <w:r w:rsidR="002C365B">
        <w:t xml:space="preserve">the Australian Secret Intelligence Service </w:t>
      </w:r>
      <w:r w:rsidRPr="009F4AAB">
        <w:t xml:space="preserve">through </w:t>
      </w:r>
      <w:r w:rsidRPr="0039044E">
        <w:t xml:space="preserve">Appropriation Bills (No. </w:t>
      </w:r>
      <w:r w:rsidRPr="006E16F2">
        <w:t>3</w:t>
      </w:r>
      <w:r w:rsidRPr="0039044E">
        <w:t>).</w:t>
      </w:r>
    </w:p>
    <w:p w14:paraId="1F60FDFB" w14:textId="77777777" w:rsidR="00930010" w:rsidRPr="007D6EBF" w:rsidRDefault="00930010" w:rsidP="00930010">
      <w:pPr>
        <w:pStyle w:val="TableHeading"/>
        <w:rPr>
          <w:lang w:val="en-GB"/>
        </w:rPr>
      </w:pPr>
      <w:r>
        <w:rPr>
          <w:lang w:val="en-GB"/>
        </w:rPr>
        <w:t>Table 1.3: Appropriation Bill (No. 3) 2022–2023</w:t>
      </w:r>
    </w:p>
    <w:p w14:paraId="66FC4306" w14:textId="1570B204" w:rsidR="00930010" w:rsidRDefault="00DB0191" w:rsidP="00930010">
      <w:pPr>
        <w:pStyle w:val="TableGraphic"/>
      </w:pPr>
      <w:r w:rsidRPr="00DB0191">
        <w:rPr>
          <w:noProof/>
        </w:rPr>
        <w:drawing>
          <wp:inline distT="0" distB="0" distL="0" distR="0" wp14:anchorId="3C9EE7C5" wp14:editId="723925EC">
            <wp:extent cx="4724400" cy="2724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4EC0C" w14:textId="77777777" w:rsidR="00C16CD2" w:rsidRDefault="00C16CD2" w:rsidP="00C16CD2">
      <w:pPr>
        <w:pStyle w:val="ChartandTableFootnote"/>
      </w:pPr>
      <w:r w:rsidRPr="001B0815">
        <w:rPr>
          <w:b/>
        </w:rPr>
        <w:t>Note 1:</w:t>
      </w:r>
      <w:r w:rsidRPr="001B0815">
        <w:t xml:space="preserve"> 202</w:t>
      </w:r>
      <w:r>
        <w:t>1–</w:t>
      </w:r>
      <w:r w:rsidRPr="001B0815">
        <w:t>2</w:t>
      </w:r>
      <w:r>
        <w:t>2</w:t>
      </w:r>
      <w:r w:rsidRPr="001B0815">
        <w:t xml:space="preserve"> available appropriation is included to allow a comparison of this year's</w:t>
      </w:r>
      <w:r>
        <w:t xml:space="preserve"> </w:t>
      </w:r>
      <w:r w:rsidRPr="001B0815">
        <w:t>appropriation with what was made available for use in the previous year.</w:t>
      </w:r>
    </w:p>
    <w:p w14:paraId="508C55A6" w14:textId="77777777" w:rsidR="00C16CD2" w:rsidRDefault="00C16CD2" w:rsidP="00930010">
      <w:pPr>
        <w:pStyle w:val="ChartandTableFootnote"/>
        <w:rPr>
          <w:b/>
        </w:rPr>
      </w:pPr>
    </w:p>
    <w:sectPr w:rsidR="00C16CD2" w:rsidSect="00251A14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footnotePr>
        <w:numRestart w:val="eachSect"/>
      </w:footnotePr>
      <w:type w:val="oddPage"/>
      <w:pgSz w:w="11907" w:h="16840" w:code="9"/>
      <w:pgMar w:top="2835" w:right="2098" w:bottom="2466" w:left="2098" w:header="1814" w:footer="18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F49D5" w14:textId="77777777" w:rsidR="00635FA6" w:rsidRDefault="00635FA6" w:rsidP="00F51DAC">
      <w:pPr>
        <w:spacing w:after="0" w:line="240" w:lineRule="auto"/>
      </w:pPr>
      <w:r>
        <w:separator/>
      </w:r>
    </w:p>
  </w:endnote>
  <w:endnote w:type="continuationSeparator" w:id="0">
    <w:p w14:paraId="37E2D084" w14:textId="77777777" w:rsidR="00635FA6" w:rsidRDefault="00635FA6" w:rsidP="00F51DAC">
      <w:pPr>
        <w:spacing w:after="0" w:line="240" w:lineRule="auto"/>
      </w:pPr>
      <w:r>
        <w:continuationSeparator/>
      </w:r>
    </w:p>
  </w:endnote>
  <w:endnote w:type="continuationNotice" w:id="1">
    <w:p w14:paraId="512C9A74" w14:textId="77777777" w:rsidR="00635FA6" w:rsidRDefault="00635F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721 BT">
    <w:altName w:val="Swiss 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40B6" w14:textId="77777777" w:rsidR="00F55FB1" w:rsidRDefault="00F55FB1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3AB4" w14:textId="310EA2EE" w:rsidR="00F55FB1" w:rsidRPr="00F55FB1" w:rsidRDefault="007618C5" w:rsidP="00D4128F">
    <w:pPr>
      <w:pStyle w:val="FooterOdd"/>
      <w:jc w:val="left"/>
    </w:pPr>
    <w:r w:rsidRPr="00DA3871">
      <w:rPr>
        <w:b/>
        <w:bCs/>
      </w:rPr>
      <w:t xml:space="preserve">Page </w:t>
    </w:r>
    <w:r w:rsidR="003C5041">
      <w:rPr>
        <w:b/>
        <w:bCs/>
      </w:rPr>
      <w:t xml:space="preserve"> </w:t>
    </w:r>
    <w:r>
      <w:rPr>
        <w:b/>
        <w:bCs/>
      </w:rPr>
      <w:t xml:space="preserve"> </w:t>
    </w:r>
    <w:r w:rsidRPr="00D85E39">
      <w:t>|</w:t>
    </w:r>
    <w:r w:rsidRPr="00D85E39">
      <w:rPr>
        <w:b/>
        <w:bCs/>
      </w:rPr>
      <w:t xml:space="preserve"> </w:t>
    </w:r>
    <w:r w:rsidR="00F55FB1">
      <w:t>Department of Foreign Affairs and Trade</w:t>
    </w:r>
    <w:r w:rsidR="00F55FB1" w:rsidRPr="00D85E39"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9DEE" w14:textId="00172A54" w:rsidR="00F55FB1" w:rsidRDefault="00F55FB1" w:rsidP="00FC4C71">
    <w:pPr>
      <w:pStyle w:val="FooterOdd"/>
    </w:pPr>
    <w:r>
      <w:t xml:space="preserve">Department of Foreign Affairs and Trade | </w:t>
    </w:r>
    <w:r w:rsidRPr="00DA3871">
      <w:rPr>
        <w:b/>
        <w:bCs/>
      </w:rPr>
      <w:t xml:space="preserve">Page </w:t>
    </w:r>
    <w:r w:rsidR="003C5041">
      <w:rPr>
        <w:b/>
        <w:bCs/>
      </w:rPr>
      <w:t>5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BCED" w14:textId="6A3D9B60" w:rsidR="00F55FB1" w:rsidRPr="00D85E39" w:rsidRDefault="00F55FB1" w:rsidP="00D85E39">
    <w:pPr>
      <w:pStyle w:val="FooterOdd"/>
      <w:rPr>
        <w:b/>
        <w:bCs/>
      </w:rPr>
    </w:pPr>
    <w:r>
      <w:t>Department of Foreign Affairs and Trade</w:t>
    </w:r>
    <w:r w:rsidRPr="00D85E39">
      <w:t xml:space="preserve"> |</w:t>
    </w:r>
    <w:r w:rsidRPr="00D85E39">
      <w:rPr>
        <w:b/>
        <w:bCs/>
      </w:rPr>
      <w:t xml:space="preserve"> </w:t>
    </w:r>
    <w:r w:rsidRPr="00DA3871">
      <w:rPr>
        <w:b/>
        <w:bCs/>
      </w:rPr>
      <w:t xml:space="preserve">Page </w:t>
    </w:r>
    <w:r>
      <w:rPr>
        <w:b/>
        <w:bCs/>
      </w:rPr>
      <w:t>3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F493" w14:textId="3BABE5FA" w:rsidR="00F55FB1" w:rsidRPr="00D85E39" w:rsidRDefault="00F55FB1" w:rsidP="00D85E39">
    <w:pPr>
      <w:pStyle w:val="FooterOdd"/>
      <w:rPr>
        <w:b/>
        <w:bCs/>
      </w:rPr>
    </w:pPr>
    <w:r>
      <w:t>Australian Trade and Investment Commission</w:t>
    </w:r>
    <w:r w:rsidRPr="00D85E39">
      <w:t xml:space="preserve"> |</w:t>
    </w:r>
    <w:r w:rsidRPr="00D85E39">
      <w:rPr>
        <w:b/>
        <w:bCs/>
      </w:rPr>
      <w:t xml:space="preserve"> </w:t>
    </w:r>
    <w:r w:rsidRPr="00DA3871">
      <w:rPr>
        <w:b/>
        <w:bCs/>
      </w:rPr>
      <w:t xml:space="preserve">Page </w:t>
    </w:r>
    <w:r w:rsidR="003C5041">
      <w:rPr>
        <w:b/>
        <w:bCs/>
      </w:rPr>
      <w:t>7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27CD" w14:textId="3C3B01B2" w:rsidR="00F55FB1" w:rsidRPr="00F55FB1" w:rsidRDefault="007618C5" w:rsidP="00D4128F">
    <w:pPr>
      <w:pStyle w:val="FooterOdd"/>
      <w:jc w:val="left"/>
    </w:pPr>
    <w:r w:rsidRPr="00DA3871">
      <w:rPr>
        <w:b/>
        <w:bCs/>
      </w:rPr>
      <w:t>Page 1</w:t>
    </w:r>
    <w:r w:rsidR="003C5041">
      <w:rPr>
        <w:b/>
        <w:bCs/>
      </w:rPr>
      <w:t>2</w:t>
    </w:r>
    <w:r w:rsidRPr="00D85E39">
      <w:t xml:space="preserve"> |</w:t>
    </w:r>
    <w:r w:rsidRPr="00D85E39">
      <w:rPr>
        <w:b/>
        <w:bCs/>
      </w:rPr>
      <w:t xml:space="preserve"> </w:t>
    </w:r>
    <w:r w:rsidR="00F55FB1">
      <w:t>Australian Trade and Investment Commission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0E4A" w14:textId="53186E18" w:rsidR="00F55FB1" w:rsidRDefault="00F55FB1" w:rsidP="00FC4C71">
    <w:pPr>
      <w:pStyle w:val="FooterOdd"/>
    </w:pPr>
    <w:r>
      <w:t xml:space="preserve">Australian Trade and Investment Commission | </w:t>
    </w:r>
    <w:r w:rsidRPr="00DA3871">
      <w:rPr>
        <w:b/>
        <w:bCs/>
      </w:rPr>
      <w:t>Page 1</w:t>
    </w:r>
    <w:r w:rsidR="003C5041">
      <w:rPr>
        <w:b/>
        <w:bCs/>
      </w:rPr>
      <w:t>1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EB36" w14:textId="49A9EE9E" w:rsidR="00F55FB1" w:rsidRPr="00D85E39" w:rsidRDefault="00F55FB1" w:rsidP="007618C5">
    <w:pPr>
      <w:pStyle w:val="FooterOdd"/>
      <w:rPr>
        <w:b/>
        <w:bCs/>
      </w:rPr>
    </w:pPr>
    <w:r>
      <w:t>Australian Trade and Investment Commission</w:t>
    </w:r>
    <w:r w:rsidR="007618C5" w:rsidRPr="007618C5">
      <w:rPr>
        <w:b/>
        <w:bCs/>
      </w:rPr>
      <w:t xml:space="preserve"> </w:t>
    </w:r>
    <w:r w:rsidR="007618C5" w:rsidRPr="00D85E39">
      <w:t>|</w:t>
    </w:r>
    <w:r w:rsidR="007618C5" w:rsidRPr="00D85E39">
      <w:rPr>
        <w:b/>
        <w:bCs/>
      </w:rPr>
      <w:t xml:space="preserve"> </w:t>
    </w:r>
    <w:r w:rsidR="007618C5" w:rsidRPr="00DA3871">
      <w:rPr>
        <w:b/>
        <w:bCs/>
      </w:rPr>
      <w:t xml:space="preserve">Page </w:t>
    </w:r>
    <w:r w:rsidR="003C5041">
      <w:rPr>
        <w:b/>
        <w:bCs/>
      </w:rPr>
      <w:t>9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3847" w14:textId="53A38E41" w:rsidR="00F55FB1" w:rsidRPr="00D85E39" w:rsidRDefault="00F55FB1" w:rsidP="00D85E39">
    <w:pPr>
      <w:pStyle w:val="FooterOdd"/>
      <w:rPr>
        <w:b/>
        <w:bCs/>
      </w:rPr>
    </w:pPr>
    <w:r>
      <w:t>Australian Secret Intelligence Service</w:t>
    </w:r>
    <w:r w:rsidRPr="00D85E39">
      <w:t xml:space="preserve"> |</w:t>
    </w:r>
    <w:r w:rsidRPr="00D85E39">
      <w:rPr>
        <w:b/>
        <w:bCs/>
      </w:rPr>
      <w:t xml:space="preserve"> </w:t>
    </w:r>
    <w:r w:rsidRPr="00DA3871">
      <w:rPr>
        <w:b/>
        <w:bCs/>
      </w:rPr>
      <w:t>Page 1</w:t>
    </w:r>
    <w:r>
      <w:rPr>
        <w:b/>
        <w:bCs/>
      </w:rPr>
      <w:t>3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15D6" w14:textId="77777777" w:rsidR="00251A14" w:rsidRDefault="00251A14" w:rsidP="002D32A8">
    <w:pPr>
      <w:pStyle w:val="FooterOdd"/>
      <w:jc w:val="left"/>
    </w:pPr>
    <w:r w:rsidRPr="00DA3871">
      <w:rPr>
        <w:b/>
        <w:bCs/>
      </w:rPr>
      <w:t>Page 16</w:t>
    </w:r>
    <w:r>
      <w:t xml:space="preserve"> | Australian Secret Intelligence Service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753D" w14:textId="77777777" w:rsidR="00251A14" w:rsidRDefault="00251A14" w:rsidP="00FC4C71">
    <w:pPr>
      <w:pStyle w:val="FooterOdd"/>
    </w:pPr>
    <w:r>
      <w:t xml:space="preserve">Australian Secret Intelligence Service | </w:t>
    </w:r>
    <w:r w:rsidRPr="00DA3871">
      <w:rPr>
        <w:b/>
        <w:bCs/>
      </w:rPr>
      <w:t>Page 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FB1C" w14:textId="6C35567B" w:rsidR="00355C0B" w:rsidRPr="00AA23AE" w:rsidRDefault="00A601DA" w:rsidP="00AA23A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iv</w:t>
    </w:r>
    <w:r>
      <w:rPr>
        <w:noProof/>
      </w:rP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7ADC" w14:textId="77777777" w:rsidR="00251A14" w:rsidRPr="00D85E39" w:rsidRDefault="00251A14" w:rsidP="00D85E39">
    <w:pPr>
      <w:pStyle w:val="FooterOdd"/>
      <w:rPr>
        <w:b/>
        <w:bCs/>
      </w:rPr>
    </w:pPr>
    <w:r w:rsidRPr="00D85E39">
      <w:t>Australian Secret Intelligence Service |</w:t>
    </w:r>
    <w:r w:rsidRPr="00D85E39">
      <w:rPr>
        <w:b/>
        <w:bCs/>
      </w:rPr>
      <w:t xml:space="preserve"> </w:t>
    </w:r>
    <w:r w:rsidRPr="00DA3871">
      <w:rPr>
        <w:b/>
        <w:bCs/>
      </w:rPr>
      <w:t>Page 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5158" w14:textId="04BA8BAA" w:rsidR="00355C0B" w:rsidRDefault="00CC327E" w:rsidP="00FC4C71">
    <w:pPr>
      <w:pStyle w:val="FooterOdd"/>
    </w:pPr>
    <w:r>
      <w:t xml:space="preserve">Australian </w:t>
    </w:r>
    <w:r w:rsidR="00623B5F">
      <w:t>Secret Intelligence Service</w:t>
    </w:r>
    <w:r>
      <w:t xml:space="preserve"> | </w:t>
    </w:r>
    <w:r w:rsidRPr="00DA3871">
      <w:rPr>
        <w:b/>
        <w:bCs/>
      </w:rPr>
      <w:t xml:space="preserve">Page </w:t>
    </w:r>
    <w:r w:rsidR="002D32A8" w:rsidRPr="00DA3871">
      <w:rPr>
        <w:b/>
        <w:bCs/>
      </w:rPr>
      <w:t>17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DEA8" w14:textId="2F81D50A" w:rsidR="00355C0B" w:rsidRPr="00A601DA" w:rsidRDefault="00355C0B" w:rsidP="00A601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47D2" w14:textId="688BA63B" w:rsidR="00F55FB1" w:rsidRPr="00F55FB1" w:rsidRDefault="00C330E7" w:rsidP="00A754D4">
    <w:pPr>
      <w:pStyle w:val="FooterOdd"/>
      <w:jc w:val="left"/>
    </w:pPr>
    <w:r w:rsidRPr="00ED6CC1">
      <w:rPr>
        <w:b/>
        <w:bCs/>
      </w:rPr>
      <w:t xml:space="preserve">Page </w:t>
    </w:r>
    <w:r w:rsidRPr="00ED6CC1">
      <w:rPr>
        <w:b/>
        <w:bCs/>
      </w:rPr>
      <w:fldChar w:fldCharType="begin"/>
    </w:r>
    <w:r w:rsidRPr="00ED6CC1">
      <w:rPr>
        <w:b/>
        <w:bCs/>
      </w:rPr>
      <w:instrText xml:space="preserve"> PAGE   \* MERGEFORMAT </w:instrText>
    </w:r>
    <w:r w:rsidRPr="00ED6CC1">
      <w:rPr>
        <w:b/>
        <w:bCs/>
      </w:rPr>
      <w:fldChar w:fldCharType="separate"/>
    </w:r>
    <w:r>
      <w:rPr>
        <w:b/>
        <w:bCs/>
      </w:rPr>
      <w:t>2</w:t>
    </w:r>
    <w:r w:rsidRPr="00ED6CC1">
      <w:rPr>
        <w:b/>
        <w:bCs/>
        <w:noProof/>
      </w:rPr>
      <w:fldChar w:fldCharType="end"/>
    </w:r>
    <w:r>
      <w:t xml:space="preserve"> |</w:t>
    </w:r>
    <w:r>
      <w:rPr>
        <w:b/>
        <w:bCs/>
        <w:noProof/>
      </w:rPr>
      <w:t xml:space="preserve"> </w:t>
    </w:r>
    <w:r w:rsidR="00A754D4">
      <w:t>User Guide</w:t>
    </w:r>
    <w:r w:rsidR="00A754D4">
      <w:fldChar w:fldCharType="begin"/>
    </w:r>
    <w:r w:rsidR="00A754D4">
      <w:instrText>STYLEREF  "Heading 1"  \* MERGEFORMAT</w:instrText>
    </w:r>
    <w:r w:rsidR="00A754D4">
      <w:rPr>
        <w:noProof/>
      </w:rPr>
      <w:fldChar w:fldCharType="end"/>
    </w:r>
    <w:r w:rsidR="00A754D4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B373" w14:textId="0FF6A3D0" w:rsidR="00F55FB1" w:rsidRPr="00A601DA" w:rsidRDefault="00F55FB1" w:rsidP="00A601D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C2E4" w14:textId="3596F967" w:rsidR="00F55FB1" w:rsidRPr="00F55FB1" w:rsidRDefault="00A754D4" w:rsidP="00A754D4">
    <w:pPr>
      <w:pStyle w:val="FooterOdd"/>
    </w:pPr>
    <w:r>
      <w:t>User Guide</w:t>
    </w:r>
    <w:r>
      <w:fldChar w:fldCharType="begin"/>
    </w:r>
    <w:r>
      <w:instrText>STYLEREF  "Heading 1"  \* MERGEFORMAT</w:instrText>
    </w:r>
    <w:r>
      <w:rPr>
        <w:noProof/>
      </w:rPr>
      <w:fldChar w:fldCharType="end"/>
    </w:r>
    <w:r>
      <w:t xml:space="preserve"> | </w:t>
    </w:r>
    <w:r w:rsidRPr="00ED6CC1">
      <w:rPr>
        <w:b/>
        <w:bCs/>
      </w:rPr>
      <w:t xml:space="preserve">Page </w:t>
    </w:r>
    <w:r w:rsidRPr="00ED6CC1">
      <w:rPr>
        <w:b/>
        <w:bCs/>
      </w:rPr>
      <w:fldChar w:fldCharType="begin"/>
    </w:r>
    <w:r w:rsidRPr="00ED6CC1">
      <w:rPr>
        <w:b/>
        <w:bCs/>
      </w:rPr>
      <w:instrText xml:space="preserve"> PAGE   \* MERGEFORMAT </w:instrText>
    </w:r>
    <w:r w:rsidRPr="00ED6CC1">
      <w:rPr>
        <w:b/>
        <w:bCs/>
      </w:rPr>
      <w:fldChar w:fldCharType="separate"/>
    </w:r>
    <w:r>
      <w:rPr>
        <w:b/>
        <w:bCs/>
      </w:rPr>
      <w:t>ix</w:t>
    </w:r>
    <w:r w:rsidRPr="00ED6CC1">
      <w:rPr>
        <w:b/>
        <w:bCs/>
        <w:noProof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8B96" w14:textId="7486BEB1" w:rsidR="00F55FB1" w:rsidRPr="007F13D2" w:rsidRDefault="007F13D2" w:rsidP="007F13D2">
    <w:pPr>
      <w:pStyle w:val="FooterOdd"/>
    </w:pPr>
    <w:r>
      <w:t>User Guide</w:t>
    </w:r>
    <w:r>
      <w:fldChar w:fldCharType="begin"/>
    </w:r>
    <w:r>
      <w:instrText>STYLEREF  "Heading 1"  \* MERGEFORMAT</w:instrText>
    </w:r>
    <w:r>
      <w:rPr>
        <w:noProof/>
      </w:rPr>
      <w:fldChar w:fldCharType="end"/>
    </w:r>
    <w:r>
      <w:t xml:space="preserve"> | </w:t>
    </w:r>
    <w:r w:rsidRPr="00ED6CC1">
      <w:rPr>
        <w:b/>
        <w:bCs/>
      </w:rPr>
      <w:t xml:space="preserve">Page </w:t>
    </w:r>
    <w:r w:rsidRPr="00ED6CC1">
      <w:rPr>
        <w:b/>
        <w:bCs/>
      </w:rPr>
      <w:fldChar w:fldCharType="begin"/>
    </w:r>
    <w:r w:rsidRPr="00ED6CC1">
      <w:rPr>
        <w:b/>
        <w:bCs/>
      </w:rPr>
      <w:instrText xml:space="preserve"> PAGE   \* MERGEFORMAT </w:instrText>
    </w:r>
    <w:r w:rsidRPr="00ED6CC1">
      <w:rPr>
        <w:b/>
        <w:bCs/>
      </w:rPr>
      <w:fldChar w:fldCharType="separate"/>
    </w:r>
    <w:r>
      <w:rPr>
        <w:b/>
        <w:bCs/>
      </w:rPr>
      <w:t>ix</w:t>
    </w:r>
    <w:r w:rsidRPr="00ED6CC1">
      <w:rPr>
        <w:b/>
        <w:bCs/>
        <w:noProof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F748" w14:textId="67495AAB" w:rsidR="00F55FB1" w:rsidRPr="00D85E39" w:rsidRDefault="00F55FB1" w:rsidP="00D85E39">
    <w:pPr>
      <w:pStyle w:val="FooterOdd"/>
      <w:rPr>
        <w:b/>
        <w:bCs/>
      </w:rPr>
    </w:pPr>
    <w:r>
      <w:t xml:space="preserve">Department of Foreign Affairs and Trade </w:t>
    </w:r>
    <w:r w:rsidRPr="00D85E39">
      <w:t>|</w:t>
    </w:r>
    <w:r w:rsidRPr="00D85E39">
      <w:rPr>
        <w:b/>
        <w:bCs/>
      </w:rPr>
      <w:t xml:space="preserve"> </w:t>
    </w:r>
    <w:r w:rsidRPr="00DA3871">
      <w:rPr>
        <w:b/>
        <w:bCs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5E56" w14:textId="77777777" w:rsidR="00635FA6" w:rsidRDefault="00635FA6" w:rsidP="00F51DAC">
      <w:pPr>
        <w:spacing w:after="0" w:line="240" w:lineRule="auto"/>
      </w:pPr>
      <w:r>
        <w:separator/>
      </w:r>
    </w:p>
  </w:footnote>
  <w:footnote w:type="continuationSeparator" w:id="0">
    <w:p w14:paraId="2F60E68B" w14:textId="77777777" w:rsidR="00635FA6" w:rsidRDefault="00635FA6" w:rsidP="00F51DAC">
      <w:pPr>
        <w:spacing w:after="0" w:line="240" w:lineRule="auto"/>
      </w:pPr>
      <w:r>
        <w:continuationSeparator/>
      </w:r>
    </w:p>
  </w:footnote>
  <w:footnote w:type="continuationNotice" w:id="1">
    <w:p w14:paraId="4A6BDF2D" w14:textId="77777777" w:rsidR="00635FA6" w:rsidRDefault="00635F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D6F4" w14:textId="77777777" w:rsidR="00F55FB1" w:rsidRDefault="00F55FB1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72F0" w14:textId="4F12720E" w:rsidR="00F55FB1" w:rsidRPr="0086137A" w:rsidRDefault="0086137A" w:rsidP="0086137A">
    <w:pPr>
      <w:pStyle w:val="HeaderOdd"/>
      <w:jc w:val="left"/>
    </w:pPr>
    <w:r w:rsidRPr="00D47C6E">
      <w:rPr>
        <w:noProof/>
        <w:position w:val="-6"/>
      </w:rPr>
      <w:drawing>
        <wp:inline distT="0" distB="0" distL="0" distR="0" wp14:anchorId="2FC0FB92" wp14:editId="197FD50D">
          <wp:extent cx="1350000" cy="169200"/>
          <wp:effectExtent l="0" t="0" r="3175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0000" cy="16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6D6FE2" w:rsidRPr="006D6FE2">
      <w:t>|  Portfolio Additional Estimates Statements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944B" w14:textId="77777777" w:rsidR="00F55FB1" w:rsidRPr="001257A7" w:rsidRDefault="00F55FB1" w:rsidP="0094347A">
    <w:pPr>
      <w:pStyle w:val="HeaderOdd"/>
      <w:rPr>
        <w:sz w:val="2"/>
        <w:szCs w:val="2"/>
      </w:rPr>
    </w:pPr>
  </w:p>
  <w:tbl>
    <w:tblPr>
      <w:tblStyle w:val="TableGrid"/>
      <w:tblW w:w="8223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3"/>
    </w:tblGrid>
    <w:tr w:rsidR="00F55FB1" w14:paraId="1B4E4B3E" w14:textId="77777777" w:rsidTr="00FC4C71">
      <w:trPr>
        <w:trHeight w:hRule="exact" w:val="340"/>
      </w:trPr>
      <w:tc>
        <w:tcPr>
          <w:tcW w:w="8223" w:type="dxa"/>
        </w:tcPr>
        <w:p w14:paraId="2DB1DBE9" w14:textId="58F8E239" w:rsidR="00F55FB1" w:rsidRDefault="006D6FE2" w:rsidP="0094347A">
          <w:pPr>
            <w:pStyle w:val="HeaderOdd"/>
          </w:pPr>
          <w:r w:rsidRPr="006D6FE2">
            <w:t>Portfolio Additional Estimates Statements</w:t>
          </w:r>
          <w:r w:rsidR="00F55FB1">
            <w:t xml:space="preserve">  |  </w:t>
          </w:r>
          <w:r w:rsidR="00F55FB1" w:rsidRPr="00D47C6E">
            <w:rPr>
              <w:noProof/>
              <w:position w:val="-6"/>
            </w:rPr>
            <w:drawing>
              <wp:inline distT="0" distB="0" distL="0" distR="0" wp14:anchorId="6D392542" wp14:editId="445746B8">
                <wp:extent cx="1350000" cy="169200"/>
                <wp:effectExtent l="0" t="0" r="3175" b="254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16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A95BF2" w14:textId="77777777" w:rsidR="00F55FB1" w:rsidRPr="00CB6CC7" w:rsidRDefault="00F55FB1" w:rsidP="00C24F05">
    <w:pPr>
      <w:pStyle w:val="HeaderOdd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1794" w14:textId="5997566C" w:rsidR="00F55FB1" w:rsidRPr="00F55FB1" w:rsidRDefault="00F64DEA" w:rsidP="00F64DEA">
    <w:pPr>
      <w:pStyle w:val="HeaderOdd"/>
      <w:jc w:val="left"/>
    </w:pPr>
    <w:r>
      <w:fldChar w:fldCharType="begin"/>
    </w:r>
    <w:r>
      <w:instrText xml:space="preserve"> STYLEREF  "TP Heading 1" </w:instrText>
    </w:r>
    <w:r>
      <w:rPr>
        <w:noProof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FB97" w14:textId="04A38324" w:rsidR="00F55FB1" w:rsidRPr="00F55FB1" w:rsidRDefault="00F64DEA" w:rsidP="00F64DEA">
    <w:pPr>
      <w:pStyle w:val="HeaderOdd"/>
      <w:jc w:val="left"/>
    </w:pPr>
    <w:r>
      <w:fldChar w:fldCharType="begin"/>
    </w:r>
    <w:r>
      <w:instrText xml:space="preserve"> STYLEREF  "TP Heading 1" </w:instrText>
    </w:r>
    <w:r>
      <w:rPr>
        <w:noProof/>
      </w:rPr>
      <w:fldChar w:fldCharType="end"/>
    </w:r>
    <w: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6A08" w14:textId="5F638B33" w:rsidR="00F55FB1" w:rsidRPr="00F55FB1" w:rsidRDefault="00D4128F" w:rsidP="00F64DEA">
    <w:pPr>
      <w:pStyle w:val="HeaderOdd"/>
      <w:jc w:val="left"/>
    </w:pPr>
    <w:r w:rsidRPr="00D47C6E">
      <w:rPr>
        <w:noProof/>
        <w:position w:val="-6"/>
      </w:rPr>
      <w:drawing>
        <wp:inline distT="0" distB="0" distL="0" distR="0" wp14:anchorId="3E18A50C" wp14:editId="52808211">
          <wp:extent cx="1350000" cy="169200"/>
          <wp:effectExtent l="0" t="0" r="3175" b="254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0000" cy="16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|  </w:t>
    </w:r>
    <w:r w:rsidR="00F64DEA">
      <w:fldChar w:fldCharType="begin"/>
    </w:r>
    <w:r w:rsidR="00F64DEA">
      <w:instrText xml:space="preserve"> STYLEREF  "TP Heading 1" </w:instrText>
    </w:r>
    <w:r w:rsidR="00F64DEA">
      <w:rPr>
        <w:noProof/>
      </w:rPr>
      <w:fldChar w:fldCharType="end"/>
    </w:r>
    <w:r w:rsidR="006D6FE2" w:rsidRPr="006D6FE2">
      <w:t>Portfolio Additional Estimates Statements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E781" w14:textId="77777777" w:rsidR="00F55FB1" w:rsidRPr="001257A7" w:rsidRDefault="00F55FB1" w:rsidP="0094347A">
    <w:pPr>
      <w:pStyle w:val="HeaderOdd"/>
      <w:rPr>
        <w:sz w:val="2"/>
        <w:szCs w:val="2"/>
      </w:rPr>
    </w:pPr>
  </w:p>
  <w:tbl>
    <w:tblPr>
      <w:tblStyle w:val="TableGrid"/>
      <w:tblW w:w="8223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3"/>
    </w:tblGrid>
    <w:tr w:rsidR="00F55FB1" w14:paraId="7E103F78" w14:textId="77777777" w:rsidTr="00FC4C71">
      <w:trPr>
        <w:trHeight w:hRule="exact" w:val="340"/>
      </w:trPr>
      <w:tc>
        <w:tcPr>
          <w:tcW w:w="8223" w:type="dxa"/>
        </w:tcPr>
        <w:p w14:paraId="3E592C96" w14:textId="23E2D888" w:rsidR="00F55FB1" w:rsidRDefault="006D6FE2" w:rsidP="0094347A">
          <w:pPr>
            <w:pStyle w:val="HeaderOdd"/>
          </w:pPr>
          <w:r w:rsidRPr="006D6FE2">
            <w:t>Portfolio Additional Estimates Statements</w:t>
          </w:r>
          <w:r w:rsidR="00F55FB1">
            <w:t xml:space="preserve">  |  </w:t>
          </w:r>
          <w:r w:rsidR="00F55FB1" w:rsidRPr="00D47C6E">
            <w:rPr>
              <w:noProof/>
              <w:position w:val="-6"/>
            </w:rPr>
            <w:drawing>
              <wp:inline distT="0" distB="0" distL="0" distR="0" wp14:anchorId="087A4F4B" wp14:editId="57409782">
                <wp:extent cx="1350000" cy="169200"/>
                <wp:effectExtent l="0" t="0" r="3175" b="254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16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5FDBA6" w14:textId="77777777" w:rsidR="00F55FB1" w:rsidRPr="00CB6CC7" w:rsidRDefault="00F55FB1" w:rsidP="00C24F05">
    <w:pPr>
      <w:pStyle w:val="HeaderOdd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8220" w14:textId="39E7A60D" w:rsidR="00F55FB1" w:rsidRPr="00F55FB1" w:rsidRDefault="00F64DEA" w:rsidP="00D4128F">
    <w:pPr>
      <w:pStyle w:val="HeaderOdd"/>
    </w:pPr>
    <w:r>
      <w:fldChar w:fldCharType="begin"/>
    </w:r>
    <w:r>
      <w:instrText xml:space="preserve"> STYLEREF  "TP Heading 1" </w:instrText>
    </w:r>
    <w:r>
      <w:rPr>
        <w:noProof/>
      </w:rPr>
      <w:fldChar w:fldCharType="end"/>
    </w:r>
    <w:r w:rsidR="006D6FE2" w:rsidRPr="006D6FE2">
      <w:t>Portfolio Additional Estimates Statements</w:t>
    </w:r>
    <w:r w:rsidR="00D4128F">
      <w:t xml:space="preserve">  |  </w:t>
    </w:r>
    <w:r w:rsidR="00D4128F" w:rsidRPr="00D47C6E">
      <w:rPr>
        <w:noProof/>
        <w:position w:val="-6"/>
      </w:rPr>
      <w:drawing>
        <wp:inline distT="0" distB="0" distL="0" distR="0" wp14:anchorId="04D544CF" wp14:editId="04BD669C">
          <wp:extent cx="1350000" cy="169200"/>
          <wp:effectExtent l="0" t="0" r="3175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0000" cy="16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85AB" w14:textId="77777777" w:rsidR="00251A14" w:rsidRPr="00364F0F" w:rsidRDefault="00251A14" w:rsidP="0094347A">
    <w:pPr>
      <w:pStyle w:val="Header"/>
      <w:rPr>
        <w:sz w:val="2"/>
        <w:szCs w:val="2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</w:tblGrid>
    <w:tr w:rsidR="00251A14" w14:paraId="4089F73D" w14:textId="77777777" w:rsidTr="0094347A">
      <w:trPr>
        <w:trHeight w:hRule="exact" w:val="340"/>
      </w:trPr>
      <w:tc>
        <w:tcPr>
          <w:tcW w:w="7797" w:type="dxa"/>
        </w:tcPr>
        <w:p w14:paraId="2D1CAF9D" w14:textId="21A41CC5" w:rsidR="00251A14" w:rsidRDefault="00251A14" w:rsidP="0094347A">
          <w:pPr>
            <w:pStyle w:val="HeaderEven"/>
            <w:ind w:left="-113"/>
          </w:pPr>
          <w:r w:rsidRPr="00D47C6E">
            <w:rPr>
              <w:noProof/>
              <w:position w:val="-6"/>
            </w:rPr>
            <w:drawing>
              <wp:inline distT="0" distB="0" distL="0" distR="0" wp14:anchorId="03E9938B" wp14:editId="32CDEB60">
                <wp:extent cx="1350000" cy="169200"/>
                <wp:effectExtent l="0" t="0" r="3175" b="254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16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6D6FE2" w:rsidRPr="006D6FE2">
            <w:t>|  Portfolio Additional Estimates Statements</w:t>
          </w:r>
          <w:r>
            <w:fldChar w:fldCharType="begin"/>
          </w:r>
          <w:r>
            <w:instrText xml:space="preserve"> STYLEREF  "TP Heading 1" </w:instrText>
          </w:r>
          <w:r>
            <w:rPr>
              <w:noProof/>
            </w:rPr>
            <w:fldChar w:fldCharType="end"/>
          </w:r>
          <w:r>
            <w:fldChar w:fldCharType="begin"/>
          </w:r>
          <w:r>
            <w:instrText xml:space="preserve"> STYLEREF  "TP Heading 1" </w:instrText>
          </w:r>
          <w:r>
            <w:fldChar w:fldCharType="end"/>
          </w:r>
          <w:r>
            <w:fldChar w:fldCharType="begin"/>
          </w:r>
          <w:r>
            <w:instrText xml:space="preserve"> STYLEREF  "TP Heading 2" </w:instrText>
          </w:r>
          <w:r>
            <w:fldChar w:fldCharType="end"/>
          </w:r>
        </w:p>
      </w:tc>
    </w:tr>
  </w:tbl>
  <w:p w14:paraId="07DEA842" w14:textId="77777777" w:rsidR="00251A14" w:rsidRPr="00CB6CC7" w:rsidRDefault="00251A14" w:rsidP="00E13F9C">
    <w:pPr>
      <w:pStyle w:val="HeaderEven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0E04" w14:textId="77777777" w:rsidR="00251A14" w:rsidRPr="001257A7" w:rsidRDefault="00251A14" w:rsidP="0094347A">
    <w:pPr>
      <w:pStyle w:val="HeaderOdd"/>
      <w:rPr>
        <w:sz w:val="2"/>
        <w:szCs w:val="2"/>
      </w:rPr>
    </w:pPr>
  </w:p>
  <w:tbl>
    <w:tblPr>
      <w:tblStyle w:val="TableGrid"/>
      <w:tblW w:w="8223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3"/>
    </w:tblGrid>
    <w:tr w:rsidR="00251A14" w14:paraId="3822EFE9" w14:textId="77777777" w:rsidTr="00FC4C71">
      <w:trPr>
        <w:trHeight w:hRule="exact" w:val="340"/>
      </w:trPr>
      <w:tc>
        <w:tcPr>
          <w:tcW w:w="8223" w:type="dxa"/>
        </w:tcPr>
        <w:p w14:paraId="12328B9E" w14:textId="1C2EEA97" w:rsidR="00251A14" w:rsidRDefault="006D6FE2" w:rsidP="0094347A">
          <w:pPr>
            <w:pStyle w:val="HeaderOdd"/>
          </w:pPr>
          <w:r w:rsidRPr="006D6FE2">
            <w:t>Portfolio Additional Estimates Statements</w:t>
          </w:r>
          <w:r w:rsidR="00251A14">
            <w:t xml:space="preserve"> |  </w:t>
          </w:r>
          <w:r w:rsidR="00251A14" w:rsidRPr="00D47C6E">
            <w:rPr>
              <w:noProof/>
              <w:position w:val="-6"/>
            </w:rPr>
            <w:drawing>
              <wp:inline distT="0" distB="0" distL="0" distR="0" wp14:anchorId="3F7B385A" wp14:editId="752DA65D">
                <wp:extent cx="1350000" cy="169200"/>
                <wp:effectExtent l="0" t="0" r="3175" b="254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16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5A8A5F" w14:textId="77777777" w:rsidR="00251A14" w:rsidRPr="00CB6CC7" w:rsidRDefault="00251A14" w:rsidP="00C24F05">
    <w:pPr>
      <w:pStyle w:val="HeaderOdd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3159" w14:textId="3A3B06EF" w:rsidR="00251A14" w:rsidRPr="00484CB3" w:rsidRDefault="00251A14" w:rsidP="003451B2">
    <w:pPr>
      <w:pStyle w:val="HeaderOdd"/>
    </w:pPr>
    <w:r>
      <w:fldChar w:fldCharType="begin"/>
    </w:r>
    <w:r>
      <w:instrText xml:space="preserve"> STYLEREF  "TP Heading 1" </w:instrText>
    </w:r>
    <w:r>
      <w:rPr>
        <w:noProof/>
      </w:rPr>
      <w:fldChar w:fldCharType="end"/>
    </w:r>
    <w:r w:rsidR="006D6FE2" w:rsidRPr="006D6FE2">
      <w:t>Portfolio Additional Estimates Statements</w:t>
    </w:r>
    <w:r>
      <w:t xml:space="preserve">  |  </w:t>
    </w:r>
    <w:r w:rsidRPr="00D47C6E">
      <w:rPr>
        <w:noProof/>
        <w:position w:val="-6"/>
      </w:rPr>
      <w:drawing>
        <wp:inline distT="0" distB="0" distL="0" distR="0" wp14:anchorId="74E5E68A" wp14:editId="32CA39B7">
          <wp:extent cx="1350000" cy="169200"/>
          <wp:effectExtent l="0" t="0" r="3175" b="254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0000" cy="16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BCAD" w14:textId="77777777" w:rsidR="00930010" w:rsidRPr="00F55FB1" w:rsidRDefault="00930010" w:rsidP="00F55F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FAD6" w14:textId="77777777" w:rsidR="00930010" w:rsidRPr="001257A7" w:rsidRDefault="00930010" w:rsidP="0094347A">
    <w:pPr>
      <w:pStyle w:val="HeaderOdd"/>
      <w:rPr>
        <w:sz w:val="2"/>
        <w:szCs w:val="2"/>
      </w:rPr>
    </w:pPr>
  </w:p>
  <w:tbl>
    <w:tblPr>
      <w:tblStyle w:val="TableGrid"/>
      <w:tblW w:w="8223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3"/>
    </w:tblGrid>
    <w:tr w:rsidR="00930010" w14:paraId="44E8FA41" w14:textId="77777777" w:rsidTr="00FC4C71">
      <w:trPr>
        <w:trHeight w:hRule="exact" w:val="340"/>
      </w:trPr>
      <w:tc>
        <w:tcPr>
          <w:tcW w:w="8223" w:type="dxa"/>
        </w:tcPr>
        <w:p w14:paraId="308DA468" w14:textId="4EAECE77" w:rsidR="00930010" w:rsidRDefault="00930010" w:rsidP="0094347A">
          <w:pPr>
            <w:pStyle w:val="HeaderOdd"/>
          </w:pPr>
          <w:r>
            <w:fldChar w:fldCharType="begin"/>
          </w:r>
          <w:r>
            <w:instrText xml:space="preserve"> STYLEREF  "TP Heading 1" </w:instrText>
          </w:r>
          <w:r>
            <w:rPr>
              <w:noProof/>
            </w:rPr>
            <w:fldChar w:fldCharType="end"/>
          </w:r>
          <w:r>
            <w:fldChar w:fldCharType="begin"/>
          </w:r>
          <w:r>
            <w:instrText>TITLE</w:instrText>
          </w:r>
          <w:r>
            <w:fldChar w:fldCharType="separate"/>
          </w:r>
          <w:r w:rsidR="001C4BB8">
            <w:t>Portfolio Supplementary Additional Estimates Statements</w:t>
          </w:r>
          <w:r>
            <w:fldChar w:fldCharType="end"/>
          </w:r>
          <w:r>
            <w:t xml:space="preserve">  |  </w:t>
          </w:r>
          <w:r w:rsidRPr="00D47C6E">
            <w:rPr>
              <w:noProof/>
              <w:position w:val="-6"/>
            </w:rPr>
            <w:drawing>
              <wp:inline distT="0" distB="0" distL="0" distR="0" wp14:anchorId="3A33ECCB" wp14:editId="750FFE6F">
                <wp:extent cx="1350000" cy="169200"/>
                <wp:effectExtent l="0" t="0" r="3175" b="2540"/>
                <wp:docPr id="180" name="Picture 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16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D56C9A" w14:textId="77777777" w:rsidR="00930010" w:rsidRPr="00CB6CC7" w:rsidRDefault="00930010" w:rsidP="00C24F05">
    <w:pPr>
      <w:pStyle w:val="HeaderOd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F20D" w14:textId="79D77157" w:rsidR="00772436" w:rsidRDefault="00772436" w:rsidP="00772436">
    <w:pPr>
      <w:pStyle w:val="Header"/>
      <w:jc w:val="center"/>
    </w:pPr>
    <w:r w:rsidRPr="007F0C61">
      <w:rPr>
        <w:noProof/>
      </w:rPr>
      <w:drawing>
        <wp:inline distT="0" distB="0" distL="0" distR="0" wp14:anchorId="3D257202" wp14:editId="60939895">
          <wp:extent cx="933450" cy="685800"/>
          <wp:effectExtent l="0" t="0" r="0" b="0"/>
          <wp:docPr id="22" name="Picture 22" descr="Australian Government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tralian Government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85C5D" w14:textId="5C00CBE1" w:rsidR="00930010" w:rsidRPr="00F55FB1" w:rsidRDefault="00930010" w:rsidP="00F55FB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05F1" w14:textId="77777777" w:rsidR="00F55FB1" w:rsidRPr="00F55FB1" w:rsidRDefault="00F55FB1" w:rsidP="00F55FB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ED11" w14:textId="77777777" w:rsidR="00F55FB1" w:rsidRPr="00F55FB1" w:rsidRDefault="00F55FB1" w:rsidP="00F55FB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59B1" w14:textId="77777777" w:rsidR="00F55FB1" w:rsidRPr="00F55FB1" w:rsidRDefault="00F55FB1" w:rsidP="00F55FB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FEF2" w14:textId="77777777" w:rsidR="00F55FB1" w:rsidRPr="00F55FB1" w:rsidRDefault="00F55FB1" w:rsidP="00F55FB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646F" w14:textId="11067BE3" w:rsidR="00F55FB1" w:rsidRPr="00F55FB1" w:rsidRDefault="00F64DEA" w:rsidP="00F64DEA">
    <w:pPr>
      <w:pStyle w:val="HeaderOdd"/>
      <w:jc w:val="left"/>
    </w:pPr>
    <w:r>
      <w:fldChar w:fldCharType="begin"/>
    </w:r>
    <w:r>
      <w:instrText xml:space="preserve"> STYLEREF  "TP Heading 1" </w:instrText>
    </w:r>
    <w:r>
      <w:rPr>
        <w:noProof/>
      </w:rP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9F5"/>
    <w:multiLevelType w:val="hybridMultilevel"/>
    <w:tmpl w:val="DBC49872"/>
    <w:lvl w:ilvl="0" w:tplc="4DF8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FC7"/>
    <w:multiLevelType w:val="multilevel"/>
    <w:tmpl w:val="F8BE2F76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D46785C"/>
    <w:multiLevelType w:val="hybridMultilevel"/>
    <w:tmpl w:val="208E52F0"/>
    <w:lvl w:ilvl="0" w:tplc="C7C0BE7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1D19"/>
    <w:multiLevelType w:val="hybridMultilevel"/>
    <w:tmpl w:val="AA18EF34"/>
    <w:lvl w:ilvl="0" w:tplc="4DF8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42909"/>
    <w:multiLevelType w:val="multilevel"/>
    <w:tmpl w:val="9828D65A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5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6" w15:restartNumberingAfterBreak="0">
    <w:nsid w:val="13BB16CC"/>
    <w:multiLevelType w:val="hybridMultilevel"/>
    <w:tmpl w:val="9D985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85843"/>
    <w:multiLevelType w:val="multilevel"/>
    <w:tmpl w:val="71D0949A"/>
    <w:lvl w:ilvl="0">
      <w:start w:val="1"/>
      <w:numFmt w:val="lowerLetter"/>
      <w:pStyle w:val="ChartandTableFootnoteAlpha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F705CC"/>
    <w:multiLevelType w:val="singleLevel"/>
    <w:tmpl w:val="2806F6F6"/>
    <w:lvl w:ilvl="0">
      <w:start w:val="2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23424EAF"/>
    <w:multiLevelType w:val="hybridMultilevel"/>
    <w:tmpl w:val="C9B0E8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02E4E"/>
    <w:multiLevelType w:val="hybridMultilevel"/>
    <w:tmpl w:val="0526C918"/>
    <w:lvl w:ilvl="0" w:tplc="4A340E24">
      <w:start w:val="1"/>
      <w:numFmt w:val="bullet"/>
      <w:pStyle w:val="ChartandTableFootnoteAlpha-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7035C5D"/>
    <w:multiLevelType w:val="hybridMultilevel"/>
    <w:tmpl w:val="A24CA6E2"/>
    <w:lvl w:ilvl="0" w:tplc="C7C0BE7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A4481"/>
    <w:multiLevelType w:val="multilevel"/>
    <w:tmpl w:val="0DFE1A6A"/>
    <w:name w:val="TableTextBullet"/>
    <w:lvl w:ilvl="0">
      <w:start w:val="1"/>
      <w:numFmt w:val="bullet"/>
      <w:lvlRestart w:val="0"/>
      <w:pStyle w:val="TableTextBullet"/>
      <w:lvlText w:val="•"/>
      <w:lvlJc w:val="left"/>
      <w:pPr>
        <w:tabs>
          <w:tab w:val="num" w:pos="284"/>
        </w:tabs>
        <w:ind w:left="284" w:hanging="284"/>
      </w:pPr>
      <w:rPr>
        <w:b w:val="0"/>
        <w:i w:val="0"/>
        <w:color w:val="000000"/>
      </w:rPr>
    </w:lvl>
    <w:lvl w:ilvl="1">
      <w:start w:val="1"/>
      <w:numFmt w:val="bullet"/>
      <w:pStyle w:val="TableTextDash"/>
      <w:lvlText w:val="–"/>
      <w:lvlJc w:val="left"/>
      <w:pPr>
        <w:tabs>
          <w:tab w:val="num" w:pos="851"/>
        </w:tabs>
        <w:ind w:left="851" w:hanging="284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3" w15:restartNumberingAfterBreak="0">
    <w:nsid w:val="316C2C4D"/>
    <w:multiLevelType w:val="multilevel"/>
    <w:tmpl w:val="53041CAE"/>
    <w:name w:val="StandardBulletedList"/>
    <w:lvl w:ilvl="0">
      <w:start w:val="1"/>
      <w:numFmt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53610E"/>
    <w:multiLevelType w:val="hybridMultilevel"/>
    <w:tmpl w:val="1168016C"/>
    <w:lvl w:ilvl="0" w:tplc="9C84F4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9AC"/>
    <w:multiLevelType w:val="singleLevel"/>
    <w:tmpl w:val="F994659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olor w:val="000000"/>
        <w:sz w:val="16"/>
      </w:rPr>
    </w:lvl>
  </w:abstractNum>
  <w:abstractNum w:abstractNumId="16" w15:restartNumberingAfterBreak="0">
    <w:nsid w:val="3DC90CB2"/>
    <w:multiLevelType w:val="hybridMultilevel"/>
    <w:tmpl w:val="300CC43C"/>
    <w:lvl w:ilvl="0" w:tplc="D48EDBDE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E679B"/>
    <w:multiLevelType w:val="hybridMultilevel"/>
    <w:tmpl w:val="FCD29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19" w15:restartNumberingAfterBreak="0">
    <w:nsid w:val="45F34343"/>
    <w:multiLevelType w:val="multilevel"/>
    <w:tmpl w:val="EA00A7BE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101827"/>
    <w:multiLevelType w:val="multilevel"/>
    <w:tmpl w:val="072C6E52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0"/>
      </w:rPr>
    </w:lvl>
    <w:lvl w:ilvl="1">
      <w:start w:val="1"/>
      <w:numFmt w:val="bullet"/>
      <w:pStyle w:val="BoxDash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tabs>
          <w:tab w:val="num" w:pos="850"/>
        </w:tabs>
        <w:ind w:left="850" w:hanging="283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21" w15:restartNumberingAfterBreak="0">
    <w:nsid w:val="66213C7B"/>
    <w:multiLevelType w:val="hybridMultilevel"/>
    <w:tmpl w:val="2D244216"/>
    <w:lvl w:ilvl="0" w:tplc="402AF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77EA1"/>
    <w:multiLevelType w:val="hybridMultilevel"/>
    <w:tmpl w:val="B28C1314"/>
    <w:lvl w:ilvl="0" w:tplc="D5F4A84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B6D6C"/>
    <w:multiLevelType w:val="hybridMultilevel"/>
    <w:tmpl w:val="06E28836"/>
    <w:lvl w:ilvl="0" w:tplc="0EA420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4" w15:restartNumberingAfterBreak="0">
    <w:nsid w:val="6E712E36"/>
    <w:multiLevelType w:val="hybridMultilevel"/>
    <w:tmpl w:val="F54E5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2054F"/>
    <w:multiLevelType w:val="multilevel"/>
    <w:tmpl w:val="A8683E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AC93AFD"/>
    <w:multiLevelType w:val="hybridMultilevel"/>
    <w:tmpl w:val="9D7AE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96727">
    <w:abstractNumId w:val="15"/>
  </w:num>
  <w:num w:numId="2" w16cid:durableId="226305434">
    <w:abstractNumId w:val="8"/>
  </w:num>
  <w:num w:numId="3" w16cid:durableId="2083259142">
    <w:abstractNumId w:val="25"/>
  </w:num>
  <w:num w:numId="4" w16cid:durableId="979924358">
    <w:abstractNumId w:val="15"/>
    <w:lvlOverride w:ilvl="0">
      <w:startOverride w:val="1"/>
    </w:lvlOverride>
  </w:num>
  <w:num w:numId="5" w16cid:durableId="1082869336">
    <w:abstractNumId w:val="15"/>
    <w:lvlOverride w:ilvl="0">
      <w:startOverride w:val="1"/>
    </w:lvlOverride>
  </w:num>
  <w:num w:numId="6" w16cid:durableId="1487939579">
    <w:abstractNumId w:val="6"/>
  </w:num>
  <w:num w:numId="7" w16cid:durableId="1109861210">
    <w:abstractNumId w:val="13"/>
  </w:num>
  <w:num w:numId="8" w16cid:durableId="2124764212">
    <w:abstractNumId w:val="1"/>
  </w:num>
  <w:num w:numId="9" w16cid:durableId="614019482">
    <w:abstractNumId w:val="19"/>
  </w:num>
  <w:num w:numId="10" w16cid:durableId="1754233500">
    <w:abstractNumId w:val="14"/>
  </w:num>
  <w:num w:numId="11" w16cid:durableId="520973804">
    <w:abstractNumId w:val="9"/>
  </w:num>
  <w:num w:numId="12" w16cid:durableId="935670397">
    <w:abstractNumId w:val="21"/>
  </w:num>
  <w:num w:numId="13" w16cid:durableId="757363172">
    <w:abstractNumId w:val="11"/>
  </w:num>
  <w:num w:numId="14" w16cid:durableId="2023700087">
    <w:abstractNumId w:val="0"/>
  </w:num>
  <w:num w:numId="15" w16cid:durableId="133185607">
    <w:abstractNumId w:val="16"/>
  </w:num>
  <w:num w:numId="16" w16cid:durableId="1719208358">
    <w:abstractNumId w:val="2"/>
  </w:num>
  <w:num w:numId="17" w16cid:durableId="1127235617">
    <w:abstractNumId w:val="16"/>
    <w:lvlOverride w:ilvl="0">
      <w:startOverride w:val="1"/>
    </w:lvlOverride>
  </w:num>
  <w:num w:numId="18" w16cid:durableId="7754971">
    <w:abstractNumId w:val="23"/>
  </w:num>
  <w:num w:numId="19" w16cid:durableId="423498907">
    <w:abstractNumId w:val="16"/>
    <w:lvlOverride w:ilvl="0">
      <w:startOverride w:val="1"/>
    </w:lvlOverride>
  </w:num>
  <w:num w:numId="20" w16cid:durableId="1737774256">
    <w:abstractNumId w:val="3"/>
  </w:num>
  <w:num w:numId="21" w16cid:durableId="1058743718">
    <w:abstractNumId w:val="22"/>
    <w:lvlOverride w:ilvl="0">
      <w:startOverride w:val="1"/>
    </w:lvlOverride>
  </w:num>
  <w:num w:numId="22" w16cid:durableId="1239554658">
    <w:abstractNumId w:val="22"/>
    <w:lvlOverride w:ilvl="0">
      <w:startOverride w:val="1"/>
    </w:lvlOverride>
  </w:num>
  <w:num w:numId="23" w16cid:durableId="115150037">
    <w:abstractNumId w:val="22"/>
    <w:lvlOverride w:ilvl="0">
      <w:startOverride w:val="1"/>
    </w:lvlOverride>
  </w:num>
  <w:num w:numId="24" w16cid:durableId="498354140">
    <w:abstractNumId w:val="22"/>
    <w:lvlOverride w:ilvl="0">
      <w:startOverride w:val="1"/>
    </w:lvlOverride>
  </w:num>
  <w:num w:numId="25" w16cid:durableId="1386874434">
    <w:abstractNumId w:val="22"/>
    <w:lvlOverride w:ilvl="0">
      <w:startOverride w:val="1"/>
    </w:lvlOverride>
  </w:num>
  <w:num w:numId="26" w16cid:durableId="545067367">
    <w:abstractNumId w:val="22"/>
    <w:lvlOverride w:ilvl="0">
      <w:startOverride w:val="1"/>
    </w:lvlOverride>
  </w:num>
  <w:num w:numId="27" w16cid:durableId="1191723746">
    <w:abstractNumId w:val="22"/>
    <w:lvlOverride w:ilvl="0">
      <w:startOverride w:val="1"/>
    </w:lvlOverride>
  </w:num>
  <w:num w:numId="28" w16cid:durableId="1477410487">
    <w:abstractNumId w:val="22"/>
    <w:lvlOverride w:ilvl="0">
      <w:startOverride w:val="1"/>
    </w:lvlOverride>
  </w:num>
  <w:num w:numId="29" w16cid:durableId="1015034964">
    <w:abstractNumId w:val="22"/>
    <w:lvlOverride w:ilvl="0">
      <w:startOverride w:val="1"/>
    </w:lvlOverride>
  </w:num>
  <w:num w:numId="30" w16cid:durableId="1110473802">
    <w:abstractNumId w:val="18"/>
  </w:num>
  <w:num w:numId="31" w16cid:durableId="2000379778">
    <w:abstractNumId w:val="5"/>
  </w:num>
  <w:num w:numId="32" w16cid:durableId="1191870184">
    <w:abstractNumId w:val="20"/>
  </w:num>
  <w:num w:numId="33" w16cid:durableId="694577146">
    <w:abstractNumId w:val="7"/>
  </w:num>
  <w:num w:numId="34" w16cid:durableId="379982201">
    <w:abstractNumId w:val="10"/>
  </w:num>
  <w:num w:numId="35" w16cid:durableId="64423453">
    <w:abstractNumId w:val="4"/>
  </w:num>
  <w:num w:numId="36" w16cid:durableId="263808706">
    <w:abstractNumId w:val="12"/>
  </w:num>
  <w:num w:numId="37" w16cid:durableId="9869315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6218261">
    <w:abstractNumId w:val="22"/>
  </w:num>
  <w:num w:numId="39" w16cid:durableId="15181532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1527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3420597">
    <w:abstractNumId w:val="24"/>
  </w:num>
  <w:num w:numId="42" w16cid:durableId="1600288905">
    <w:abstractNumId w:val="26"/>
  </w:num>
  <w:num w:numId="43" w16cid:durableId="174422633">
    <w:abstractNumId w:val="17"/>
  </w:num>
  <w:num w:numId="44" w16cid:durableId="1458216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AC"/>
    <w:rsid w:val="000032D9"/>
    <w:rsid w:val="00006BE0"/>
    <w:rsid w:val="00011DA4"/>
    <w:rsid w:val="00012614"/>
    <w:rsid w:val="000136BB"/>
    <w:rsid w:val="00014563"/>
    <w:rsid w:val="00023988"/>
    <w:rsid w:val="000318CE"/>
    <w:rsid w:val="00033660"/>
    <w:rsid w:val="000351D1"/>
    <w:rsid w:val="00035B3B"/>
    <w:rsid w:val="00042A35"/>
    <w:rsid w:val="00044032"/>
    <w:rsid w:val="00044E7E"/>
    <w:rsid w:val="00045AD1"/>
    <w:rsid w:val="00045FE9"/>
    <w:rsid w:val="00047357"/>
    <w:rsid w:val="000508A8"/>
    <w:rsid w:val="000511DB"/>
    <w:rsid w:val="0005309B"/>
    <w:rsid w:val="00056C85"/>
    <w:rsid w:val="000608ED"/>
    <w:rsid w:val="000613D5"/>
    <w:rsid w:val="00065897"/>
    <w:rsid w:val="000663E4"/>
    <w:rsid w:val="0007006A"/>
    <w:rsid w:val="0007032D"/>
    <w:rsid w:val="000729FF"/>
    <w:rsid w:val="00072E56"/>
    <w:rsid w:val="00074A52"/>
    <w:rsid w:val="0007721A"/>
    <w:rsid w:val="0008084B"/>
    <w:rsid w:val="00081FBD"/>
    <w:rsid w:val="0008572A"/>
    <w:rsid w:val="00092221"/>
    <w:rsid w:val="000A0136"/>
    <w:rsid w:val="000A10EF"/>
    <w:rsid w:val="000A164A"/>
    <w:rsid w:val="000A1CE0"/>
    <w:rsid w:val="000A53C8"/>
    <w:rsid w:val="000A6F39"/>
    <w:rsid w:val="000B1403"/>
    <w:rsid w:val="000B1BBC"/>
    <w:rsid w:val="000B5844"/>
    <w:rsid w:val="000B6964"/>
    <w:rsid w:val="000C0079"/>
    <w:rsid w:val="000C0433"/>
    <w:rsid w:val="000C3B80"/>
    <w:rsid w:val="000C6C2D"/>
    <w:rsid w:val="000C774F"/>
    <w:rsid w:val="000D14BB"/>
    <w:rsid w:val="000D7280"/>
    <w:rsid w:val="000D7A61"/>
    <w:rsid w:val="000E2FF2"/>
    <w:rsid w:val="000E7532"/>
    <w:rsid w:val="000E7AEB"/>
    <w:rsid w:val="000F0C8E"/>
    <w:rsid w:val="000F1713"/>
    <w:rsid w:val="000F1842"/>
    <w:rsid w:val="000F615A"/>
    <w:rsid w:val="001048FB"/>
    <w:rsid w:val="00104F26"/>
    <w:rsid w:val="00111789"/>
    <w:rsid w:val="001118EA"/>
    <w:rsid w:val="001130AC"/>
    <w:rsid w:val="00113768"/>
    <w:rsid w:val="00116A54"/>
    <w:rsid w:val="00117D52"/>
    <w:rsid w:val="00122258"/>
    <w:rsid w:val="00123202"/>
    <w:rsid w:val="00123A03"/>
    <w:rsid w:val="00125CE3"/>
    <w:rsid w:val="00126251"/>
    <w:rsid w:val="001268F7"/>
    <w:rsid w:val="00130ED3"/>
    <w:rsid w:val="00133E2E"/>
    <w:rsid w:val="0014067D"/>
    <w:rsid w:val="00144D30"/>
    <w:rsid w:val="00144D8E"/>
    <w:rsid w:val="0014708C"/>
    <w:rsid w:val="00150B54"/>
    <w:rsid w:val="00153750"/>
    <w:rsid w:val="00154892"/>
    <w:rsid w:val="00156F20"/>
    <w:rsid w:val="001572F0"/>
    <w:rsid w:val="00163465"/>
    <w:rsid w:val="0016377A"/>
    <w:rsid w:val="00172064"/>
    <w:rsid w:val="00177263"/>
    <w:rsid w:val="00180710"/>
    <w:rsid w:val="00182555"/>
    <w:rsid w:val="0018611B"/>
    <w:rsid w:val="00186D28"/>
    <w:rsid w:val="00187151"/>
    <w:rsid w:val="00195563"/>
    <w:rsid w:val="00195D4E"/>
    <w:rsid w:val="00197A5E"/>
    <w:rsid w:val="001B0283"/>
    <w:rsid w:val="001B0815"/>
    <w:rsid w:val="001B1E37"/>
    <w:rsid w:val="001B1F55"/>
    <w:rsid w:val="001C0865"/>
    <w:rsid w:val="001C4BB8"/>
    <w:rsid w:val="001C4D3B"/>
    <w:rsid w:val="001C4E82"/>
    <w:rsid w:val="001C534C"/>
    <w:rsid w:val="001C570B"/>
    <w:rsid w:val="001C6EA7"/>
    <w:rsid w:val="001C7715"/>
    <w:rsid w:val="001D3A06"/>
    <w:rsid w:val="001D4BC4"/>
    <w:rsid w:val="001D6E36"/>
    <w:rsid w:val="001D728B"/>
    <w:rsid w:val="001D79D7"/>
    <w:rsid w:val="001E0283"/>
    <w:rsid w:val="001E2260"/>
    <w:rsid w:val="001F0A4B"/>
    <w:rsid w:val="001F408C"/>
    <w:rsid w:val="001F4517"/>
    <w:rsid w:val="00200D94"/>
    <w:rsid w:val="0020372C"/>
    <w:rsid w:val="00205725"/>
    <w:rsid w:val="00205B53"/>
    <w:rsid w:val="00210D36"/>
    <w:rsid w:val="00212B9D"/>
    <w:rsid w:val="0021577D"/>
    <w:rsid w:val="0021652C"/>
    <w:rsid w:val="00217CF2"/>
    <w:rsid w:val="00222C81"/>
    <w:rsid w:val="0022327D"/>
    <w:rsid w:val="00224654"/>
    <w:rsid w:val="002261A1"/>
    <w:rsid w:val="00226F42"/>
    <w:rsid w:val="00230083"/>
    <w:rsid w:val="00230495"/>
    <w:rsid w:val="00230E23"/>
    <w:rsid w:val="00233710"/>
    <w:rsid w:val="00233AE8"/>
    <w:rsid w:val="00234D2E"/>
    <w:rsid w:val="002354AC"/>
    <w:rsid w:val="002419C2"/>
    <w:rsid w:val="0024247A"/>
    <w:rsid w:val="00244E40"/>
    <w:rsid w:val="00251A14"/>
    <w:rsid w:val="002525BE"/>
    <w:rsid w:val="00252DC2"/>
    <w:rsid w:val="00254300"/>
    <w:rsid w:val="0025498C"/>
    <w:rsid w:val="00261FC8"/>
    <w:rsid w:val="00264541"/>
    <w:rsid w:val="00267011"/>
    <w:rsid w:val="00271D4B"/>
    <w:rsid w:val="00274EB3"/>
    <w:rsid w:val="002771A8"/>
    <w:rsid w:val="0027743F"/>
    <w:rsid w:val="00281EAC"/>
    <w:rsid w:val="00282E06"/>
    <w:rsid w:val="00294BCA"/>
    <w:rsid w:val="00296C9A"/>
    <w:rsid w:val="00297B71"/>
    <w:rsid w:val="002A011F"/>
    <w:rsid w:val="002A1FA1"/>
    <w:rsid w:val="002B20B2"/>
    <w:rsid w:val="002B2275"/>
    <w:rsid w:val="002B3AF5"/>
    <w:rsid w:val="002B4188"/>
    <w:rsid w:val="002B7234"/>
    <w:rsid w:val="002C02C2"/>
    <w:rsid w:val="002C365B"/>
    <w:rsid w:val="002C4033"/>
    <w:rsid w:val="002C48C5"/>
    <w:rsid w:val="002C4DFF"/>
    <w:rsid w:val="002C6505"/>
    <w:rsid w:val="002C7D2C"/>
    <w:rsid w:val="002D098C"/>
    <w:rsid w:val="002D0CA6"/>
    <w:rsid w:val="002D1CF8"/>
    <w:rsid w:val="002D2195"/>
    <w:rsid w:val="002D32A8"/>
    <w:rsid w:val="002D3414"/>
    <w:rsid w:val="002D3D3A"/>
    <w:rsid w:val="002E5E71"/>
    <w:rsid w:val="002E74E7"/>
    <w:rsid w:val="002F0BB1"/>
    <w:rsid w:val="002F0DFB"/>
    <w:rsid w:val="002F5F4F"/>
    <w:rsid w:val="002F6FE3"/>
    <w:rsid w:val="002F7877"/>
    <w:rsid w:val="00302850"/>
    <w:rsid w:val="00302FA9"/>
    <w:rsid w:val="00304C79"/>
    <w:rsid w:val="00306FF4"/>
    <w:rsid w:val="0031250B"/>
    <w:rsid w:val="00322E09"/>
    <w:rsid w:val="003236DE"/>
    <w:rsid w:val="00326AA2"/>
    <w:rsid w:val="003270F6"/>
    <w:rsid w:val="0033169B"/>
    <w:rsid w:val="00334E99"/>
    <w:rsid w:val="00337118"/>
    <w:rsid w:val="003415CF"/>
    <w:rsid w:val="00342A6F"/>
    <w:rsid w:val="0034347C"/>
    <w:rsid w:val="003451B2"/>
    <w:rsid w:val="00345F9C"/>
    <w:rsid w:val="00350671"/>
    <w:rsid w:val="00351A20"/>
    <w:rsid w:val="0035358C"/>
    <w:rsid w:val="003553EB"/>
    <w:rsid w:val="00355C0B"/>
    <w:rsid w:val="0035693E"/>
    <w:rsid w:val="00357BA1"/>
    <w:rsid w:val="00361D1F"/>
    <w:rsid w:val="0036637F"/>
    <w:rsid w:val="00374C3A"/>
    <w:rsid w:val="003827D8"/>
    <w:rsid w:val="003829CC"/>
    <w:rsid w:val="00384A2D"/>
    <w:rsid w:val="00384B19"/>
    <w:rsid w:val="0039044E"/>
    <w:rsid w:val="0039171B"/>
    <w:rsid w:val="003922D6"/>
    <w:rsid w:val="00395A33"/>
    <w:rsid w:val="003A110D"/>
    <w:rsid w:val="003A180D"/>
    <w:rsid w:val="003A3C40"/>
    <w:rsid w:val="003A471C"/>
    <w:rsid w:val="003A6E11"/>
    <w:rsid w:val="003B6890"/>
    <w:rsid w:val="003C0F6D"/>
    <w:rsid w:val="003C255D"/>
    <w:rsid w:val="003C38D2"/>
    <w:rsid w:val="003C5041"/>
    <w:rsid w:val="003C5C6A"/>
    <w:rsid w:val="003C5FDE"/>
    <w:rsid w:val="003D36A0"/>
    <w:rsid w:val="003D436A"/>
    <w:rsid w:val="003E6480"/>
    <w:rsid w:val="003E66EA"/>
    <w:rsid w:val="003F191C"/>
    <w:rsid w:val="003F33CC"/>
    <w:rsid w:val="003F3E69"/>
    <w:rsid w:val="003F48E0"/>
    <w:rsid w:val="003F7560"/>
    <w:rsid w:val="003F7714"/>
    <w:rsid w:val="00401D29"/>
    <w:rsid w:val="0040297E"/>
    <w:rsid w:val="0040646E"/>
    <w:rsid w:val="004130FC"/>
    <w:rsid w:val="00414081"/>
    <w:rsid w:val="00415208"/>
    <w:rsid w:val="004242E7"/>
    <w:rsid w:val="0042470B"/>
    <w:rsid w:val="00426D24"/>
    <w:rsid w:val="004278B3"/>
    <w:rsid w:val="0043355F"/>
    <w:rsid w:val="00435111"/>
    <w:rsid w:val="00436867"/>
    <w:rsid w:val="004432F5"/>
    <w:rsid w:val="00444714"/>
    <w:rsid w:val="004455D3"/>
    <w:rsid w:val="00454FCD"/>
    <w:rsid w:val="00455407"/>
    <w:rsid w:val="004626C6"/>
    <w:rsid w:val="004629F7"/>
    <w:rsid w:val="0047332B"/>
    <w:rsid w:val="004749B3"/>
    <w:rsid w:val="00474C07"/>
    <w:rsid w:val="00474E36"/>
    <w:rsid w:val="00477D44"/>
    <w:rsid w:val="00484CB3"/>
    <w:rsid w:val="004878DC"/>
    <w:rsid w:val="00490235"/>
    <w:rsid w:val="004937EE"/>
    <w:rsid w:val="00495F72"/>
    <w:rsid w:val="004A4958"/>
    <w:rsid w:val="004A5D4C"/>
    <w:rsid w:val="004B07B8"/>
    <w:rsid w:val="004B0858"/>
    <w:rsid w:val="004B1C06"/>
    <w:rsid w:val="004B279D"/>
    <w:rsid w:val="004B31C5"/>
    <w:rsid w:val="004B5525"/>
    <w:rsid w:val="004C04CB"/>
    <w:rsid w:val="004C4C3E"/>
    <w:rsid w:val="004C6A80"/>
    <w:rsid w:val="004D2FE3"/>
    <w:rsid w:val="004D4DD4"/>
    <w:rsid w:val="004D5B00"/>
    <w:rsid w:val="004D70FE"/>
    <w:rsid w:val="004D710C"/>
    <w:rsid w:val="004E00DF"/>
    <w:rsid w:val="004E2230"/>
    <w:rsid w:val="004E7B9B"/>
    <w:rsid w:val="004F10A0"/>
    <w:rsid w:val="004F14E4"/>
    <w:rsid w:val="004F155F"/>
    <w:rsid w:val="004F5B34"/>
    <w:rsid w:val="004F6E11"/>
    <w:rsid w:val="005042C7"/>
    <w:rsid w:val="00505C37"/>
    <w:rsid w:val="00507AC4"/>
    <w:rsid w:val="005126FD"/>
    <w:rsid w:val="005151B0"/>
    <w:rsid w:val="00515725"/>
    <w:rsid w:val="00517B0E"/>
    <w:rsid w:val="00520898"/>
    <w:rsid w:val="00527186"/>
    <w:rsid w:val="005274D5"/>
    <w:rsid w:val="00530283"/>
    <w:rsid w:val="005313C2"/>
    <w:rsid w:val="0053414B"/>
    <w:rsid w:val="00536B94"/>
    <w:rsid w:val="00536F78"/>
    <w:rsid w:val="00537372"/>
    <w:rsid w:val="00541E65"/>
    <w:rsid w:val="0054368A"/>
    <w:rsid w:val="00547951"/>
    <w:rsid w:val="005512C4"/>
    <w:rsid w:val="00552389"/>
    <w:rsid w:val="00552B73"/>
    <w:rsid w:val="00557667"/>
    <w:rsid w:val="005606DC"/>
    <w:rsid w:val="00563E7C"/>
    <w:rsid w:val="0056681A"/>
    <w:rsid w:val="00566E54"/>
    <w:rsid w:val="0057531F"/>
    <w:rsid w:val="00575FE1"/>
    <w:rsid w:val="00576269"/>
    <w:rsid w:val="005762D9"/>
    <w:rsid w:val="005817D0"/>
    <w:rsid w:val="005866E1"/>
    <w:rsid w:val="00590246"/>
    <w:rsid w:val="00590DD7"/>
    <w:rsid w:val="00593B0B"/>
    <w:rsid w:val="005A1E02"/>
    <w:rsid w:val="005A64D2"/>
    <w:rsid w:val="005A69B2"/>
    <w:rsid w:val="005A7F70"/>
    <w:rsid w:val="005B2FBA"/>
    <w:rsid w:val="005B3016"/>
    <w:rsid w:val="005B3AE2"/>
    <w:rsid w:val="005B3EA0"/>
    <w:rsid w:val="005C22B9"/>
    <w:rsid w:val="005C4E89"/>
    <w:rsid w:val="005D586A"/>
    <w:rsid w:val="005D73FC"/>
    <w:rsid w:val="005E0128"/>
    <w:rsid w:val="005E068B"/>
    <w:rsid w:val="005E192A"/>
    <w:rsid w:val="005E4378"/>
    <w:rsid w:val="005E5A5B"/>
    <w:rsid w:val="005E62C5"/>
    <w:rsid w:val="005F0201"/>
    <w:rsid w:val="005F0876"/>
    <w:rsid w:val="005F22A1"/>
    <w:rsid w:val="005F384B"/>
    <w:rsid w:val="005F3DC1"/>
    <w:rsid w:val="005F40EE"/>
    <w:rsid w:val="005F5A6C"/>
    <w:rsid w:val="005F6330"/>
    <w:rsid w:val="00600967"/>
    <w:rsid w:val="00605A32"/>
    <w:rsid w:val="00606D16"/>
    <w:rsid w:val="00606D1A"/>
    <w:rsid w:val="00607CCB"/>
    <w:rsid w:val="006118F8"/>
    <w:rsid w:val="0061382F"/>
    <w:rsid w:val="00614883"/>
    <w:rsid w:val="006206DD"/>
    <w:rsid w:val="0062220B"/>
    <w:rsid w:val="00622325"/>
    <w:rsid w:val="00623807"/>
    <w:rsid w:val="00623B5F"/>
    <w:rsid w:val="00624561"/>
    <w:rsid w:val="00624C4B"/>
    <w:rsid w:val="00625DBE"/>
    <w:rsid w:val="00626AFD"/>
    <w:rsid w:val="006277BB"/>
    <w:rsid w:val="00627E40"/>
    <w:rsid w:val="00630950"/>
    <w:rsid w:val="00632453"/>
    <w:rsid w:val="00635FA6"/>
    <w:rsid w:val="00643CC5"/>
    <w:rsid w:val="006443D2"/>
    <w:rsid w:val="0064534F"/>
    <w:rsid w:val="0065064F"/>
    <w:rsid w:val="006563A5"/>
    <w:rsid w:val="0065680F"/>
    <w:rsid w:val="00657664"/>
    <w:rsid w:val="006637CB"/>
    <w:rsid w:val="006709FD"/>
    <w:rsid w:val="00671E37"/>
    <w:rsid w:val="00673E39"/>
    <w:rsid w:val="00674FA4"/>
    <w:rsid w:val="00674FF1"/>
    <w:rsid w:val="006763BA"/>
    <w:rsid w:val="00677E9C"/>
    <w:rsid w:val="00680918"/>
    <w:rsid w:val="00682961"/>
    <w:rsid w:val="00682E31"/>
    <w:rsid w:val="00686E4E"/>
    <w:rsid w:val="00687F52"/>
    <w:rsid w:val="006920C2"/>
    <w:rsid w:val="006A7788"/>
    <w:rsid w:val="006B1451"/>
    <w:rsid w:val="006B3AC7"/>
    <w:rsid w:val="006B3D2D"/>
    <w:rsid w:val="006C3FF1"/>
    <w:rsid w:val="006C4FA0"/>
    <w:rsid w:val="006C6B6F"/>
    <w:rsid w:val="006D1319"/>
    <w:rsid w:val="006D2685"/>
    <w:rsid w:val="006D602B"/>
    <w:rsid w:val="006D6FE2"/>
    <w:rsid w:val="006E0497"/>
    <w:rsid w:val="006E16F2"/>
    <w:rsid w:val="006E3C6B"/>
    <w:rsid w:val="006E419D"/>
    <w:rsid w:val="006E4EAB"/>
    <w:rsid w:val="006E5F7E"/>
    <w:rsid w:val="006E719D"/>
    <w:rsid w:val="006E7940"/>
    <w:rsid w:val="006F259A"/>
    <w:rsid w:val="006F46CA"/>
    <w:rsid w:val="00700BFA"/>
    <w:rsid w:val="00703027"/>
    <w:rsid w:val="00705251"/>
    <w:rsid w:val="00707BE6"/>
    <w:rsid w:val="0071086F"/>
    <w:rsid w:val="00720C4E"/>
    <w:rsid w:val="00724AAC"/>
    <w:rsid w:val="00733403"/>
    <w:rsid w:val="00735136"/>
    <w:rsid w:val="00736744"/>
    <w:rsid w:val="0074217E"/>
    <w:rsid w:val="00742EE8"/>
    <w:rsid w:val="00744E1A"/>
    <w:rsid w:val="007472BF"/>
    <w:rsid w:val="007474C8"/>
    <w:rsid w:val="00747FBE"/>
    <w:rsid w:val="00751195"/>
    <w:rsid w:val="007515FA"/>
    <w:rsid w:val="00753D1C"/>
    <w:rsid w:val="0076188E"/>
    <w:rsid w:val="007618C5"/>
    <w:rsid w:val="00767CEE"/>
    <w:rsid w:val="00771830"/>
    <w:rsid w:val="00772436"/>
    <w:rsid w:val="00772ED6"/>
    <w:rsid w:val="00774DD0"/>
    <w:rsid w:val="00781798"/>
    <w:rsid w:val="007820FB"/>
    <w:rsid w:val="00782F57"/>
    <w:rsid w:val="0079768A"/>
    <w:rsid w:val="007A033E"/>
    <w:rsid w:val="007A0793"/>
    <w:rsid w:val="007A3C38"/>
    <w:rsid w:val="007A5F08"/>
    <w:rsid w:val="007B038B"/>
    <w:rsid w:val="007B1DF7"/>
    <w:rsid w:val="007C3C7E"/>
    <w:rsid w:val="007C6159"/>
    <w:rsid w:val="007C699D"/>
    <w:rsid w:val="007D1649"/>
    <w:rsid w:val="007D3B36"/>
    <w:rsid w:val="007D3DB1"/>
    <w:rsid w:val="007D4598"/>
    <w:rsid w:val="007D66AC"/>
    <w:rsid w:val="007D6EBF"/>
    <w:rsid w:val="007D7FB7"/>
    <w:rsid w:val="007E214E"/>
    <w:rsid w:val="007E22E8"/>
    <w:rsid w:val="007E3929"/>
    <w:rsid w:val="007E6D70"/>
    <w:rsid w:val="007F06A1"/>
    <w:rsid w:val="007F0EEF"/>
    <w:rsid w:val="007F13D2"/>
    <w:rsid w:val="007F1ED7"/>
    <w:rsid w:val="00800A2F"/>
    <w:rsid w:val="00800B55"/>
    <w:rsid w:val="00800CFE"/>
    <w:rsid w:val="00803FFF"/>
    <w:rsid w:val="0080509C"/>
    <w:rsid w:val="00805AE8"/>
    <w:rsid w:val="00807C17"/>
    <w:rsid w:val="00815915"/>
    <w:rsid w:val="00815F9B"/>
    <w:rsid w:val="00821089"/>
    <w:rsid w:val="00826DB8"/>
    <w:rsid w:val="00827287"/>
    <w:rsid w:val="008308BA"/>
    <w:rsid w:val="008317AD"/>
    <w:rsid w:val="00835DDC"/>
    <w:rsid w:val="008431AB"/>
    <w:rsid w:val="008444E8"/>
    <w:rsid w:val="008464AE"/>
    <w:rsid w:val="00846923"/>
    <w:rsid w:val="0085098A"/>
    <w:rsid w:val="008513FD"/>
    <w:rsid w:val="00851875"/>
    <w:rsid w:val="00851B46"/>
    <w:rsid w:val="0086137A"/>
    <w:rsid w:val="0086263D"/>
    <w:rsid w:val="00863373"/>
    <w:rsid w:val="008643FE"/>
    <w:rsid w:val="00866C72"/>
    <w:rsid w:val="008718CC"/>
    <w:rsid w:val="0087439B"/>
    <w:rsid w:val="0088060A"/>
    <w:rsid w:val="00881130"/>
    <w:rsid w:val="00881D5B"/>
    <w:rsid w:val="00882915"/>
    <w:rsid w:val="0088479B"/>
    <w:rsid w:val="008849E4"/>
    <w:rsid w:val="00884B44"/>
    <w:rsid w:val="0088582E"/>
    <w:rsid w:val="00892D63"/>
    <w:rsid w:val="00893283"/>
    <w:rsid w:val="008964F2"/>
    <w:rsid w:val="008A5CB2"/>
    <w:rsid w:val="008B238C"/>
    <w:rsid w:val="008B4EE7"/>
    <w:rsid w:val="008B6455"/>
    <w:rsid w:val="008C1571"/>
    <w:rsid w:val="008C39FE"/>
    <w:rsid w:val="008C4A9A"/>
    <w:rsid w:val="008C521E"/>
    <w:rsid w:val="008C7A54"/>
    <w:rsid w:val="008D54E8"/>
    <w:rsid w:val="008D771A"/>
    <w:rsid w:val="008E2FC7"/>
    <w:rsid w:val="008E6A54"/>
    <w:rsid w:val="008E724B"/>
    <w:rsid w:val="008F38B9"/>
    <w:rsid w:val="008F4D70"/>
    <w:rsid w:val="008F523C"/>
    <w:rsid w:val="00900674"/>
    <w:rsid w:val="00904122"/>
    <w:rsid w:val="0090678E"/>
    <w:rsid w:val="0091120B"/>
    <w:rsid w:val="009125B1"/>
    <w:rsid w:val="009131F9"/>
    <w:rsid w:val="009143B4"/>
    <w:rsid w:val="009168A1"/>
    <w:rsid w:val="009208D1"/>
    <w:rsid w:val="00920DFA"/>
    <w:rsid w:val="009223F8"/>
    <w:rsid w:val="00922B4D"/>
    <w:rsid w:val="00926677"/>
    <w:rsid w:val="00930010"/>
    <w:rsid w:val="00931128"/>
    <w:rsid w:val="00932042"/>
    <w:rsid w:val="009419A5"/>
    <w:rsid w:val="00942439"/>
    <w:rsid w:val="0094347A"/>
    <w:rsid w:val="00950795"/>
    <w:rsid w:val="00952EC5"/>
    <w:rsid w:val="0095412D"/>
    <w:rsid w:val="00960353"/>
    <w:rsid w:val="00960603"/>
    <w:rsid w:val="00963A16"/>
    <w:rsid w:val="00965B5F"/>
    <w:rsid w:val="00966B3E"/>
    <w:rsid w:val="0096764F"/>
    <w:rsid w:val="00972F5E"/>
    <w:rsid w:val="00973B9D"/>
    <w:rsid w:val="00974603"/>
    <w:rsid w:val="009758F8"/>
    <w:rsid w:val="00980778"/>
    <w:rsid w:val="00980B2C"/>
    <w:rsid w:val="00984BEA"/>
    <w:rsid w:val="009878C6"/>
    <w:rsid w:val="00992DB9"/>
    <w:rsid w:val="00994F47"/>
    <w:rsid w:val="00996AB4"/>
    <w:rsid w:val="009A324F"/>
    <w:rsid w:val="009A7941"/>
    <w:rsid w:val="009B2750"/>
    <w:rsid w:val="009B5FB6"/>
    <w:rsid w:val="009D0466"/>
    <w:rsid w:val="009D0A22"/>
    <w:rsid w:val="009D33DB"/>
    <w:rsid w:val="009D3E2C"/>
    <w:rsid w:val="009D41A7"/>
    <w:rsid w:val="009D583F"/>
    <w:rsid w:val="009E2123"/>
    <w:rsid w:val="009E6607"/>
    <w:rsid w:val="009F1F55"/>
    <w:rsid w:val="009F40F3"/>
    <w:rsid w:val="009F4AAB"/>
    <w:rsid w:val="009F7645"/>
    <w:rsid w:val="009F76B8"/>
    <w:rsid w:val="009F786B"/>
    <w:rsid w:val="00A000D9"/>
    <w:rsid w:val="00A03840"/>
    <w:rsid w:val="00A07970"/>
    <w:rsid w:val="00A110CB"/>
    <w:rsid w:val="00A1415C"/>
    <w:rsid w:val="00A1593E"/>
    <w:rsid w:val="00A1665B"/>
    <w:rsid w:val="00A23566"/>
    <w:rsid w:val="00A23A02"/>
    <w:rsid w:val="00A2629C"/>
    <w:rsid w:val="00A32D7C"/>
    <w:rsid w:val="00A33BBA"/>
    <w:rsid w:val="00A400AD"/>
    <w:rsid w:val="00A40956"/>
    <w:rsid w:val="00A40EBD"/>
    <w:rsid w:val="00A46C05"/>
    <w:rsid w:val="00A46DDB"/>
    <w:rsid w:val="00A47E33"/>
    <w:rsid w:val="00A53555"/>
    <w:rsid w:val="00A54849"/>
    <w:rsid w:val="00A56228"/>
    <w:rsid w:val="00A57726"/>
    <w:rsid w:val="00A601DA"/>
    <w:rsid w:val="00A63ADA"/>
    <w:rsid w:val="00A711CB"/>
    <w:rsid w:val="00A71226"/>
    <w:rsid w:val="00A71B28"/>
    <w:rsid w:val="00A754D4"/>
    <w:rsid w:val="00A80644"/>
    <w:rsid w:val="00A83414"/>
    <w:rsid w:val="00A83E3F"/>
    <w:rsid w:val="00A8676C"/>
    <w:rsid w:val="00A91469"/>
    <w:rsid w:val="00A9394D"/>
    <w:rsid w:val="00A941F6"/>
    <w:rsid w:val="00A943EB"/>
    <w:rsid w:val="00AA09EE"/>
    <w:rsid w:val="00AA23AE"/>
    <w:rsid w:val="00AA4567"/>
    <w:rsid w:val="00AA5656"/>
    <w:rsid w:val="00AB3EB2"/>
    <w:rsid w:val="00AB685D"/>
    <w:rsid w:val="00AB7DEA"/>
    <w:rsid w:val="00AC3863"/>
    <w:rsid w:val="00AC57E5"/>
    <w:rsid w:val="00AC77C0"/>
    <w:rsid w:val="00AD0487"/>
    <w:rsid w:val="00AD1826"/>
    <w:rsid w:val="00AD2EFF"/>
    <w:rsid w:val="00AD3F1A"/>
    <w:rsid w:val="00AD4A53"/>
    <w:rsid w:val="00AD6943"/>
    <w:rsid w:val="00AE0544"/>
    <w:rsid w:val="00AE42C0"/>
    <w:rsid w:val="00AE443C"/>
    <w:rsid w:val="00AE4B20"/>
    <w:rsid w:val="00AE55C6"/>
    <w:rsid w:val="00AE57C9"/>
    <w:rsid w:val="00AE7BD8"/>
    <w:rsid w:val="00AF049F"/>
    <w:rsid w:val="00AF0F16"/>
    <w:rsid w:val="00AF29AD"/>
    <w:rsid w:val="00B03430"/>
    <w:rsid w:val="00B06FD9"/>
    <w:rsid w:val="00B073B3"/>
    <w:rsid w:val="00B103D5"/>
    <w:rsid w:val="00B13C6E"/>
    <w:rsid w:val="00B16240"/>
    <w:rsid w:val="00B21677"/>
    <w:rsid w:val="00B249DE"/>
    <w:rsid w:val="00B25351"/>
    <w:rsid w:val="00B277C2"/>
    <w:rsid w:val="00B31E5A"/>
    <w:rsid w:val="00B36320"/>
    <w:rsid w:val="00B42467"/>
    <w:rsid w:val="00B44481"/>
    <w:rsid w:val="00B471C4"/>
    <w:rsid w:val="00B47B23"/>
    <w:rsid w:val="00B50A80"/>
    <w:rsid w:val="00B55E67"/>
    <w:rsid w:val="00B60759"/>
    <w:rsid w:val="00B613EB"/>
    <w:rsid w:val="00B647AB"/>
    <w:rsid w:val="00B72B38"/>
    <w:rsid w:val="00B750F9"/>
    <w:rsid w:val="00B75206"/>
    <w:rsid w:val="00B80993"/>
    <w:rsid w:val="00B84032"/>
    <w:rsid w:val="00B908BF"/>
    <w:rsid w:val="00B97C74"/>
    <w:rsid w:val="00B97D39"/>
    <w:rsid w:val="00BA1984"/>
    <w:rsid w:val="00BB0B86"/>
    <w:rsid w:val="00BB0D21"/>
    <w:rsid w:val="00BC3AB7"/>
    <w:rsid w:val="00BC3F8B"/>
    <w:rsid w:val="00BC53F7"/>
    <w:rsid w:val="00BD2EE2"/>
    <w:rsid w:val="00BD2F34"/>
    <w:rsid w:val="00BD42F1"/>
    <w:rsid w:val="00BD59F3"/>
    <w:rsid w:val="00BD5A61"/>
    <w:rsid w:val="00BE0283"/>
    <w:rsid w:val="00BE17E5"/>
    <w:rsid w:val="00BE4B8C"/>
    <w:rsid w:val="00BE6D9D"/>
    <w:rsid w:val="00BE73CE"/>
    <w:rsid w:val="00BF0FE1"/>
    <w:rsid w:val="00BF253A"/>
    <w:rsid w:val="00BF5E8A"/>
    <w:rsid w:val="00BF6099"/>
    <w:rsid w:val="00C0306E"/>
    <w:rsid w:val="00C03C5D"/>
    <w:rsid w:val="00C068BD"/>
    <w:rsid w:val="00C11326"/>
    <w:rsid w:val="00C12A5A"/>
    <w:rsid w:val="00C12CE2"/>
    <w:rsid w:val="00C1603A"/>
    <w:rsid w:val="00C16324"/>
    <w:rsid w:val="00C16590"/>
    <w:rsid w:val="00C16CD2"/>
    <w:rsid w:val="00C17C80"/>
    <w:rsid w:val="00C200D3"/>
    <w:rsid w:val="00C2155E"/>
    <w:rsid w:val="00C228BA"/>
    <w:rsid w:val="00C22EF2"/>
    <w:rsid w:val="00C23315"/>
    <w:rsid w:val="00C23B1B"/>
    <w:rsid w:val="00C24F05"/>
    <w:rsid w:val="00C268EB"/>
    <w:rsid w:val="00C31EFD"/>
    <w:rsid w:val="00C330E7"/>
    <w:rsid w:val="00C334DC"/>
    <w:rsid w:val="00C33583"/>
    <w:rsid w:val="00C35F22"/>
    <w:rsid w:val="00C3663C"/>
    <w:rsid w:val="00C3681B"/>
    <w:rsid w:val="00C407A2"/>
    <w:rsid w:val="00C417CC"/>
    <w:rsid w:val="00C4272C"/>
    <w:rsid w:val="00C42B88"/>
    <w:rsid w:val="00C4390F"/>
    <w:rsid w:val="00C44238"/>
    <w:rsid w:val="00C45975"/>
    <w:rsid w:val="00C52431"/>
    <w:rsid w:val="00C56835"/>
    <w:rsid w:val="00C60344"/>
    <w:rsid w:val="00C64142"/>
    <w:rsid w:val="00C66EF7"/>
    <w:rsid w:val="00C676A4"/>
    <w:rsid w:val="00C71D01"/>
    <w:rsid w:val="00C722F2"/>
    <w:rsid w:val="00C72463"/>
    <w:rsid w:val="00C77AD6"/>
    <w:rsid w:val="00C86C73"/>
    <w:rsid w:val="00C872C0"/>
    <w:rsid w:val="00C91339"/>
    <w:rsid w:val="00C93942"/>
    <w:rsid w:val="00C95AA7"/>
    <w:rsid w:val="00C96598"/>
    <w:rsid w:val="00C96EC7"/>
    <w:rsid w:val="00C97848"/>
    <w:rsid w:val="00CA0F39"/>
    <w:rsid w:val="00CA324E"/>
    <w:rsid w:val="00CA4241"/>
    <w:rsid w:val="00CB0C07"/>
    <w:rsid w:val="00CB15E6"/>
    <w:rsid w:val="00CB1BE0"/>
    <w:rsid w:val="00CB3C5B"/>
    <w:rsid w:val="00CB5CD9"/>
    <w:rsid w:val="00CB6CC7"/>
    <w:rsid w:val="00CB7B1E"/>
    <w:rsid w:val="00CC08C2"/>
    <w:rsid w:val="00CC1479"/>
    <w:rsid w:val="00CC203A"/>
    <w:rsid w:val="00CC327E"/>
    <w:rsid w:val="00CC6258"/>
    <w:rsid w:val="00CC7C4C"/>
    <w:rsid w:val="00CC7D3C"/>
    <w:rsid w:val="00CD0F9D"/>
    <w:rsid w:val="00CD21C1"/>
    <w:rsid w:val="00CD7A72"/>
    <w:rsid w:val="00CE00EC"/>
    <w:rsid w:val="00CE0B0B"/>
    <w:rsid w:val="00CE24E6"/>
    <w:rsid w:val="00CE2575"/>
    <w:rsid w:val="00CE3A0E"/>
    <w:rsid w:val="00CE4C15"/>
    <w:rsid w:val="00CE5BE1"/>
    <w:rsid w:val="00CE67EE"/>
    <w:rsid w:val="00CF15FD"/>
    <w:rsid w:val="00CF25C0"/>
    <w:rsid w:val="00CF5B63"/>
    <w:rsid w:val="00CF5C29"/>
    <w:rsid w:val="00D069F4"/>
    <w:rsid w:val="00D140D4"/>
    <w:rsid w:val="00D16CDD"/>
    <w:rsid w:val="00D20C1D"/>
    <w:rsid w:val="00D20DED"/>
    <w:rsid w:val="00D21206"/>
    <w:rsid w:val="00D23795"/>
    <w:rsid w:val="00D302F3"/>
    <w:rsid w:val="00D32B3F"/>
    <w:rsid w:val="00D32CBA"/>
    <w:rsid w:val="00D33049"/>
    <w:rsid w:val="00D348E1"/>
    <w:rsid w:val="00D3500A"/>
    <w:rsid w:val="00D36105"/>
    <w:rsid w:val="00D36C98"/>
    <w:rsid w:val="00D408C4"/>
    <w:rsid w:val="00D40FB7"/>
    <w:rsid w:val="00D4128F"/>
    <w:rsid w:val="00D44CF6"/>
    <w:rsid w:val="00D53337"/>
    <w:rsid w:val="00D541EE"/>
    <w:rsid w:val="00D5449D"/>
    <w:rsid w:val="00D56513"/>
    <w:rsid w:val="00D57020"/>
    <w:rsid w:val="00D610A3"/>
    <w:rsid w:val="00D61E88"/>
    <w:rsid w:val="00D62BC6"/>
    <w:rsid w:val="00D66AFE"/>
    <w:rsid w:val="00D704BD"/>
    <w:rsid w:val="00D71547"/>
    <w:rsid w:val="00D74F7A"/>
    <w:rsid w:val="00D77AD7"/>
    <w:rsid w:val="00D80588"/>
    <w:rsid w:val="00D80C47"/>
    <w:rsid w:val="00D828CA"/>
    <w:rsid w:val="00D85E39"/>
    <w:rsid w:val="00D8648D"/>
    <w:rsid w:val="00D91547"/>
    <w:rsid w:val="00D91B08"/>
    <w:rsid w:val="00D952C0"/>
    <w:rsid w:val="00DA3871"/>
    <w:rsid w:val="00DA3A2D"/>
    <w:rsid w:val="00DA46DD"/>
    <w:rsid w:val="00DA7AC4"/>
    <w:rsid w:val="00DB0191"/>
    <w:rsid w:val="00DB0CE1"/>
    <w:rsid w:val="00DB4B41"/>
    <w:rsid w:val="00DB60BB"/>
    <w:rsid w:val="00DB703F"/>
    <w:rsid w:val="00DC085E"/>
    <w:rsid w:val="00DC61A0"/>
    <w:rsid w:val="00DC68E9"/>
    <w:rsid w:val="00DD2B04"/>
    <w:rsid w:val="00DD3FDE"/>
    <w:rsid w:val="00DD430B"/>
    <w:rsid w:val="00DD667D"/>
    <w:rsid w:val="00DE2B6B"/>
    <w:rsid w:val="00DE4759"/>
    <w:rsid w:val="00DE58D8"/>
    <w:rsid w:val="00DF2570"/>
    <w:rsid w:val="00DF3F8A"/>
    <w:rsid w:val="00DF5B4F"/>
    <w:rsid w:val="00DF5E6A"/>
    <w:rsid w:val="00DF76C3"/>
    <w:rsid w:val="00E01983"/>
    <w:rsid w:val="00E0279B"/>
    <w:rsid w:val="00E040C1"/>
    <w:rsid w:val="00E05D6F"/>
    <w:rsid w:val="00E05D93"/>
    <w:rsid w:val="00E07FD9"/>
    <w:rsid w:val="00E13F9C"/>
    <w:rsid w:val="00E15029"/>
    <w:rsid w:val="00E15CF3"/>
    <w:rsid w:val="00E16CBF"/>
    <w:rsid w:val="00E17193"/>
    <w:rsid w:val="00E2105B"/>
    <w:rsid w:val="00E279F7"/>
    <w:rsid w:val="00E27D71"/>
    <w:rsid w:val="00E31903"/>
    <w:rsid w:val="00E350A5"/>
    <w:rsid w:val="00E37137"/>
    <w:rsid w:val="00E4192B"/>
    <w:rsid w:val="00E41987"/>
    <w:rsid w:val="00E42367"/>
    <w:rsid w:val="00E42BE5"/>
    <w:rsid w:val="00E42E47"/>
    <w:rsid w:val="00E518EE"/>
    <w:rsid w:val="00E55F84"/>
    <w:rsid w:val="00E63FC6"/>
    <w:rsid w:val="00E64B25"/>
    <w:rsid w:val="00E65603"/>
    <w:rsid w:val="00E65AAB"/>
    <w:rsid w:val="00E67873"/>
    <w:rsid w:val="00E738B5"/>
    <w:rsid w:val="00E81ABD"/>
    <w:rsid w:val="00E81CE6"/>
    <w:rsid w:val="00E85B43"/>
    <w:rsid w:val="00E8641E"/>
    <w:rsid w:val="00E907CE"/>
    <w:rsid w:val="00E91033"/>
    <w:rsid w:val="00E93D80"/>
    <w:rsid w:val="00E977F4"/>
    <w:rsid w:val="00EA1E22"/>
    <w:rsid w:val="00EA255C"/>
    <w:rsid w:val="00EA64B7"/>
    <w:rsid w:val="00EA6744"/>
    <w:rsid w:val="00EB1BED"/>
    <w:rsid w:val="00EB4AE0"/>
    <w:rsid w:val="00EB52E7"/>
    <w:rsid w:val="00EC0A4D"/>
    <w:rsid w:val="00EC1538"/>
    <w:rsid w:val="00EC17F1"/>
    <w:rsid w:val="00EC1ECB"/>
    <w:rsid w:val="00EC427E"/>
    <w:rsid w:val="00ED3C4B"/>
    <w:rsid w:val="00ED6EF9"/>
    <w:rsid w:val="00ED6F58"/>
    <w:rsid w:val="00ED6F60"/>
    <w:rsid w:val="00EE0FC9"/>
    <w:rsid w:val="00EE6A72"/>
    <w:rsid w:val="00EF7787"/>
    <w:rsid w:val="00EF77A6"/>
    <w:rsid w:val="00F02FF6"/>
    <w:rsid w:val="00F04522"/>
    <w:rsid w:val="00F06EFB"/>
    <w:rsid w:val="00F07C67"/>
    <w:rsid w:val="00F14533"/>
    <w:rsid w:val="00F15325"/>
    <w:rsid w:val="00F16849"/>
    <w:rsid w:val="00F16D8A"/>
    <w:rsid w:val="00F17F5A"/>
    <w:rsid w:val="00F21007"/>
    <w:rsid w:val="00F21894"/>
    <w:rsid w:val="00F318FA"/>
    <w:rsid w:val="00F34955"/>
    <w:rsid w:val="00F37AD1"/>
    <w:rsid w:val="00F40D25"/>
    <w:rsid w:val="00F43089"/>
    <w:rsid w:val="00F45160"/>
    <w:rsid w:val="00F464CA"/>
    <w:rsid w:val="00F50B89"/>
    <w:rsid w:val="00F51DAC"/>
    <w:rsid w:val="00F5346C"/>
    <w:rsid w:val="00F55FB1"/>
    <w:rsid w:val="00F64DEA"/>
    <w:rsid w:val="00F75DC7"/>
    <w:rsid w:val="00F800B5"/>
    <w:rsid w:val="00F81273"/>
    <w:rsid w:val="00F81419"/>
    <w:rsid w:val="00F82DCE"/>
    <w:rsid w:val="00F90167"/>
    <w:rsid w:val="00F90875"/>
    <w:rsid w:val="00F919A6"/>
    <w:rsid w:val="00F92E1E"/>
    <w:rsid w:val="00F9555A"/>
    <w:rsid w:val="00F95F32"/>
    <w:rsid w:val="00F97141"/>
    <w:rsid w:val="00F97B23"/>
    <w:rsid w:val="00FA2F34"/>
    <w:rsid w:val="00FA4915"/>
    <w:rsid w:val="00FA52B5"/>
    <w:rsid w:val="00FB4120"/>
    <w:rsid w:val="00FB48A2"/>
    <w:rsid w:val="00FB51D7"/>
    <w:rsid w:val="00FB7878"/>
    <w:rsid w:val="00FC2880"/>
    <w:rsid w:val="00FC4C71"/>
    <w:rsid w:val="00FC5CDE"/>
    <w:rsid w:val="00FD0B96"/>
    <w:rsid w:val="00FD1569"/>
    <w:rsid w:val="00FD351B"/>
    <w:rsid w:val="00FE0608"/>
    <w:rsid w:val="00FE1178"/>
    <w:rsid w:val="00FE1B29"/>
    <w:rsid w:val="00FE2D74"/>
    <w:rsid w:val="00FE3173"/>
    <w:rsid w:val="0DDDB3F2"/>
    <w:rsid w:val="156D94DD"/>
    <w:rsid w:val="16780480"/>
    <w:rsid w:val="479CF7FA"/>
    <w:rsid w:val="5DCE935E"/>
    <w:rsid w:val="62E49394"/>
    <w:rsid w:val="66ACA1A0"/>
    <w:rsid w:val="71CB8481"/>
    <w:rsid w:val="752E9342"/>
    <w:rsid w:val="7AA18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73CF3"/>
  <w15:docId w15:val="{0B519919-B7C5-4C30-B32B-9DA747DD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2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8C2"/>
    <w:pPr>
      <w:spacing w:after="240" w:line="240" w:lineRule="exact"/>
    </w:pPr>
    <w:rPr>
      <w:rFonts w:ascii="Book Antiqua" w:hAnsi="Book Antiqua"/>
      <w:sz w:val="19"/>
    </w:rPr>
  </w:style>
  <w:style w:type="paragraph" w:styleId="Heading1">
    <w:name w:val="heading 1"/>
    <w:basedOn w:val="HeadingBase"/>
    <w:next w:val="Normal"/>
    <w:link w:val="Heading1Char"/>
    <w:qFormat/>
    <w:rsid w:val="00CC08C2"/>
    <w:pPr>
      <w:spacing w:after="240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CC08C2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CC08C2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CC08C2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qFormat/>
    <w:rsid w:val="00CC08C2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rsid w:val="00CC08C2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rsid w:val="00CC08C2"/>
    <w:pPr>
      <w:spacing w:before="120"/>
      <w:outlineLvl w:val="6"/>
    </w:pPr>
    <w:rPr>
      <w:sz w:val="20"/>
      <w:szCs w:val="24"/>
    </w:rPr>
  </w:style>
  <w:style w:type="paragraph" w:styleId="Heading8">
    <w:name w:val="heading 8"/>
    <w:basedOn w:val="HeadingBase"/>
    <w:next w:val="Normal"/>
    <w:link w:val="Heading8Char"/>
    <w:rsid w:val="00CC08C2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08C2"/>
    <w:p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Centred">
    <w:name w:val="Table Column Heading Centred"/>
    <w:basedOn w:val="TableColumnHeadingBase"/>
    <w:next w:val="Normal"/>
    <w:rsid w:val="00CC08C2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CC08C2"/>
  </w:style>
  <w:style w:type="paragraph" w:customStyle="1" w:styleId="TableColumnHeadingRight">
    <w:name w:val="Table Column Heading Right"/>
    <w:basedOn w:val="TableColumnHeadingBase"/>
    <w:next w:val="Normal"/>
    <w:link w:val="TableColumnHeadingRightChar"/>
    <w:rsid w:val="00CC08C2"/>
    <w:pPr>
      <w:jc w:val="right"/>
    </w:pPr>
  </w:style>
  <w:style w:type="character" w:customStyle="1" w:styleId="TableColumnHeadingRightChar">
    <w:name w:val="Table Column Heading Right Char"/>
    <w:link w:val="TableColumnHeadingRight"/>
    <w:rsid w:val="00CC08C2"/>
    <w:rPr>
      <w:rFonts w:ascii="Arial Bold" w:hAnsi="Arial Bold"/>
      <w:b/>
      <w:sz w:val="16"/>
    </w:rPr>
  </w:style>
  <w:style w:type="paragraph" w:customStyle="1" w:styleId="Heading3ptafter">
    <w:name w:val="Heading 3 pt after"/>
    <w:basedOn w:val="Heading6"/>
    <w:rsid w:val="00CC08C2"/>
    <w:pPr>
      <w:spacing w:after="60"/>
    </w:pPr>
    <w:rPr>
      <w:bCs w:val="0"/>
      <w:i/>
      <w:iCs/>
    </w:rPr>
  </w:style>
  <w:style w:type="character" w:customStyle="1" w:styleId="Heading6Char">
    <w:name w:val="Heading 6 Char"/>
    <w:basedOn w:val="DefaultParagraphFont"/>
    <w:link w:val="Heading6"/>
    <w:rsid w:val="00CC08C2"/>
    <w:rPr>
      <w:rFonts w:ascii="Arial" w:hAnsi="Arial"/>
      <w:bCs/>
      <w:szCs w:val="22"/>
    </w:rPr>
  </w:style>
  <w:style w:type="paragraph" w:customStyle="1" w:styleId="ChartandTableFootnoteAlpha">
    <w:name w:val="Chart and Table Footnote Alpha"/>
    <w:basedOn w:val="HeadingBase"/>
    <w:next w:val="Normal"/>
    <w:rsid w:val="00CC08C2"/>
    <w:pPr>
      <w:keepNext w:val="0"/>
      <w:numPr>
        <w:numId w:val="37"/>
      </w:numPr>
      <w:spacing w:before="30"/>
    </w:pPr>
    <w:rPr>
      <w:color w:val="000000"/>
      <w:sz w:val="16"/>
    </w:rPr>
  </w:style>
  <w:style w:type="paragraph" w:styleId="Title">
    <w:name w:val="Title"/>
    <w:basedOn w:val="Normal"/>
    <w:link w:val="TitleChar"/>
    <w:qFormat/>
    <w:rsid w:val="00CC08C2"/>
    <w:pPr>
      <w:spacing w:after="0"/>
      <w:jc w:val="center"/>
      <w:outlineLvl w:val="0"/>
    </w:pPr>
    <w:rPr>
      <w:rFonts w:ascii="Arial" w:hAnsi="Arial"/>
      <w:b/>
      <w:bCs/>
      <w:caps/>
      <w:kern w:val="28"/>
      <w:sz w:val="52"/>
      <w:szCs w:val="32"/>
      <w:lang w:val="x-none"/>
    </w:rPr>
  </w:style>
  <w:style w:type="character" w:customStyle="1" w:styleId="TitleChar">
    <w:name w:val="Title Char"/>
    <w:link w:val="Title"/>
    <w:rsid w:val="00CC08C2"/>
    <w:rPr>
      <w:rFonts w:ascii="Arial" w:hAnsi="Arial"/>
      <w:b/>
      <w:bCs/>
      <w:caps/>
      <w:kern w:val="28"/>
      <w:sz w:val="52"/>
      <w:szCs w:val="32"/>
      <w:lang w:val="x-none"/>
    </w:rPr>
  </w:style>
  <w:style w:type="paragraph" w:customStyle="1" w:styleId="Department">
    <w:name w:val="Department"/>
    <w:basedOn w:val="Normal"/>
    <w:rsid w:val="00CC08C2"/>
    <w:pPr>
      <w:spacing w:after="0" w:line="240" w:lineRule="auto"/>
      <w:jc w:val="center"/>
    </w:pPr>
    <w:rPr>
      <w:rFonts w:ascii="Arial" w:hAnsi="Arial"/>
      <w:b/>
      <w:sz w:val="52"/>
    </w:rPr>
  </w:style>
  <w:style w:type="character" w:customStyle="1" w:styleId="Heading1Char">
    <w:name w:val="Heading 1 Char"/>
    <w:basedOn w:val="DefaultParagraphFont"/>
    <w:link w:val="Heading1"/>
    <w:rsid w:val="00CC08C2"/>
    <w:rPr>
      <w:rFonts w:ascii="Arial Bold" w:hAnsi="Arial Bold"/>
      <w:b/>
      <w:kern w:val="34"/>
      <w:sz w:val="36"/>
    </w:rPr>
  </w:style>
  <w:style w:type="character" w:customStyle="1" w:styleId="Heading2Char">
    <w:name w:val="Heading 2 Char"/>
    <w:basedOn w:val="DefaultParagraphFont"/>
    <w:link w:val="Heading2"/>
    <w:rsid w:val="00CC08C2"/>
    <w:rPr>
      <w:rFonts w:ascii="Arial Bold" w:hAnsi="Arial Bold"/>
      <w:b/>
      <w:sz w:val="26"/>
    </w:rPr>
  </w:style>
  <w:style w:type="character" w:customStyle="1" w:styleId="Heading3Char">
    <w:name w:val="Heading 3 Char"/>
    <w:basedOn w:val="DefaultParagraphFont"/>
    <w:link w:val="Heading3"/>
    <w:rsid w:val="00CC08C2"/>
    <w:rPr>
      <w:rFonts w:ascii="Arial Bold" w:hAnsi="Arial Bold"/>
      <w:b/>
      <w:sz w:val="22"/>
    </w:rPr>
  </w:style>
  <w:style w:type="character" w:customStyle="1" w:styleId="Heading4Char">
    <w:name w:val="Heading 4 Char"/>
    <w:basedOn w:val="DefaultParagraphFont"/>
    <w:link w:val="Heading4"/>
    <w:rsid w:val="00CC08C2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rsid w:val="00CC08C2"/>
    <w:rPr>
      <w:rFonts w:ascii="Arial" w:hAnsi="Arial"/>
      <w:bCs/>
      <w:i/>
      <w:iCs/>
      <w:szCs w:val="26"/>
    </w:rPr>
  </w:style>
  <w:style w:type="paragraph" w:styleId="TOC2">
    <w:name w:val="toc 2"/>
    <w:basedOn w:val="HeadingBase"/>
    <w:next w:val="Normal"/>
    <w:uiPriority w:val="2"/>
    <w:rsid w:val="00CC08C2"/>
    <w:pPr>
      <w:keepNext w:val="0"/>
      <w:tabs>
        <w:tab w:val="left" w:pos="992"/>
        <w:tab w:val="right" w:leader="dot" w:pos="7700"/>
      </w:tabs>
      <w:spacing w:before="60" w:after="60"/>
      <w:ind w:left="851" w:right="851" w:hanging="851"/>
    </w:pPr>
    <w:rPr>
      <w:sz w:val="18"/>
    </w:rPr>
  </w:style>
  <w:style w:type="paragraph" w:customStyle="1" w:styleId="ChartGraphic">
    <w:name w:val="Chart Graphic"/>
    <w:basedOn w:val="HeadingBase"/>
    <w:rsid w:val="00CC08C2"/>
    <w:pPr>
      <w:jc w:val="center"/>
    </w:pPr>
    <w:rPr>
      <w:sz w:val="20"/>
    </w:rPr>
  </w:style>
  <w:style w:type="paragraph" w:customStyle="1" w:styleId="TableHeading">
    <w:name w:val="Table Heading"/>
    <w:basedOn w:val="HeadingBase"/>
    <w:next w:val="TableGraphic"/>
    <w:link w:val="TableHeadingChar"/>
    <w:qFormat/>
    <w:rsid w:val="00CC08C2"/>
    <w:pPr>
      <w:spacing w:before="120" w:after="20"/>
    </w:pPr>
    <w:rPr>
      <w:b/>
      <w:sz w:val="20"/>
    </w:rPr>
  </w:style>
  <w:style w:type="paragraph" w:styleId="TOC1">
    <w:name w:val="toc 1"/>
    <w:basedOn w:val="HeaderBase"/>
    <w:next w:val="Normal"/>
    <w:uiPriority w:val="2"/>
    <w:rsid w:val="00CC08C2"/>
    <w:pPr>
      <w:keepNext/>
      <w:tabs>
        <w:tab w:val="right" w:leader="dot" w:pos="7700"/>
      </w:tabs>
      <w:spacing w:before="240"/>
      <w:ind w:right="851"/>
    </w:pPr>
    <w:rPr>
      <w:rFonts w:ascii="Arial Bold" w:hAnsi="Arial Bold"/>
      <w:b/>
      <w:color w:val="auto"/>
      <w:sz w:val="20"/>
    </w:rPr>
  </w:style>
  <w:style w:type="paragraph" w:styleId="Header">
    <w:name w:val="header"/>
    <w:basedOn w:val="HeaderBase"/>
    <w:link w:val="HeaderChar"/>
    <w:uiPriority w:val="99"/>
    <w:qFormat/>
    <w:rsid w:val="00CC08C2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CC08C2"/>
    <w:rPr>
      <w:rFonts w:ascii="Arial" w:hAnsi="Arial"/>
      <w:sz w:val="18"/>
    </w:rPr>
  </w:style>
  <w:style w:type="paragraph" w:styleId="Footer">
    <w:name w:val="footer"/>
    <w:basedOn w:val="FooterBase"/>
    <w:link w:val="FooterChar"/>
    <w:rsid w:val="00CC08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C08C2"/>
    <w:rPr>
      <w:rFonts w:ascii="Arial" w:hAnsi="Arial"/>
      <w:color w:val="000000" w:themeColor="text1"/>
    </w:rPr>
  </w:style>
  <w:style w:type="character" w:styleId="PageNumber">
    <w:name w:val="page number"/>
    <w:basedOn w:val="DefaultParagraphFont"/>
    <w:rsid w:val="00CC08C2"/>
    <w:rPr>
      <w:rFonts w:ascii="Arial" w:hAnsi="Arial" w:cs="Arial"/>
      <w:color w:val="auto"/>
    </w:rPr>
  </w:style>
  <w:style w:type="paragraph" w:customStyle="1" w:styleId="ContentsHeading">
    <w:name w:val="Contents Heading"/>
    <w:basedOn w:val="HeadingBase"/>
    <w:next w:val="Normal"/>
    <w:rsid w:val="00CC08C2"/>
    <w:pPr>
      <w:spacing w:after="720"/>
    </w:pPr>
    <w:rPr>
      <w:b/>
      <w:bCs/>
      <w:sz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414081"/>
    <w:rPr>
      <w:color w:val="954F72" w:themeColor="followedHyperlink"/>
      <w:u w:val="single"/>
    </w:rPr>
  </w:style>
  <w:style w:type="paragraph" w:customStyle="1" w:styleId="ExampleText">
    <w:name w:val="Example Text"/>
    <w:basedOn w:val="Normal"/>
    <w:rsid w:val="00CC08C2"/>
    <w:rPr>
      <w:i/>
      <w:color w:val="FF0000"/>
    </w:rPr>
  </w:style>
  <w:style w:type="paragraph" w:customStyle="1" w:styleId="HeaderEven">
    <w:name w:val="Header Even"/>
    <w:basedOn w:val="HeaderBase"/>
    <w:rsid w:val="00CC08C2"/>
    <w:rPr>
      <w:color w:val="auto"/>
    </w:rPr>
  </w:style>
  <w:style w:type="paragraph" w:customStyle="1" w:styleId="HeaderOdd">
    <w:name w:val="Header Odd"/>
    <w:basedOn w:val="HeaderBase"/>
    <w:rsid w:val="00CC08C2"/>
    <w:pPr>
      <w:jc w:val="right"/>
    </w:pPr>
    <w:rPr>
      <w:color w:val="000000" w:themeColor="text1"/>
    </w:rPr>
  </w:style>
  <w:style w:type="paragraph" w:customStyle="1" w:styleId="OverviewParagraph">
    <w:name w:val="Overview Paragraph"/>
    <w:basedOn w:val="Normal"/>
    <w:link w:val="OverviewParagraphChar"/>
    <w:rsid w:val="00CC08C2"/>
    <w:pPr>
      <w:spacing w:before="120" w:after="120" w:line="240" w:lineRule="auto"/>
    </w:pPr>
  </w:style>
  <w:style w:type="paragraph" w:customStyle="1" w:styleId="SingleParagraph">
    <w:name w:val="Single Paragraph"/>
    <w:basedOn w:val="Normal"/>
    <w:rsid w:val="00CC08C2"/>
    <w:pPr>
      <w:spacing w:after="0" w:line="240" w:lineRule="auto"/>
    </w:pPr>
  </w:style>
  <w:style w:type="paragraph" w:customStyle="1" w:styleId="PartHeading">
    <w:name w:val="Part Heading"/>
    <w:basedOn w:val="Title"/>
    <w:next w:val="Normal"/>
    <w:rsid w:val="00CC08C2"/>
    <w:pPr>
      <w:spacing w:after="480" w:line="240" w:lineRule="auto"/>
      <w:outlineLvl w:val="9"/>
    </w:pPr>
    <w:rPr>
      <w:rFonts w:ascii="Arial Bold" w:hAnsi="Arial Bold" w:cs="Arial"/>
      <w:caps w:val="0"/>
      <w:lang w:val="en-AU"/>
    </w:rPr>
  </w:style>
  <w:style w:type="paragraph" w:customStyle="1" w:styleId="Tabletextjustified">
    <w:name w:val="Table text justified"/>
    <w:basedOn w:val="Normal"/>
    <w:semiHidden/>
    <w:rsid w:val="00CC08C2"/>
    <w:pPr>
      <w:spacing w:before="100" w:after="100" w:line="250" w:lineRule="exact"/>
    </w:pPr>
    <w:rPr>
      <w:rFonts w:ascii="Arial" w:hAnsi="Arial" w:cs="Arial"/>
      <w:sz w:val="18"/>
    </w:rPr>
  </w:style>
  <w:style w:type="paragraph" w:customStyle="1" w:styleId="TableHeading2ndLevelWord">
    <w:name w:val="Table Heading 2nd Level Word"/>
    <w:basedOn w:val="Normal"/>
    <w:semiHidden/>
    <w:rsid w:val="00CC08C2"/>
    <w:pPr>
      <w:spacing w:before="120" w:after="120" w:line="240" w:lineRule="auto"/>
    </w:pPr>
    <w:rPr>
      <w:rFonts w:ascii="Arial" w:hAnsi="Arial" w:cs="Arial"/>
      <w:b/>
      <w:sz w:val="18"/>
    </w:rPr>
  </w:style>
  <w:style w:type="paragraph" w:customStyle="1" w:styleId="TableSideHeading">
    <w:name w:val="Table Side Heading"/>
    <w:basedOn w:val="TableHeading2ndLevelWord"/>
    <w:semiHidden/>
    <w:rsid w:val="00CC08C2"/>
    <w:pPr>
      <w:spacing w:before="100" w:after="100" w:line="250" w:lineRule="exact"/>
    </w:pPr>
  </w:style>
  <w:style w:type="character" w:customStyle="1" w:styleId="OverviewParagraphChar">
    <w:name w:val="Overview Paragraph Char"/>
    <w:link w:val="OverviewParagraph"/>
    <w:rsid w:val="00CC08C2"/>
    <w:rPr>
      <w:rFonts w:ascii="Book Antiqua" w:hAnsi="Book Antiqua"/>
      <w:sz w:val="19"/>
    </w:rPr>
  </w:style>
  <w:style w:type="paragraph" w:customStyle="1" w:styleId="Area">
    <w:name w:val="Area"/>
    <w:basedOn w:val="Normal"/>
    <w:rsid w:val="00CC08C2"/>
    <w:pPr>
      <w:tabs>
        <w:tab w:val="right" w:pos="9639"/>
      </w:tabs>
      <w:spacing w:after="0" w:line="240" w:lineRule="auto"/>
      <w:jc w:val="right"/>
    </w:pPr>
    <w:rPr>
      <w:rFonts w:ascii="Times New Roman" w:hAnsi="Times New Roman"/>
      <w:b/>
      <w:smallCaps/>
      <w:color w:val="000000"/>
      <w:sz w:val="28"/>
      <w:szCs w:val="28"/>
    </w:rPr>
  </w:style>
  <w:style w:type="paragraph" w:customStyle="1" w:styleId="ParliamentHouse">
    <w:name w:val="Parliament House"/>
    <w:basedOn w:val="Header"/>
    <w:rsid w:val="00CC08C2"/>
    <w:pPr>
      <w:tabs>
        <w:tab w:val="right" w:pos="9639"/>
      </w:tabs>
      <w:spacing w:before="60" w:after="60"/>
      <w:jc w:val="right"/>
    </w:pPr>
    <w:rPr>
      <w:rFonts w:ascii="Times New Roman" w:hAnsi="Times New Roman"/>
      <w:b/>
      <w:caps/>
      <w:sz w:val="16"/>
      <w:szCs w:val="16"/>
    </w:rPr>
  </w:style>
  <w:style w:type="paragraph" w:customStyle="1" w:styleId="TableGraphic">
    <w:name w:val="Table Graphic"/>
    <w:basedOn w:val="Normal"/>
    <w:next w:val="Normal"/>
    <w:rsid w:val="00CC08C2"/>
    <w:pPr>
      <w:spacing w:after="0" w:line="240" w:lineRule="auto"/>
      <w:ind w:right="-113"/>
    </w:pPr>
  </w:style>
  <w:style w:type="paragraph" w:customStyle="1" w:styleId="Exampletext0">
    <w:name w:val="Example text"/>
    <w:basedOn w:val="Normal"/>
    <w:link w:val="ExampletextCharChar"/>
    <w:rsid w:val="00CC08C2"/>
    <w:rPr>
      <w:i/>
      <w:color w:val="FF0000"/>
      <w:lang w:val="x-none"/>
    </w:rPr>
  </w:style>
  <w:style w:type="character" w:customStyle="1" w:styleId="ExampletextCharChar">
    <w:name w:val="Example text Char Char"/>
    <w:link w:val="Exampletext0"/>
    <w:rsid w:val="00CC08C2"/>
    <w:rPr>
      <w:rFonts w:ascii="Book Antiqua" w:hAnsi="Book Antiqua"/>
      <w:i/>
      <w:color w:val="FF0000"/>
      <w:sz w:val="19"/>
      <w:lang w:val="x-none"/>
    </w:rPr>
  </w:style>
  <w:style w:type="paragraph" w:customStyle="1" w:styleId="Source">
    <w:name w:val="Source"/>
    <w:basedOn w:val="Normal"/>
    <w:rsid w:val="00CC08C2"/>
    <w:pPr>
      <w:tabs>
        <w:tab w:val="left" w:pos="709"/>
      </w:tabs>
      <w:spacing w:before="30" w:line="240" w:lineRule="auto"/>
      <w:ind w:left="709" w:hanging="709"/>
    </w:pPr>
    <w:rPr>
      <w:rFonts w:ascii="Arial" w:hAnsi="Arial"/>
      <w:sz w:val="16"/>
    </w:rPr>
  </w:style>
  <w:style w:type="paragraph" w:customStyle="1" w:styleId="FigureHeading">
    <w:name w:val="Figure Heading"/>
    <w:basedOn w:val="HeadingBase"/>
    <w:next w:val="ChartGraphic"/>
    <w:rsid w:val="00CC08C2"/>
    <w:pPr>
      <w:spacing w:before="120" w:after="20"/>
    </w:pPr>
    <w:rPr>
      <w:b/>
      <w:sz w:val="20"/>
    </w:rPr>
  </w:style>
  <w:style w:type="paragraph" w:customStyle="1" w:styleId="ChartandTableFootnote">
    <w:name w:val="Chart and Table Footnote"/>
    <w:basedOn w:val="HeadingBase"/>
    <w:next w:val="Normal"/>
    <w:link w:val="ChartandTableFootnoteChar"/>
    <w:rsid w:val="00CC08C2"/>
    <w:pPr>
      <w:keepNext w:val="0"/>
      <w:tabs>
        <w:tab w:val="left" w:pos="709"/>
      </w:tabs>
      <w:spacing w:before="30"/>
    </w:pPr>
    <w:rPr>
      <w:color w:val="000000"/>
      <w:sz w:val="16"/>
    </w:rPr>
  </w:style>
  <w:style w:type="character" w:customStyle="1" w:styleId="TableHeadingChar">
    <w:name w:val="Table Heading Char"/>
    <w:link w:val="TableHeading"/>
    <w:rsid w:val="00CC08C2"/>
    <w:rPr>
      <w:rFonts w:ascii="Arial" w:hAnsi="Arial"/>
      <w:b/>
    </w:rPr>
  </w:style>
  <w:style w:type="paragraph" w:customStyle="1" w:styleId="TPHeading1">
    <w:name w:val="TP Heading 1"/>
    <w:basedOn w:val="HeadingBase"/>
    <w:rsid w:val="00CC08C2"/>
    <w:pPr>
      <w:spacing w:before="60" w:after="60"/>
      <w:ind w:left="851"/>
    </w:pPr>
    <w:rPr>
      <w:caps/>
      <w:spacing w:val="-10"/>
      <w:sz w:val="28"/>
    </w:rPr>
  </w:style>
  <w:style w:type="paragraph" w:customStyle="1" w:styleId="TPHeading3">
    <w:name w:val="TP Heading 3"/>
    <w:basedOn w:val="HeadingBase"/>
    <w:rsid w:val="00CC08C2"/>
    <w:pPr>
      <w:ind w:left="851"/>
    </w:pPr>
    <w:rPr>
      <w:caps/>
      <w:spacing w:val="-10"/>
    </w:rPr>
  </w:style>
  <w:style w:type="paragraph" w:customStyle="1" w:styleId="TPHeading2">
    <w:name w:val="TP Heading 2"/>
    <w:basedOn w:val="HeadingBase"/>
    <w:rsid w:val="00CC08C2"/>
    <w:pPr>
      <w:ind w:left="851"/>
    </w:pPr>
    <w:rPr>
      <w:b/>
      <w:caps/>
      <w:spacing w:val="-1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8C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C08C2"/>
    <w:rPr>
      <w:rFonts w:ascii="Tahoma" w:hAnsi="Tahoma"/>
      <w:sz w:val="16"/>
      <w:szCs w:val="16"/>
      <w:lang w:val="x-none"/>
    </w:rPr>
  </w:style>
  <w:style w:type="paragraph" w:styleId="TOC3">
    <w:name w:val="toc 3"/>
    <w:basedOn w:val="HeadingBase"/>
    <w:next w:val="Normal"/>
    <w:uiPriority w:val="2"/>
    <w:unhideWhenUsed/>
    <w:rsid w:val="00CC08C2"/>
    <w:pPr>
      <w:tabs>
        <w:tab w:val="right" w:leader="dot" w:pos="7700"/>
      </w:tabs>
      <w:spacing w:before="40"/>
      <w:ind w:right="851"/>
    </w:pPr>
    <w:rPr>
      <w:sz w:val="20"/>
    </w:rPr>
  </w:style>
  <w:style w:type="paragraph" w:customStyle="1" w:styleId="Outcomeheading">
    <w:name w:val="Outcome heading"/>
    <w:basedOn w:val="Heading3"/>
    <w:qFormat/>
    <w:rsid w:val="00CC08C2"/>
  </w:style>
  <w:style w:type="paragraph" w:customStyle="1" w:styleId="Title2ndLevel">
    <w:name w:val="Title 2nd Level"/>
    <w:basedOn w:val="Normal"/>
    <w:rsid w:val="00F16D8A"/>
    <w:pPr>
      <w:spacing w:after="0" w:line="240" w:lineRule="auto"/>
      <w:jc w:val="center"/>
    </w:pPr>
    <w:rPr>
      <w:b/>
      <w:sz w:val="24"/>
    </w:rPr>
  </w:style>
  <w:style w:type="character" w:styleId="Hyperlink">
    <w:name w:val="Hyperlink"/>
    <w:uiPriority w:val="99"/>
    <w:unhideWhenUsed/>
    <w:rsid w:val="00CC08C2"/>
    <w:rPr>
      <w:b w:val="0"/>
      <w:color w:val="auto"/>
      <w:u w:val="single"/>
    </w:rPr>
  </w:style>
  <w:style w:type="character" w:customStyle="1" w:styleId="A5">
    <w:name w:val="A5"/>
    <w:uiPriority w:val="99"/>
    <w:rsid w:val="00CC08C2"/>
    <w:rPr>
      <w:rFonts w:ascii="Swiss 721 BT" w:hAnsi="Swiss 721 BT" w:cs="Swiss 721 BT" w:hint="default"/>
      <w:color w:val="000000"/>
      <w:sz w:val="20"/>
      <w:szCs w:val="20"/>
    </w:rPr>
  </w:style>
  <w:style w:type="paragraph" w:customStyle="1" w:styleId="ChartandTableFootnotenumbered">
    <w:name w:val="Chart and Table Footnote numbered"/>
    <w:basedOn w:val="Normal"/>
    <w:next w:val="Normal"/>
    <w:rsid w:val="00CC08C2"/>
    <w:pPr>
      <w:keepNext/>
      <w:spacing w:after="0"/>
    </w:pPr>
    <w:rPr>
      <w:rFonts w:ascii="Arial" w:hAnsi="Arial"/>
      <w:sz w:val="16"/>
    </w:rPr>
  </w:style>
  <w:style w:type="paragraph" w:customStyle="1" w:styleId="Bullet">
    <w:name w:val="Bullet"/>
    <w:basedOn w:val="Normal"/>
    <w:link w:val="BulletChar"/>
    <w:qFormat/>
    <w:rsid w:val="00CC08C2"/>
    <w:pPr>
      <w:numPr>
        <w:numId w:val="35"/>
      </w:numPr>
      <w:spacing w:after="160"/>
    </w:pPr>
  </w:style>
  <w:style w:type="character" w:customStyle="1" w:styleId="BulletChar">
    <w:name w:val="Bullet Char"/>
    <w:link w:val="Bullet"/>
    <w:rsid w:val="00CC08C2"/>
    <w:rPr>
      <w:rFonts w:ascii="Book Antiqua" w:hAnsi="Book Antiqua"/>
      <w:sz w:val="19"/>
    </w:rPr>
  </w:style>
  <w:style w:type="paragraph" w:customStyle="1" w:styleId="Dash">
    <w:name w:val="Dash"/>
    <w:basedOn w:val="Normal"/>
    <w:link w:val="DashChar"/>
    <w:qFormat/>
    <w:rsid w:val="00DC68E9"/>
    <w:pPr>
      <w:numPr>
        <w:ilvl w:val="1"/>
        <w:numId w:val="35"/>
      </w:numPr>
      <w:tabs>
        <w:tab w:val="left" w:pos="567"/>
      </w:tabs>
      <w:spacing w:after="160"/>
      <w:ind w:left="568"/>
    </w:pPr>
  </w:style>
  <w:style w:type="character" w:customStyle="1" w:styleId="DashChar">
    <w:name w:val="Dash Char"/>
    <w:link w:val="Dash"/>
    <w:rsid w:val="00DC68E9"/>
    <w:rPr>
      <w:rFonts w:ascii="Book Antiqua" w:hAnsi="Book Antiqua"/>
      <w:sz w:val="19"/>
    </w:rPr>
  </w:style>
  <w:style w:type="paragraph" w:customStyle="1" w:styleId="DoubleDot">
    <w:name w:val="Double Dot"/>
    <w:basedOn w:val="Normal"/>
    <w:link w:val="DoubleDotChar"/>
    <w:rsid w:val="00DC68E9"/>
    <w:pPr>
      <w:numPr>
        <w:ilvl w:val="2"/>
        <w:numId w:val="35"/>
      </w:numPr>
      <w:spacing w:after="160"/>
      <w:ind w:left="851" w:hanging="284"/>
    </w:pPr>
    <w:rPr>
      <w:lang w:val="x-none"/>
    </w:rPr>
  </w:style>
  <w:style w:type="character" w:customStyle="1" w:styleId="DoubleDotChar">
    <w:name w:val="Double Dot Char"/>
    <w:link w:val="DoubleDot"/>
    <w:rsid w:val="00DC68E9"/>
    <w:rPr>
      <w:rFonts w:ascii="Book Antiqua" w:hAnsi="Book Antiqua"/>
      <w:sz w:val="19"/>
      <w:lang w:val="x-none"/>
    </w:rPr>
  </w:style>
  <w:style w:type="paragraph" w:styleId="NormalWeb">
    <w:name w:val="Normal (Web)"/>
    <w:basedOn w:val="Normal"/>
    <w:uiPriority w:val="99"/>
    <w:semiHidden/>
    <w:unhideWhenUsed/>
    <w:rsid w:val="00B06FD9"/>
    <w:rPr>
      <w:rFonts w:ascii="Times New Roman" w:hAnsi="Times New Roman"/>
      <w:sz w:val="24"/>
      <w:szCs w:val="24"/>
    </w:rPr>
  </w:style>
  <w:style w:type="paragraph" w:customStyle="1" w:styleId="BoxText">
    <w:name w:val="Box Text"/>
    <w:basedOn w:val="Normal"/>
    <w:qFormat/>
    <w:rsid w:val="00CC08C2"/>
    <w:pPr>
      <w:spacing w:before="120" w:after="120" w:line="240" w:lineRule="auto"/>
    </w:pPr>
  </w:style>
  <w:style w:type="paragraph" w:customStyle="1" w:styleId="TableMainHeading">
    <w:name w:val="Table Main Heading"/>
    <w:basedOn w:val="Normal"/>
    <w:next w:val="Normal"/>
    <w:rsid w:val="00B36320"/>
    <w:pPr>
      <w:keepNext/>
    </w:pPr>
    <w:rPr>
      <w:rFonts w:ascii="Cambria" w:hAnsi="Cambria"/>
      <w:b/>
      <w:color w:val="FFFFFF"/>
    </w:rPr>
  </w:style>
  <w:style w:type="paragraph" w:customStyle="1" w:styleId="TableTextLeft">
    <w:name w:val="Table Text Left"/>
    <w:basedOn w:val="TableTextBase"/>
    <w:link w:val="TableTextLeftChar"/>
    <w:rsid w:val="00CC08C2"/>
  </w:style>
  <w:style w:type="paragraph" w:customStyle="1" w:styleId="BoxBullet">
    <w:name w:val="Box Bullet"/>
    <w:basedOn w:val="BoxText"/>
    <w:rsid w:val="00CC08C2"/>
    <w:pPr>
      <w:numPr>
        <w:numId w:val="31"/>
      </w:numPr>
    </w:pPr>
  </w:style>
  <w:style w:type="paragraph" w:customStyle="1" w:styleId="legcohead1">
    <w:name w:val="legcohead1"/>
    <w:basedOn w:val="Heading1"/>
    <w:semiHidden/>
    <w:rsid w:val="00B36320"/>
    <w:pPr>
      <w:pBdr>
        <w:bottom w:val="single" w:sz="6" w:space="12" w:color="auto"/>
      </w:pBdr>
      <w:spacing w:before="120" w:after="120"/>
    </w:pPr>
    <w:rPr>
      <w:rFonts w:ascii="Times New Roman" w:hAnsi="Times New Roman"/>
      <w:caps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34C"/>
    <w:pPr>
      <w:spacing w:before="960" w:after="960" w:line="240" w:lineRule="auto"/>
      <w:jc w:val="center"/>
    </w:pPr>
    <w:rPr>
      <w:rFonts w:ascii="Garamond" w:hAnsi="Garamond"/>
      <w:sz w:val="36"/>
      <w:szCs w:val="36"/>
    </w:rPr>
  </w:style>
  <w:style w:type="character" w:customStyle="1" w:styleId="SubtitleChar">
    <w:name w:val="Subtitle Char"/>
    <w:link w:val="Subtitle"/>
    <w:uiPriority w:val="11"/>
    <w:rsid w:val="001C534C"/>
    <w:rPr>
      <w:rFonts w:ascii="Garamond" w:hAnsi="Garamond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B36320"/>
    <w:pPr>
      <w:ind w:left="567"/>
    </w:pPr>
    <w:rPr>
      <w:rFonts w:ascii="Calibri" w:hAnsi="Calibri"/>
      <w:iCs/>
      <w:color w:val="000000"/>
      <w:sz w:val="24"/>
      <w:lang w:val="x-none"/>
    </w:rPr>
  </w:style>
  <w:style w:type="character" w:customStyle="1" w:styleId="QuoteChar">
    <w:name w:val="Quote Char"/>
    <w:link w:val="Quote"/>
    <w:uiPriority w:val="29"/>
    <w:rsid w:val="00B36320"/>
    <w:rPr>
      <w:rFonts w:cs="Times New Roman"/>
      <w:iCs/>
      <w:color w:val="000000"/>
      <w:sz w:val="24"/>
      <w:szCs w:val="20"/>
      <w:lang w:eastAsia="en-AU"/>
    </w:rPr>
  </w:style>
  <w:style w:type="character" w:styleId="CommentReference">
    <w:name w:val="annotation reference"/>
    <w:uiPriority w:val="99"/>
    <w:semiHidden/>
    <w:unhideWhenUsed/>
    <w:rsid w:val="00CC0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8C2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C08C2"/>
    <w:rPr>
      <w:rFonts w:ascii="Book Antiqua" w:hAnsi="Book Antiqua"/>
      <w:sz w:val="19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8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08C2"/>
    <w:rPr>
      <w:rFonts w:ascii="Book Antiqua" w:hAnsi="Book Antiqua"/>
      <w:b/>
      <w:bCs/>
      <w:sz w:val="19"/>
      <w:lang w:val="x-none" w:eastAsia="x-none"/>
    </w:rPr>
  </w:style>
  <w:style w:type="character" w:customStyle="1" w:styleId="ChartandTableFootnoteChar">
    <w:name w:val="Chart and Table Footnote Char"/>
    <w:link w:val="ChartandTableFootnote"/>
    <w:rsid w:val="00CC08C2"/>
    <w:rPr>
      <w:rFonts w:ascii="Arial" w:hAnsi="Arial"/>
      <w:color w:val="000000"/>
      <w:sz w:val="16"/>
    </w:rPr>
  </w:style>
  <w:style w:type="paragraph" w:styleId="BodyText">
    <w:name w:val="Body Text"/>
    <w:basedOn w:val="Normal"/>
    <w:link w:val="BodyTextChar"/>
    <w:qFormat/>
    <w:rsid w:val="00CC08C2"/>
    <w:pPr>
      <w:spacing w:after="120" w:line="240" w:lineRule="auto"/>
    </w:pPr>
    <w:rPr>
      <w:rFonts w:ascii="Cambria" w:eastAsia="Cambria" w:hAnsi="Cambria"/>
      <w:sz w:val="22"/>
      <w:szCs w:val="22"/>
      <w:lang w:val="x-none" w:eastAsia="en-US"/>
    </w:rPr>
  </w:style>
  <w:style w:type="character" w:customStyle="1" w:styleId="BodyTextChar">
    <w:name w:val="Body Text Char"/>
    <w:link w:val="BodyText"/>
    <w:rsid w:val="00CC08C2"/>
    <w:rPr>
      <w:rFonts w:ascii="Cambria" w:eastAsia="Cambria" w:hAnsi="Cambria"/>
      <w:sz w:val="22"/>
      <w:szCs w:val="22"/>
      <w:lang w:val="x-none" w:eastAsia="en-US"/>
    </w:rPr>
  </w:style>
  <w:style w:type="paragraph" w:customStyle="1" w:styleId="TableTextBullet">
    <w:name w:val="Table Text Bullet"/>
    <w:basedOn w:val="TableTextBase"/>
    <w:rsid w:val="00CC08C2"/>
    <w:pPr>
      <w:numPr>
        <w:numId w:val="36"/>
      </w:numPr>
    </w:pPr>
  </w:style>
  <w:style w:type="paragraph" w:customStyle="1" w:styleId="Heading2-NoTOC">
    <w:name w:val="Heading 2 - No TOC"/>
    <w:rsid w:val="00CC08C2"/>
    <w:pPr>
      <w:spacing w:before="240" w:after="240"/>
    </w:pPr>
    <w:rPr>
      <w:rFonts w:ascii="Arial" w:hAnsi="Arial"/>
      <w:b/>
      <w:sz w:val="26"/>
    </w:rPr>
  </w:style>
  <w:style w:type="paragraph" w:styleId="TOC4">
    <w:name w:val="toc 4"/>
    <w:basedOn w:val="HeadingBase"/>
    <w:next w:val="Normal"/>
    <w:uiPriority w:val="2"/>
    <w:unhideWhenUsed/>
    <w:rsid w:val="00CC08C2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Revision">
    <w:name w:val="Revision"/>
    <w:hidden/>
    <w:uiPriority w:val="99"/>
    <w:semiHidden/>
    <w:rsid w:val="00CC08C2"/>
    <w:rPr>
      <w:rFonts w:ascii="Book Antiqua" w:hAnsi="Book Antiqua"/>
    </w:rPr>
  </w:style>
  <w:style w:type="paragraph" w:customStyle="1" w:styleId="TableTextBase">
    <w:name w:val="Table Text Base"/>
    <w:basedOn w:val="Normal"/>
    <w:link w:val="TableTextBaseChar"/>
    <w:rsid w:val="00CC08C2"/>
    <w:pPr>
      <w:spacing w:before="20" w:after="20" w:line="240" w:lineRule="auto"/>
    </w:pPr>
    <w:rPr>
      <w:rFonts w:ascii="Arial" w:hAnsi="Arial"/>
      <w:sz w:val="16"/>
    </w:rPr>
  </w:style>
  <w:style w:type="character" w:customStyle="1" w:styleId="TableTextBaseChar">
    <w:name w:val="Table Text Base Char"/>
    <w:link w:val="TableTextBase"/>
    <w:rsid w:val="00CC08C2"/>
    <w:rPr>
      <w:rFonts w:ascii="Arial" w:hAnsi="Arial"/>
      <w:sz w:val="16"/>
    </w:rPr>
  </w:style>
  <w:style w:type="character" w:customStyle="1" w:styleId="TableTextLeftChar">
    <w:name w:val="Table Text Left Char"/>
    <w:link w:val="TableTextLeft"/>
    <w:rsid w:val="00CC08C2"/>
    <w:rPr>
      <w:rFonts w:ascii="Arial" w:hAnsi="Arial"/>
      <w:sz w:val="16"/>
    </w:rPr>
  </w:style>
  <w:style w:type="character" w:customStyle="1" w:styleId="Heading7Char">
    <w:name w:val="Heading 7 Char"/>
    <w:basedOn w:val="DefaultParagraphFont"/>
    <w:link w:val="Heading7"/>
    <w:rsid w:val="00CC08C2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CC08C2"/>
    <w:rPr>
      <w:rFonts w:ascii="Times New Roman" w:hAnsi="Times New Roman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C08C2"/>
    <w:rPr>
      <w:rFonts w:ascii="Cambria" w:hAnsi="Cambria"/>
      <w:sz w:val="22"/>
      <w:szCs w:val="22"/>
    </w:rPr>
  </w:style>
  <w:style w:type="paragraph" w:styleId="NoSpacing">
    <w:name w:val="No Spacing"/>
    <w:uiPriority w:val="1"/>
    <w:qFormat/>
    <w:rsid w:val="00CC08C2"/>
    <w:rPr>
      <w:rFonts w:ascii="Book Antiqua" w:hAnsi="Book Antiqua"/>
      <w:sz w:val="19"/>
    </w:rPr>
  </w:style>
  <w:style w:type="paragraph" w:customStyle="1" w:styleId="Default">
    <w:name w:val="Default"/>
    <w:basedOn w:val="Normal"/>
    <w:rsid w:val="00CC08C2"/>
    <w:pPr>
      <w:autoSpaceDE w:val="0"/>
      <w:autoSpaceDN w:val="0"/>
      <w:spacing w:after="0" w:line="240" w:lineRule="auto"/>
    </w:pPr>
    <w:rPr>
      <w:rFonts w:ascii="Cambria" w:eastAsia="Calibri" w:hAnsi="Cambria"/>
      <w:color w:val="000000"/>
      <w:sz w:val="24"/>
      <w:szCs w:val="24"/>
      <w:lang w:eastAsia="en-US"/>
    </w:rPr>
  </w:style>
  <w:style w:type="paragraph" w:customStyle="1" w:styleId="TableHeadingcontinued">
    <w:name w:val="Table Heading (continued)"/>
    <w:basedOn w:val="TableHeading"/>
    <w:rsid w:val="00CC08C2"/>
    <w:rPr>
      <w:snapToGrid w:val="0"/>
    </w:rPr>
  </w:style>
  <w:style w:type="paragraph" w:customStyle="1" w:styleId="Heading1-NoTOC">
    <w:name w:val="Heading 1 - No TOC"/>
    <w:basedOn w:val="Heading1"/>
    <w:rsid w:val="00CC08C2"/>
    <w:pPr>
      <w:outlineLvl w:val="9"/>
    </w:pPr>
  </w:style>
  <w:style w:type="paragraph" w:customStyle="1" w:styleId="PartHeading-NoTOC">
    <w:name w:val="Part Heading - No TOC"/>
    <w:basedOn w:val="PartHeading"/>
    <w:rsid w:val="00CC08C2"/>
  </w:style>
  <w:style w:type="paragraph" w:customStyle="1" w:styleId="FooterOdd">
    <w:name w:val="Footer Odd"/>
    <w:basedOn w:val="Footer"/>
    <w:qFormat/>
    <w:rsid w:val="00CC08C2"/>
    <w:pPr>
      <w:pBdr>
        <w:top w:val="single" w:sz="4" w:space="10" w:color="000000" w:themeColor="text1"/>
      </w:pBdr>
      <w:jc w:val="right"/>
    </w:pPr>
    <w:rPr>
      <w:sz w:val="18"/>
    </w:rPr>
  </w:style>
  <w:style w:type="paragraph" w:customStyle="1" w:styleId="FooterEven">
    <w:name w:val="Footer Even"/>
    <w:basedOn w:val="Footer"/>
    <w:qFormat/>
    <w:rsid w:val="00CC08C2"/>
    <w:pPr>
      <w:pBdr>
        <w:top w:val="single" w:sz="4" w:space="10" w:color="000000" w:themeColor="text1"/>
      </w:pBdr>
      <w:jc w:val="left"/>
    </w:pPr>
    <w:rPr>
      <w:color w:val="auto"/>
      <w:sz w:val="18"/>
    </w:rPr>
  </w:style>
  <w:style w:type="table" w:styleId="TableGrid">
    <w:name w:val="Table Grid"/>
    <w:basedOn w:val="TableNormal"/>
    <w:uiPriority w:val="39"/>
    <w:rsid w:val="00CC08C2"/>
    <w:pPr>
      <w:spacing w:after="240" w:line="260" w:lineRule="exact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Paragraph">
    <w:name w:val="Alpha Paragraph"/>
    <w:basedOn w:val="Normal"/>
    <w:rsid w:val="00CC08C2"/>
    <w:pPr>
      <w:numPr>
        <w:numId w:val="30"/>
      </w:numPr>
      <w:tabs>
        <w:tab w:val="clear" w:pos="567"/>
        <w:tab w:val="num" w:pos="360"/>
      </w:tabs>
    </w:pPr>
  </w:style>
  <w:style w:type="paragraph" w:customStyle="1" w:styleId="HeadingBase">
    <w:name w:val="Heading Base"/>
    <w:link w:val="HeadingBaseChar"/>
    <w:rsid w:val="00CC08C2"/>
    <w:pPr>
      <w:keepNext/>
    </w:pPr>
    <w:rPr>
      <w:rFonts w:ascii="Arial" w:hAnsi="Arial"/>
      <w:sz w:val="24"/>
    </w:rPr>
  </w:style>
  <w:style w:type="character" w:customStyle="1" w:styleId="HeadingBaseChar">
    <w:name w:val="Heading Base Char"/>
    <w:link w:val="HeadingBase"/>
    <w:rsid w:val="00CC08C2"/>
    <w:rPr>
      <w:rFonts w:ascii="Arial" w:hAnsi="Arial"/>
      <w:sz w:val="24"/>
    </w:rPr>
  </w:style>
  <w:style w:type="paragraph" w:customStyle="1" w:styleId="AppendixHeading">
    <w:name w:val="Appendix Heading"/>
    <w:basedOn w:val="HeadingBase"/>
    <w:semiHidden/>
    <w:rsid w:val="00CC08C2"/>
    <w:pPr>
      <w:spacing w:after="240"/>
      <w:jc w:val="center"/>
      <w:outlineLvl w:val="3"/>
    </w:pPr>
    <w:rPr>
      <w:b/>
      <w:smallCaps/>
      <w:sz w:val="30"/>
    </w:rPr>
  </w:style>
  <w:style w:type="paragraph" w:customStyle="1" w:styleId="BoxDash">
    <w:name w:val="Box Dash"/>
    <w:basedOn w:val="Normal"/>
    <w:rsid w:val="00CC08C2"/>
    <w:pPr>
      <w:numPr>
        <w:ilvl w:val="1"/>
        <w:numId w:val="32"/>
      </w:numPr>
    </w:pPr>
    <w:rPr>
      <w:color w:val="000000"/>
    </w:rPr>
  </w:style>
  <w:style w:type="paragraph" w:customStyle="1" w:styleId="BoxTextBase">
    <w:name w:val="Box Text Base"/>
    <w:basedOn w:val="Normal"/>
    <w:rsid w:val="00CC08C2"/>
    <w:pPr>
      <w:spacing w:after="120"/>
    </w:pPr>
    <w:rPr>
      <w:color w:val="000000"/>
    </w:rPr>
  </w:style>
  <w:style w:type="paragraph" w:customStyle="1" w:styleId="BoxDoubleDot">
    <w:name w:val="Box Double Dot"/>
    <w:basedOn w:val="BoxTextBase"/>
    <w:rsid w:val="00CC08C2"/>
    <w:pPr>
      <w:numPr>
        <w:ilvl w:val="2"/>
        <w:numId w:val="32"/>
      </w:numPr>
    </w:pPr>
  </w:style>
  <w:style w:type="paragraph" w:customStyle="1" w:styleId="BoxHeading">
    <w:name w:val="Box Heading"/>
    <w:basedOn w:val="HeadingBase"/>
    <w:next w:val="BoxText"/>
    <w:rsid w:val="00CC08C2"/>
    <w:pPr>
      <w:spacing w:before="120" w:after="120"/>
    </w:pPr>
    <w:rPr>
      <w:b/>
      <w:sz w:val="20"/>
    </w:rPr>
  </w:style>
  <w:style w:type="character" w:customStyle="1" w:styleId="BoxHeading-Continued">
    <w:name w:val="Box Heading - Continued"/>
    <w:uiPriority w:val="1"/>
    <w:qFormat/>
    <w:rsid w:val="00CC08C2"/>
    <w:rPr>
      <w:sz w:val="22"/>
    </w:rPr>
  </w:style>
  <w:style w:type="paragraph" w:customStyle="1" w:styleId="BoxSubHeading">
    <w:name w:val="Box Sub Heading"/>
    <w:basedOn w:val="Heading6"/>
    <w:rsid w:val="00CC08C2"/>
    <w:pPr>
      <w:spacing w:before="120" w:after="40"/>
    </w:pPr>
  </w:style>
  <w:style w:type="paragraph" w:customStyle="1" w:styleId="ChartandTableFootnoteAlpha-Bullet">
    <w:name w:val="Chart and Table Footnote Alpha - Bullet"/>
    <w:basedOn w:val="ChartandTableFootnoteAlpha"/>
    <w:rsid w:val="00CC08C2"/>
    <w:pPr>
      <w:numPr>
        <w:numId w:val="34"/>
      </w:numPr>
      <w:tabs>
        <w:tab w:val="left" w:pos="454"/>
      </w:tabs>
    </w:pPr>
    <w:rPr>
      <w:rFonts w:cs="Arial"/>
      <w:szCs w:val="16"/>
    </w:rPr>
  </w:style>
  <w:style w:type="paragraph" w:customStyle="1" w:styleId="ChartHeading">
    <w:name w:val="Chart Heading"/>
    <w:basedOn w:val="HeadingBase"/>
    <w:next w:val="ChartGraphic"/>
    <w:qFormat/>
    <w:rsid w:val="00CC08C2"/>
    <w:pPr>
      <w:spacing w:before="120" w:after="20"/>
    </w:pPr>
    <w:rPr>
      <w:b/>
      <w:sz w:val="20"/>
    </w:rPr>
  </w:style>
  <w:style w:type="paragraph" w:customStyle="1" w:styleId="ChartLine">
    <w:name w:val="Chart Line"/>
    <w:basedOn w:val="NoSpacing"/>
    <w:autoRedefine/>
    <w:qFormat/>
    <w:rsid w:val="00CC08C2"/>
    <w:pPr>
      <w:pBdr>
        <w:bottom w:val="single" w:sz="4" w:space="2" w:color="D0CECE" w:themeColor="background2" w:themeShade="E6"/>
      </w:pBdr>
      <w:spacing w:after="240"/>
    </w:pPr>
    <w:rPr>
      <w:rFonts w:asciiTheme="minorHAnsi" w:hAnsiTheme="minorHAnsi"/>
      <w:noProof/>
      <w:sz w:val="4"/>
      <w:szCs w:val="4"/>
    </w:rPr>
  </w:style>
  <w:style w:type="paragraph" w:customStyle="1" w:styleId="ChartMainHeading">
    <w:name w:val="Chart Main Heading"/>
    <w:basedOn w:val="ChartHeading"/>
    <w:next w:val="ChartGraphic"/>
    <w:rsid w:val="00CC08C2"/>
  </w:style>
  <w:style w:type="paragraph" w:customStyle="1" w:styleId="ChartSecondHeading">
    <w:name w:val="Chart Second Heading"/>
    <w:basedOn w:val="HeadingBase"/>
    <w:next w:val="ChartGraphic"/>
    <w:rsid w:val="00CC08C2"/>
    <w:pPr>
      <w:spacing w:after="60"/>
    </w:pPr>
    <w:rPr>
      <w:sz w:val="19"/>
    </w:rPr>
  </w:style>
  <w:style w:type="paragraph" w:customStyle="1" w:styleId="DepartmentSubtitle">
    <w:name w:val="Department Subtitle"/>
    <w:basedOn w:val="Department"/>
    <w:rsid w:val="00CC08C2"/>
    <w:rPr>
      <w:sz w:val="44"/>
    </w:rPr>
  </w:style>
  <w:style w:type="paragraph" w:customStyle="1" w:styleId="FileProperties">
    <w:name w:val="File Properties"/>
    <w:basedOn w:val="Normal"/>
    <w:rsid w:val="00CC08C2"/>
    <w:rPr>
      <w:i/>
    </w:rPr>
  </w:style>
  <w:style w:type="paragraph" w:customStyle="1" w:styleId="FooterBase">
    <w:name w:val="Footer Base"/>
    <w:rsid w:val="00CC08C2"/>
    <w:pPr>
      <w:jc w:val="center"/>
    </w:pPr>
    <w:rPr>
      <w:rFonts w:ascii="Arial" w:hAnsi="Arial"/>
      <w:color w:val="000000" w:themeColor="text1"/>
    </w:rPr>
  </w:style>
  <w:style w:type="paragraph" w:styleId="FootnoteText">
    <w:name w:val="footnote text"/>
    <w:basedOn w:val="Normal"/>
    <w:link w:val="FootnoteTextChar"/>
    <w:rsid w:val="00CC08C2"/>
    <w:pPr>
      <w:tabs>
        <w:tab w:val="left" w:pos="284"/>
      </w:tabs>
      <w:spacing w:before="80" w:after="0" w:line="240" w:lineRule="auto"/>
      <w:ind w:left="284" w:hanging="284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CC08C2"/>
    <w:rPr>
      <w:rFonts w:ascii="Book Antiqua" w:hAnsi="Book Antiqua"/>
      <w:sz w:val="18"/>
    </w:rPr>
  </w:style>
  <w:style w:type="character" w:customStyle="1" w:styleId="FramedHeader">
    <w:name w:val="Framed Header"/>
    <w:basedOn w:val="DefaultParagraphFont"/>
    <w:rsid w:val="00CC08C2"/>
    <w:rPr>
      <w:rFonts w:ascii="Book Antiqua" w:hAnsi="Book Antiqua"/>
      <w:i/>
      <w:dstrike w:val="0"/>
      <w:color w:val="auto"/>
      <w:sz w:val="20"/>
      <w:vertAlign w:val="baseline"/>
    </w:rPr>
  </w:style>
  <w:style w:type="paragraph" w:customStyle="1" w:styleId="HeaderBase">
    <w:name w:val="Header Base"/>
    <w:rsid w:val="00CC08C2"/>
    <w:rPr>
      <w:rFonts w:ascii="Arial" w:hAnsi="Arial"/>
      <w:color w:val="44546A" w:themeColor="text2"/>
      <w:sz w:val="18"/>
    </w:rPr>
  </w:style>
  <w:style w:type="paragraph" w:customStyle="1" w:styleId="Heading3noTOC">
    <w:name w:val="Heading 3 no TOC"/>
    <w:basedOn w:val="Heading3"/>
    <w:rsid w:val="00CC08C2"/>
    <w:pPr>
      <w:outlineLvl w:val="9"/>
    </w:pPr>
  </w:style>
  <w:style w:type="paragraph" w:styleId="ListParagraph">
    <w:name w:val="List Paragraph"/>
    <w:basedOn w:val="Normal"/>
    <w:uiPriority w:val="34"/>
    <w:qFormat/>
    <w:rsid w:val="00CC08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Indent">
    <w:name w:val="Normal Indent"/>
    <w:basedOn w:val="Normal"/>
    <w:rsid w:val="00CC08C2"/>
    <w:pPr>
      <w:ind w:left="567"/>
    </w:pPr>
  </w:style>
  <w:style w:type="paragraph" w:styleId="NoteHeading">
    <w:name w:val="Note Heading"/>
    <w:basedOn w:val="Normal"/>
    <w:next w:val="Normal"/>
    <w:link w:val="NoteHeadingChar"/>
    <w:rsid w:val="00CC08C2"/>
  </w:style>
  <w:style w:type="character" w:customStyle="1" w:styleId="NoteHeadingChar">
    <w:name w:val="Note Heading Char"/>
    <w:basedOn w:val="DefaultParagraphFont"/>
    <w:link w:val="NoteHeading"/>
    <w:rsid w:val="00CC08C2"/>
    <w:rPr>
      <w:rFonts w:ascii="Book Antiqua" w:hAnsi="Book Antiqua"/>
      <w:sz w:val="19"/>
    </w:rPr>
  </w:style>
  <w:style w:type="paragraph" w:customStyle="1" w:styleId="NoteTableHeading">
    <w:name w:val="Note Table Heading"/>
    <w:basedOn w:val="HeadingBase"/>
    <w:next w:val="Normal"/>
    <w:rsid w:val="00CC08C2"/>
    <w:pPr>
      <w:spacing w:before="240"/>
    </w:pPr>
    <w:rPr>
      <w:b/>
      <w:sz w:val="20"/>
    </w:rPr>
  </w:style>
  <w:style w:type="paragraph" w:customStyle="1" w:styleId="Outcome">
    <w:name w:val="Outcome"/>
    <w:basedOn w:val="Normal"/>
    <w:rsid w:val="00CC08C2"/>
    <w:pPr>
      <w:spacing w:before="120" w:after="120" w:line="280" w:lineRule="exact"/>
    </w:pPr>
    <w:rPr>
      <w:rFonts w:ascii="Arial" w:hAnsi="Arial" w:cs="Arial"/>
      <w:b/>
    </w:rPr>
  </w:style>
  <w:style w:type="paragraph" w:customStyle="1" w:styleId="ProgramHeading">
    <w:name w:val="Program Heading"/>
    <w:basedOn w:val="HeadingBase"/>
    <w:rsid w:val="00CC08C2"/>
    <w:pPr>
      <w:pBdr>
        <w:top w:val="single" w:sz="2" w:space="3" w:color="auto"/>
        <w:bottom w:val="single" w:sz="2" w:space="3" w:color="auto"/>
      </w:pBdr>
      <w:shd w:val="clear" w:color="auto" w:fill="E6E6E6"/>
      <w:spacing w:after="120" w:line="280" w:lineRule="exact"/>
    </w:pPr>
    <w:rPr>
      <w:b/>
      <w:sz w:val="20"/>
    </w:rPr>
  </w:style>
  <w:style w:type="paragraph" w:customStyle="1" w:styleId="ProgramHeadingsub">
    <w:name w:val="Program Heading sub"/>
    <w:basedOn w:val="BoxHeading"/>
    <w:rsid w:val="00CC08C2"/>
  </w:style>
  <w:style w:type="paragraph" w:customStyle="1" w:styleId="Statement">
    <w:name w:val="Statement"/>
    <w:basedOn w:val="Normal"/>
    <w:autoRedefine/>
    <w:qFormat/>
    <w:rsid w:val="00CC08C2"/>
    <w:pPr>
      <w:textboxTightWrap w:val="firstAndLastLine"/>
    </w:pPr>
    <w:rPr>
      <w:rFonts w:cstheme="minorHAnsi"/>
      <w:kern w:val="18"/>
      <w:sz w:val="18"/>
    </w:rPr>
  </w:style>
  <w:style w:type="paragraph" w:customStyle="1" w:styleId="Statement-Bullet">
    <w:name w:val="Statement - Bullet"/>
    <w:basedOn w:val="Bullet"/>
    <w:qFormat/>
    <w:rsid w:val="00CC08C2"/>
    <w:pPr>
      <w:ind w:left="284" w:hanging="284"/>
    </w:pPr>
  </w:style>
  <w:style w:type="paragraph" w:customStyle="1" w:styleId="TableColumnHeadingBase">
    <w:name w:val="Table Column Heading Base"/>
    <w:basedOn w:val="Normal"/>
    <w:rsid w:val="00CC08C2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TableColumnOutgroupHeading">
    <w:name w:val="Table Column Outgroup Heading"/>
    <w:basedOn w:val="Normal"/>
    <w:rsid w:val="00CC08C2"/>
    <w:pPr>
      <w:spacing w:before="60" w:after="120" w:line="240" w:lineRule="auto"/>
    </w:pPr>
    <w:rPr>
      <w:b/>
      <w:sz w:val="22"/>
    </w:rPr>
  </w:style>
  <w:style w:type="paragraph" w:customStyle="1" w:styleId="TableColumnOutgroupSubheading">
    <w:name w:val="Table Column Outgroup Subheading"/>
    <w:basedOn w:val="Normal"/>
    <w:rsid w:val="00CC08C2"/>
    <w:pPr>
      <w:spacing w:before="60" w:after="120" w:line="240" w:lineRule="auto"/>
      <w:jc w:val="center"/>
    </w:pPr>
  </w:style>
  <w:style w:type="paragraph" w:customStyle="1" w:styleId="TableHeadingNoTable">
    <w:name w:val="Table Heading No Table"/>
    <w:basedOn w:val="TableHeading"/>
    <w:next w:val="Normal"/>
    <w:rsid w:val="00CC08C2"/>
    <w:pPr>
      <w:spacing w:after="240"/>
    </w:pPr>
  </w:style>
  <w:style w:type="paragraph" w:customStyle="1" w:styleId="TableLine">
    <w:name w:val="Table Line"/>
    <w:basedOn w:val="Normal"/>
    <w:next w:val="Normal"/>
    <w:autoRedefine/>
    <w:rsid w:val="00CC08C2"/>
    <w:pPr>
      <w:pBdr>
        <w:bottom w:val="single" w:sz="4" w:space="2" w:color="D0CECE" w:themeColor="background2" w:themeShade="E6"/>
      </w:pBdr>
      <w:spacing w:line="240" w:lineRule="auto"/>
    </w:pPr>
    <w:rPr>
      <w:noProof/>
      <w:sz w:val="4"/>
      <w:szCs w:val="4"/>
    </w:rPr>
  </w:style>
  <w:style w:type="paragraph" w:customStyle="1" w:styleId="TableTextCentred">
    <w:name w:val="Table Text Centred"/>
    <w:basedOn w:val="TableTextBase"/>
    <w:rsid w:val="00CC08C2"/>
    <w:pPr>
      <w:jc w:val="center"/>
    </w:pPr>
  </w:style>
  <w:style w:type="paragraph" w:customStyle="1" w:styleId="TableTextDash">
    <w:name w:val="Table Text Dash"/>
    <w:basedOn w:val="TableTextBase"/>
    <w:rsid w:val="00CC08C2"/>
    <w:pPr>
      <w:numPr>
        <w:ilvl w:val="1"/>
        <w:numId w:val="36"/>
      </w:numPr>
    </w:pPr>
  </w:style>
  <w:style w:type="paragraph" w:customStyle="1" w:styleId="TableTextIndented">
    <w:name w:val="Table Text Indented"/>
    <w:basedOn w:val="TableTextBase"/>
    <w:rsid w:val="00CC08C2"/>
    <w:pPr>
      <w:ind w:left="284"/>
    </w:pPr>
  </w:style>
  <w:style w:type="paragraph" w:customStyle="1" w:styleId="TableTextJustified0">
    <w:name w:val="Table Text Justified"/>
    <w:basedOn w:val="TableTextBase"/>
    <w:rsid w:val="00CC08C2"/>
    <w:pPr>
      <w:jc w:val="both"/>
    </w:pPr>
  </w:style>
  <w:style w:type="paragraph" w:customStyle="1" w:styleId="TableTextRight">
    <w:name w:val="Table Text Right"/>
    <w:basedOn w:val="TableTextBase"/>
    <w:rsid w:val="00CC08C2"/>
    <w:pPr>
      <w:jc w:val="right"/>
    </w:pPr>
  </w:style>
  <w:style w:type="paragraph" w:customStyle="1" w:styleId="TPHeading3bold">
    <w:name w:val="TP Heading 3 bold"/>
    <w:basedOn w:val="TPHeading3"/>
    <w:semiHidden/>
    <w:rsid w:val="00CC08C2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CC08C2"/>
    <w:pPr>
      <w:spacing w:after="120"/>
    </w:pPr>
  </w:style>
  <w:style w:type="paragraph" w:customStyle="1" w:styleId="TPHEADING3space">
    <w:name w:val="TP HEADING 3 space"/>
    <w:basedOn w:val="TPHeading3"/>
    <w:semiHidden/>
    <w:rsid w:val="00CC08C2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CC08C2"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C08C2"/>
    <w:rPr>
      <w:color w:val="605E5C"/>
      <w:shd w:val="clear" w:color="auto" w:fill="E1DFDD"/>
    </w:rPr>
  </w:style>
  <w:style w:type="paragraph" w:customStyle="1" w:styleId="CreativeCommons">
    <w:name w:val="Creative Commons"/>
    <w:basedOn w:val="Normal"/>
    <w:qFormat/>
    <w:rsid w:val="00C0306E"/>
    <w:pPr>
      <w:spacing w:before="120" w:after="120" w:line="220" w:lineRule="exact"/>
    </w:pPr>
    <w:rPr>
      <w:sz w:val="17"/>
    </w:rPr>
  </w:style>
  <w:style w:type="character" w:customStyle="1" w:styleId="ui-provider">
    <w:name w:val="ui-provider"/>
    <w:basedOn w:val="DefaultParagraphFont"/>
    <w:rsid w:val="005042C7"/>
  </w:style>
  <w:style w:type="character" w:styleId="Strong">
    <w:name w:val="Strong"/>
    <w:basedOn w:val="DefaultParagraphFont"/>
    <w:uiPriority w:val="22"/>
    <w:qFormat/>
    <w:rsid w:val="009F786B"/>
    <w:rPr>
      <w:b/>
      <w:bCs/>
    </w:rPr>
  </w:style>
  <w:style w:type="paragraph" w:customStyle="1" w:styleId="TransmittalAddressee">
    <w:name w:val="Transmittal Addressee"/>
    <w:basedOn w:val="Normal"/>
    <w:rsid w:val="0035358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yperlink" Target="https://www.pmc.gov.au/honours-and-symbols/commonwealth-coat-arms" TargetMode="External"/><Relationship Id="rId26" Type="http://schemas.openxmlformats.org/officeDocument/2006/relationships/footer" Target="footer2.xml"/><Relationship Id="rId39" Type="http://schemas.openxmlformats.org/officeDocument/2006/relationships/footer" Target="footer9.xml"/><Relationship Id="rId21" Type="http://schemas.openxmlformats.org/officeDocument/2006/relationships/image" Target="media/image2.png"/><Relationship Id="rId34" Type="http://schemas.openxmlformats.org/officeDocument/2006/relationships/header" Target="header7.xml"/><Relationship Id="rId42" Type="http://schemas.openxmlformats.org/officeDocument/2006/relationships/image" Target="media/image8.emf"/><Relationship Id="rId47" Type="http://schemas.openxmlformats.org/officeDocument/2006/relationships/header" Target="header12.xml"/><Relationship Id="rId50" Type="http://schemas.openxmlformats.org/officeDocument/2006/relationships/footer" Target="footer13.xml"/><Relationship Id="rId55" Type="http://schemas.openxmlformats.org/officeDocument/2006/relationships/header" Target="header15.xml"/><Relationship Id="rId63" Type="http://schemas.openxmlformats.org/officeDocument/2006/relationships/header" Target="header17.xml"/><Relationship Id="rId68" Type="http://schemas.openxmlformats.org/officeDocument/2006/relationships/footer" Target="footer20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2.xml"/><Relationship Id="rId32" Type="http://schemas.openxmlformats.org/officeDocument/2006/relationships/header" Target="header6.xml"/><Relationship Id="rId37" Type="http://schemas.openxmlformats.org/officeDocument/2006/relationships/footer" Target="footer8.xml"/><Relationship Id="rId40" Type="http://schemas.openxmlformats.org/officeDocument/2006/relationships/image" Target="media/image6.emf"/><Relationship Id="rId45" Type="http://schemas.openxmlformats.org/officeDocument/2006/relationships/footer" Target="footer10.xml"/><Relationship Id="rId53" Type="http://schemas.openxmlformats.org/officeDocument/2006/relationships/image" Target="media/image11.emf"/><Relationship Id="rId58" Type="http://schemas.openxmlformats.org/officeDocument/2006/relationships/header" Target="header16.xml"/><Relationship Id="rId66" Type="http://schemas.openxmlformats.org/officeDocument/2006/relationships/footer" Target="footer19.xml"/><Relationship Id="rId5" Type="http://schemas.openxmlformats.org/officeDocument/2006/relationships/customXml" Target="../customXml/item5.xml"/><Relationship Id="rId15" Type="http://schemas.openxmlformats.org/officeDocument/2006/relationships/hyperlink" Target="http://creativecommons.org/licenses/by/3.0/au/legalcode" TargetMode="External"/><Relationship Id="rId23" Type="http://schemas.openxmlformats.org/officeDocument/2006/relationships/hyperlink" Target="http://www.budget.gov.au/" TargetMode="External"/><Relationship Id="rId28" Type="http://schemas.openxmlformats.org/officeDocument/2006/relationships/header" Target="header4.xml"/><Relationship Id="rId36" Type="http://schemas.openxmlformats.org/officeDocument/2006/relationships/header" Target="header8.xml"/><Relationship Id="rId49" Type="http://schemas.openxmlformats.org/officeDocument/2006/relationships/header" Target="header13.xml"/><Relationship Id="rId57" Type="http://schemas.openxmlformats.org/officeDocument/2006/relationships/footer" Target="footer15.xml"/><Relationship Id="rId61" Type="http://schemas.openxmlformats.org/officeDocument/2006/relationships/image" Target="media/image12.emf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31" Type="http://schemas.openxmlformats.org/officeDocument/2006/relationships/footer" Target="footer5.xml"/><Relationship Id="rId44" Type="http://schemas.openxmlformats.org/officeDocument/2006/relationships/header" Target="header11.xml"/><Relationship Id="rId52" Type="http://schemas.openxmlformats.org/officeDocument/2006/relationships/image" Target="media/image10.emf"/><Relationship Id="rId60" Type="http://schemas.openxmlformats.org/officeDocument/2006/relationships/footer" Target="footer17.xml"/><Relationship Id="rId65" Type="http://schemas.openxmlformats.org/officeDocument/2006/relationships/footer" Target="footer18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creativecommons.org/licenses/by/3.0/au/deed.en" TargetMode="External"/><Relationship Id="rId22" Type="http://schemas.openxmlformats.org/officeDocument/2006/relationships/image" Target="media/image3.png"/><Relationship Id="rId27" Type="http://schemas.openxmlformats.org/officeDocument/2006/relationships/footer" Target="footer3.xml"/><Relationship Id="rId30" Type="http://schemas.openxmlformats.org/officeDocument/2006/relationships/header" Target="header5.xml"/><Relationship Id="rId35" Type="http://schemas.openxmlformats.org/officeDocument/2006/relationships/footer" Target="footer7.xml"/><Relationship Id="rId43" Type="http://schemas.openxmlformats.org/officeDocument/2006/relationships/header" Target="header10.xml"/><Relationship Id="rId48" Type="http://schemas.openxmlformats.org/officeDocument/2006/relationships/footer" Target="footer12.xml"/><Relationship Id="rId56" Type="http://schemas.openxmlformats.org/officeDocument/2006/relationships/footer" Target="footer14.xml"/><Relationship Id="rId64" Type="http://schemas.openxmlformats.org/officeDocument/2006/relationships/header" Target="header18.xml"/><Relationship Id="rId69" Type="http://schemas.openxmlformats.org/officeDocument/2006/relationships/fontTable" Target="fontTable.xml"/><Relationship Id="rId8" Type="http://schemas.openxmlformats.org/officeDocument/2006/relationships/numbering" Target="numbering.xml"/><Relationship Id="rId51" Type="http://schemas.openxmlformats.org/officeDocument/2006/relationships/image" Target="media/image9.emf"/><Relationship Id="rId3" Type="http://schemas.openxmlformats.org/officeDocument/2006/relationships/customXml" Target="../customXml/item3.xml"/><Relationship Id="rId12" Type="http://schemas.openxmlformats.org/officeDocument/2006/relationships/footnotes" Target="footnotes.xml"/><Relationship Id="rId17" Type="http://schemas.openxmlformats.org/officeDocument/2006/relationships/hyperlink" Target="http://creativecommons.org/licenses/by/3.0/au/deed.en" TargetMode="External"/><Relationship Id="rId25" Type="http://schemas.openxmlformats.org/officeDocument/2006/relationships/header" Target="header3.xml"/><Relationship Id="rId33" Type="http://schemas.openxmlformats.org/officeDocument/2006/relationships/footer" Target="footer6.xml"/><Relationship Id="rId38" Type="http://schemas.openxmlformats.org/officeDocument/2006/relationships/header" Target="header9.xml"/><Relationship Id="rId46" Type="http://schemas.openxmlformats.org/officeDocument/2006/relationships/footer" Target="footer11.xml"/><Relationship Id="rId59" Type="http://schemas.openxmlformats.org/officeDocument/2006/relationships/footer" Target="footer16.xml"/><Relationship Id="rId67" Type="http://schemas.openxmlformats.org/officeDocument/2006/relationships/header" Target="header19.xml"/><Relationship Id="rId20" Type="http://schemas.openxmlformats.org/officeDocument/2006/relationships/footer" Target="footer1.xml"/><Relationship Id="rId41" Type="http://schemas.openxmlformats.org/officeDocument/2006/relationships/image" Target="media/image7.emf"/><Relationship Id="rId54" Type="http://schemas.openxmlformats.org/officeDocument/2006/relationships/header" Target="header14.xml"/><Relationship Id="rId62" Type="http://schemas.openxmlformats.org/officeDocument/2006/relationships/image" Target="media/image13.emf"/><Relationship Id="rId70" Type="http://schemas.openxmlformats.org/officeDocument/2006/relationships/theme" Target="theme/theme1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Budget\PA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8F7CFF9272C47D4280006CCC81AF3990" ma:contentTypeVersion="30" ma:contentTypeDescription="Create a new document." ma:contentTypeScope="" ma:versionID="47a1e3841d6ad64f39e2740be881d924">
  <xsd:schema xmlns:xsd="http://www.w3.org/2001/XMLSchema" xmlns:xs="http://www.w3.org/2001/XMLSchema" xmlns:p="http://schemas.microsoft.com/office/2006/metadata/properties" xmlns:ns2="a334ba3b-e131-42d3-95f3-2728f5a41884" xmlns:ns3="e39afc8f-a215-4bb1-9caf-c1c5d2f63d8a" xmlns:ns4="6a7e9632-768a-49bf-85ac-c69233ab2a52" targetNamespace="http://schemas.microsoft.com/office/2006/metadata/properties" ma:root="true" ma:fieldsID="f4debd76072ca2c26145c42fdaf389ba" ns2:_="" ns3:_="" ns4:_="">
    <xsd:import namespace="a334ba3b-e131-42d3-95f3-2728f5a41884"/>
    <xsd:import namespace="e39afc8f-a215-4bb1-9caf-c1c5d2f63d8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f4c189e6-c560-40fe-97d1-6662c6a9f50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Accounting FW and Capability Support|17de058c-12f7-44f2-8e7d-03ff49305e52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f4c189e6-c560-40fe-97d1-6662c6a9f50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fc8f-a215-4bb1-9caf-c1c5d2f63d8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34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Accounting FW and Capability Support</TermName>
          <TermId xmlns="http://schemas.microsoft.com/office/infopath/2007/PartnerControls">17de058c-12f7-44f2-8e7d-03ff49305e52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00000000-0000-0000-0000-000000000000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FIN33506-1566835604-280088</_dlc_DocId>
    <_dlc_DocIdUrl xmlns="6a7e9632-768a-49bf-85ac-c69233ab2a52">
      <Url>https://financegovau.sharepoint.com/sites/M365_DoF_50033506/_layouts/15/DocIdRedir.aspx?ID=FIN33506-1566835604-280088</Url>
      <Description>FIN33506-1566835604-280088</Description>
    </_dlc_DocIdUrl>
    <SharedWithUsers xmlns="6a7e9632-768a-49bf-85ac-c69233ab2a52">
      <UserInfo>
        <DisplayName>Kim, Marina</DisplayName>
        <AccountId>211</AccountId>
        <AccountType/>
      </UserInfo>
      <UserInfo>
        <DisplayName>Holland, Natalie</DisplayName>
        <AccountId>159</AccountId>
        <AccountType/>
      </UserInfo>
      <UserInfo>
        <DisplayName>Naylor, Fiona</DisplayName>
        <AccountId>166</AccountId>
        <AccountType/>
      </UserInfo>
      <UserInfo>
        <DisplayName>Saywell, David</DisplayName>
        <AccountId>175</AccountId>
        <AccountType/>
      </UserInfo>
      <UserInfo>
        <DisplayName>Sartore, Louise</DisplayName>
        <AccountId>47</AccountId>
        <AccountType/>
      </UserInfo>
    </SharedWithUsers>
    <lcf76f155ced4ddcb4097134ff3c332f xmlns="e39afc8f-a215-4bb1-9caf-c1c5d2f63d8a">
      <Terms xmlns="http://schemas.microsoft.com/office/infopath/2007/PartnerControls"/>
    </lcf76f155ced4ddcb4097134ff3c332f>
  </documentManagement>
</p:properties>
</file>

<file path=customXml/item7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792BDC6E-4A66-43F6-96E9-501CEB6C1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BB9210-0FF8-4CB5-AD3E-E3B535B6AE3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898238-F218-4840-97C6-244758FD8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e39afc8f-a215-4bb1-9caf-c1c5d2f63d8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0108B-67EC-4BE2-BF86-6DA665B787C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6426558-DA99-4E2D-B561-5DD2FBB51E6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FAB006-7221-4DA3-96D5-1F4C1F2B61C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a7e9632-768a-49bf-85ac-c69233ab2a52"/>
    <ds:schemaRef ds:uri="e39afc8f-a215-4bb1-9caf-c1c5d2f63d8a"/>
    <ds:schemaRef ds:uri="http://purl.org/dc/terms/"/>
    <ds:schemaRef ds:uri="a334ba3b-e131-42d3-95f3-2728f5a41884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26B649BA-09AB-4B43-85A6-C95400C0A7E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PAES Template.dotx</Template>
  <TotalTime>1</TotalTime>
  <Pages>27</Pages>
  <Words>1762</Words>
  <Characters>10371</Characters>
  <Application>Microsoft Office Word</Application>
  <DocSecurity>0</DocSecurity>
  <Lines>284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Supplementary Additional Estimates Statements</vt:lpstr>
    </vt:vector>
  </TitlesOfParts>
  <Company>Australian Government - The Treasury</Company>
  <LinksUpToDate>false</LinksUpToDate>
  <CharactersWithSpaces>11996</CharactersWithSpaces>
  <SharedDoc>false</SharedDoc>
  <HLinks>
    <vt:vector size="84" baseType="variant">
      <vt:variant>
        <vt:i4>2686977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_Toc2349743</vt:lpwstr>
      </vt:variant>
      <vt:variant>
        <vt:i4>2686977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_Toc2349742</vt:lpwstr>
      </vt:variant>
      <vt:variant>
        <vt:i4>2686977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_Toc2349741</vt:lpwstr>
      </vt:variant>
      <vt:variant>
        <vt:i4>2686977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_Toc2349740</vt:lpwstr>
      </vt:variant>
      <vt:variant>
        <vt:i4>3014657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_Toc2349739</vt:lpwstr>
      </vt:variant>
      <vt:variant>
        <vt:i4>2752521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_Toc2588303</vt:lpwstr>
      </vt:variant>
      <vt:variant>
        <vt:i4>2752521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_Toc2588302</vt:lpwstr>
      </vt:variant>
      <vt:variant>
        <vt:i4>2818054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_Toc2349064</vt:lpwstr>
      </vt:variant>
      <vt:variant>
        <vt:i4>2818054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_Toc2349063</vt:lpwstr>
      </vt:variant>
      <vt:variant>
        <vt:i4>2818054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_Toc2349062</vt:lpwstr>
      </vt:variant>
      <vt:variant>
        <vt:i4>2818054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_Toc2349061</vt:lpwstr>
      </vt:variant>
      <vt:variant>
        <vt:i4>5374022</vt:i4>
      </vt:variant>
      <vt:variant>
        <vt:i4>50</vt:i4>
      </vt:variant>
      <vt:variant>
        <vt:i4>0</vt:i4>
      </vt:variant>
      <vt:variant>
        <vt:i4>5</vt:i4>
      </vt:variant>
      <vt:variant>
        <vt:lpwstr>http://www.budget.gov.au/</vt:lpwstr>
      </vt:variant>
      <vt:variant>
        <vt:lpwstr/>
      </vt:variant>
      <vt:variant>
        <vt:i4>65560</vt:i4>
      </vt:variant>
      <vt:variant>
        <vt:i4>33</vt:i4>
      </vt:variant>
      <vt:variant>
        <vt:i4>0</vt:i4>
      </vt:variant>
      <vt:variant>
        <vt:i4>5</vt:i4>
      </vt:variant>
      <vt:variant>
        <vt:lpwstr>https://www.pmc.gov.au/honours-and-symbols/commonwealth-coat-arms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Supplementary Additional Estimates Statements</dc:title>
  <dc:subject/>
  <dc:creator>Kim, Marina</dc:creator>
  <cp:keywords>[SEC=OFFICIAL]</cp:keywords>
  <dc:description/>
  <cp:lastModifiedBy>Ana Vrancic</cp:lastModifiedBy>
  <cp:revision>3</cp:revision>
  <cp:lastPrinted>2023-05-10T03:46:00Z</cp:lastPrinted>
  <dcterms:created xsi:type="dcterms:W3CDTF">2023-05-10T03:46:00Z</dcterms:created>
  <dcterms:modified xsi:type="dcterms:W3CDTF">2023-05-10T03:47:00Z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0x010100B7B479F47583304BA8B631462CC772D7008F7CFF9272C47D4280006CCC81AF3990</vt:lpwstr>
  </property>
  <property fmtid="{D5CDD505-2E9C-101B-9397-08002B2CF9AE}" pid="3" name="_dlc_DocIdItemGuid">
    <vt:lpwstr>bf3f1032-b861-4390-98dd-86f11e3d6b68</vt:lpwstr>
  </property>
  <property fmtid="{D5CDD505-2E9C-101B-9397-08002B2CF9AE}" pid="4" name="TSYRecordClass">
    <vt:lpwstr>75;#AE-20337-Destroy 7 years after action completed|668ae28e-5138-4c7c-82db-1c8c6afc81a6</vt:lpwstr>
  </property>
  <property fmtid="{D5CDD505-2E9C-101B-9397-08002B2CF9AE}" pid="5" name="_dlc_DocId">
    <vt:lpwstr>FIN33506-1658115890-277376</vt:lpwstr>
  </property>
  <property fmtid="{D5CDD505-2E9C-101B-9397-08002B2CF9AE}" pid="6" name="_dlc_DocIdUrl">
    <vt:lpwstr>https://financegovau.sharepoint.com/sites/M365_DoF_50033506/_layouts/15/DocIdRedir.aspx?ID=FIN33506-1658115890-277376, FIN33506-1658115890-277376</vt:lpwstr>
  </property>
  <property fmtid="{D5CDD505-2E9C-101B-9397-08002B2CF9AE}" pid="7" name="lb508a4dc5e84436a0fe496b536466aa">
    <vt:lpwstr>AE-20337-Destroy 7 years after action completed|668ae28e-5138-4c7c-82db-1c8c6afc81a6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UniqueId">
    <vt:lpwstr>{99b38aed-0d05-42dc-bdc8-5883331978a3}</vt:lpwstr>
  </property>
  <property fmtid="{D5CDD505-2E9C-101B-9397-08002B2CF9AE}" pid="10" name="RecordPoint_SubmissionCompleted">
    <vt:lpwstr>2019-03-04T13:17:48.6583490+11:00</vt:lpwstr>
  </property>
  <property fmtid="{D5CDD505-2E9C-101B-9397-08002B2CF9AE}" pid="11" name="RecordPoint_ActiveItemSiteId">
    <vt:lpwstr>{de902461-0703-410e-906b-a2e3a4f5dd57}</vt:lpwstr>
  </property>
  <property fmtid="{D5CDD505-2E9C-101B-9397-08002B2CF9AE}" pid="12" name="RecordPoint_ActiveItemListId">
    <vt:lpwstr>{917c6d10-7849-4e91-b555-256976c549b5}</vt:lpwstr>
  </property>
  <property fmtid="{D5CDD505-2E9C-101B-9397-08002B2CF9AE}" pid="13" name="RecordPoint_ActiveItemWebId">
    <vt:lpwstr>{e237d495-0881-4849-ae62-ddc8a8132df5}</vt:lpwstr>
  </property>
  <property fmtid="{D5CDD505-2E9C-101B-9397-08002B2CF9AE}" pid="14" name="RecordPoint_RecordNumberSubmitted">
    <vt:lpwstr>R0002013166</vt:lpwstr>
  </property>
  <property fmtid="{D5CDD505-2E9C-101B-9397-08002B2CF9AE}" pid="15" name="RecordPoint_SubmissionDate">
    <vt:lpwstr/>
  </property>
  <property fmtid="{D5CDD505-2E9C-101B-9397-08002B2CF9AE}" pid="16" name="RecordPoint_ActiveItemMoved">
    <vt:lpwstr/>
  </property>
  <property fmtid="{D5CDD505-2E9C-101B-9397-08002B2CF9AE}" pid="17" name="RecordPoint_RecordFormat">
    <vt:lpwstr/>
  </property>
  <property fmtid="{D5CDD505-2E9C-101B-9397-08002B2CF9AE}" pid="18" name="iee44f6412bf40639855518abb1a08cc">
    <vt:lpwstr>Agency Accounting and Budget Framework|17de058c-12f7-44f2-8e7d-03ff49305e52</vt:lpwstr>
  </property>
  <property fmtid="{D5CDD505-2E9C-101B-9397-08002B2CF9AE}" pid="19" name="InitiatingEntity">
    <vt:lpwstr>2;#Department of Finance|fd660e8f-8f31-49bd-92a3-d31d4da31afe</vt:lpwstr>
  </property>
  <property fmtid="{D5CDD505-2E9C-101B-9397-08002B2CF9AE}" pid="20" name="kb73b3df24114868a21db4ce3ca83710">
    <vt:lpwstr>Department of Finance|fd660e8f-8f31-49bd-92a3-d31d4da31afe</vt:lpwstr>
  </property>
  <property fmtid="{D5CDD505-2E9C-101B-9397-08002B2CF9AE}" pid="21" name="TaxKeyword">
    <vt:lpwstr>34;#[SEC=OFFICIAL]|07351cc0-de73-4913-be2f-56f124cbf8bb</vt:lpwstr>
  </property>
  <property fmtid="{D5CDD505-2E9C-101B-9397-08002B2CF9AE}" pid="22" name="k90b8697a98d4606834ec03f7c33303a">
    <vt:lpwstr/>
  </property>
  <property fmtid="{D5CDD505-2E9C-101B-9397-08002B2CF9AE}" pid="23" name="AbtEntity">
    <vt:lpwstr>2;#Department of Finance|fd660e8f-8f31-49bd-92a3-d31d4da31afe</vt:lpwstr>
  </property>
  <property fmtid="{D5CDD505-2E9C-101B-9397-08002B2CF9AE}" pid="24" name="Function and Activity">
    <vt:lpwstr/>
  </property>
  <property fmtid="{D5CDD505-2E9C-101B-9397-08002B2CF9AE}" pid="25" name="OrgUnit">
    <vt:lpwstr>1;#Agency Accounting and Budget Framework|17de058c-12f7-44f2-8e7d-03ff49305e52</vt:lpwstr>
  </property>
  <property fmtid="{D5CDD505-2E9C-101B-9397-08002B2CF9AE}" pid="26" name="k710d1823c744f64b20abec111d3c509">
    <vt:lpwstr>Department of Finance|fd660e8f-8f31-49bd-92a3-d31d4da31afe</vt:lpwstr>
  </property>
  <property fmtid="{D5CDD505-2E9C-101B-9397-08002B2CF9AE}" pid="27" name="display_urn:schemas-microsoft-com:office:office#Editor">
    <vt:lpwstr>Ha, Catherine</vt:lpwstr>
  </property>
  <property fmtid="{D5CDD505-2E9C-101B-9397-08002B2CF9AE}" pid="28" name="display_urn:schemas-microsoft-com:office:office#Author">
    <vt:lpwstr>Ha, Catherine</vt:lpwstr>
  </property>
  <property fmtid="{D5CDD505-2E9C-101B-9397-08002B2CF9AE}" pid="29" name="LMName">
    <vt:lpwstr/>
  </property>
  <property fmtid="{D5CDD505-2E9C-101B-9397-08002B2CF9AE}" pid="30" name="LastModDate">
    <vt:lpwstr/>
  </property>
  <property fmtid="{D5CDD505-2E9C-101B-9397-08002B2CF9AE}" pid="31" name="SecClass">
    <vt:lpwstr>OFFICIAL</vt:lpwstr>
  </property>
  <property fmtid="{D5CDD505-2E9C-101B-9397-08002B2CF9AE}" pid="32" name="RelatedItems">
    <vt:lpwstr/>
  </property>
  <property fmtid="{D5CDD505-2E9C-101B-9397-08002B2CF9AE}" pid="33" name="EmReceivedByName">
    <vt:lpwstr/>
  </property>
  <property fmtid="{D5CDD505-2E9C-101B-9397-08002B2CF9AE}" pid="34" name="EmImportance">
    <vt:lpwstr/>
  </property>
  <property fmtid="{D5CDD505-2E9C-101B-9397-08002B2CF9AE}" pid="35" name="EmCategory">
    <vt:lpwstr/>
  </property>
  <property fmtid="{D5CDD505-2E9C-101B-9397-08002B2CF9AE}" pid="36" name="EmConversationIndex">
    <vt:lpwstr/>
  </property>
  <property fmtid="{D5CDD505-2E9C-101B-9397-08002B2CF9AE}" pid="37" name="EmBody">
    <vt:lpwstr/>
  </property>
  <property fmtid="{D5CDD505-2E9C-101B-9397-08002B2CF9AE}" pid="38" name="EmHasAttachments">
    <vt:lpwstr/>
  </property>
  <property fmtid="{D5CDD505-2E9C-101B-9397-08002B2CF9AE}" pid="39" name="EmRetentionPolicyName">
    <vt:lpwstr/>
  </property>
  <property fmtid="{D5CDD505-2E9C-101B-9397-08002B2CF9AE}" pid="40" name="EmReplyRecipientNames">
    <vt:lpwstr/>
  </property>
  <property fmtid="{D5CDD505-2E9C-101B-9397-08002B2CF9AE}" pid="41" name="EmReplyRecipients">
    <vt:lpwstr/>
  </property>
  <property fmtid="{D5CDD505-2E9C-101B-9397-08002B2CF9AE}" pid="42" name="EmCC">
    <vt:lpwstr/>
  </property>
  <property fmtid="{D5CDD505-2E9C-101B-9397-08002B2CF9AE}" pid="43" name="EmFromName">
    <vt:lpwstr/>
  </property>
  <property fmtid="{D5CDD505-2E9C-101B-9397-08002B2CF9AE}" pid="44" name="EmCon">
    <vt:lpwstr/>
  </property>
  <property fmtid="{D5CDD505-2E9C-101B-9397-08002B2CF9AE}" pid="45" name="EmDateSent">
    <vt:lpwstr/>
  </property>
  <property fmtid="{D5CDD505-2E9C-101B-9397-08002B2CF9AE}" pid="46" name="EmDateReceived">
    <vt:lpwstr/>
  </property>
  <property fmtid="{D5CDD505-2E9C-101B-9397-08002B2CF9AE}" pid="47" name="EmBCCSMTPAddress">
    <vt:lpwstr/>
  </property>
  <property fmtid="{D5CDD505-2E9C-101B-9397-08002B2CF9AE}" pid="48" name="About Entity">
    <vt:lpwstr>1;#Department of Finance|fd660e8f-8f31-49bd-92a3-d31d4da31afe</vt:lpwstr>
  </property>
  <property fmtid="{D5CDD505-2E9C-101B-9397-08002B2CF9AE}" pid="49" name="EmTo">
    <vt:lpwstr/>
  </property>
  <property fmtid="{D5CDD505-2E9C-101B-9397-08002B2CF9AE}" pid="50" name="EmFrom">
    <vt:lpwstr/>
  </property>
  <property fmtid="{D5CDD505-2E9C-101B-9397-08002B2CF9AE}" pid="51" name="EmAttachmentNames">
    <vt:lpwstr/>
  </property>
  <property fmtid="{D5CDD505-2E9C-101B-9397-08002B2CF9AE}" pid="52" name="EmToSMTPAddress">
    <vt:lpwstr/>
  </property>
  <property fmtid="{D5CDD505-2E9C-101B-9397-08002B2CF9AE}" pid="53" name="EmFromSMTPAddress">
    <vt:lpwstr/>
  </property>
  <property fmtid="{D5CDD505-2E9C-101B-9397-08002B2CF9AE}" pid="54" name="EmSentOnBehalfOfName">
    <vt:lpwstr/>
  </property>
  <property fmtid="{D5CDD505-2E9C-101B-9397-08002B2CF9AE}" pid="55" name="EmCompanies">
    <vt:lpwstr/>
  </property>
  <property fmtid="{D5CDD505-2E9C-101B-9397-08002B2CF9AE}" pid="56" name="Initiating Entity">
    <vt:lpwstr>1;#Department of Finance|fd660e8f-8f31-49bd-92a3-d31d4da31afe</vt:lpwstr>
  </property>
  <property fmtid="{D5CDD505-2E9C-101B-9397-08002B2CF9AE}" pid="57" name="EmSubject">
    <vt:lpwstr/>
  </property>
  <property fmtid="{D5CDD505-2E9C-101B-9397-08002B2CF9AE}" pid="58" name="EmAttachCount">
    <vt:lpwstr/>
  </property>
  <property fmtid="{D5CDD505-2E9C-101B-9397-08002B2CF9AE}" pid="59" name="EmCCSMTPAddress">
    <vt:lpwstr/>
  </property>
  <property fmtid="{D5CDD505-2E9C-101B-9397-08002B2CF9AE}" pid="60" name="Organisation Unit">
    <vt:lpwstr>2;#Accounting FW and Capability Support|17de058c-12f7-44f2-8e7d-03ff49305e52</vt:lpwstr>
  </property>
  <property fmtid="{D5CDD505-2E9C-101B-9397-08002B2CF9AE}" pid="61" name="EmConversationID">
    <vt:lpwstr/>
  </property>
  <property fmtid="{D5CDD505-2E9C-101B-9397-08002B2CF9AE}" pid="62" name="EmSensitivity">
    <vt:lpwstr/>
  </property>
  <property fmtid="{D5CDD505-2E9C-101B-9397-08002B2CF9AE}" pid="63" name="EmBCC">
    <vt:lpwstr/>
  </property>
  <property fmtid="{D5CDD505-2E9C-101B-9397-08002B2CF9AE}" pid="64" name="EmDate">
    <vt:lpwstr/>
  </property>
  <property fmtid="{D5CDD505-2E9C-101B-9397-08002B2CF9AE}" pid="65" name="EmID">
    <vt:lpwstr/>
  </property>
  <property fmtid="{D5CDD505-2E9C-101B-9397-08002B2CF9AE}" pid="66" name="EmToAddress">
    <vt:lpwstr/>
  </property>
  <property fmtid="{D5CDD505-2E9C-101B-9397-08002B2CF9AE}" pid="67" name="EmReceivedOnBehalfOfName">
    <vt:lpwstr/>
  </property>
  <property fmtid="{D5CDD505-2E9C-101B-9397-08002B2CF9AE}" pid="68" name="MediaServiceImageTags">
    <vt:lpwstr/>
  </property>
  <property fmtid="{D5CDD505-2E9C-101B-9397-08002B2CF9AE}" pid="69" name="PM_ProtectiveMarkingImage_Header">
    <vt:lpwstr>C:\Program Files (x86)\Common Files\janusNET Shared\janusSEAL\Images\DocumentSlashBlue.png</vt:lpwstr>
  </property>
  <property fmtid="{D5CDD505-2E9C-101B-9397-08002B2CF9AE}" pid="70" name="PM_Caveats_Count">
    <vt:lpwstr>0</vt:lpwstr>
  </property>
  <property fmtid="{D5CDD505-2E9C-101B-9397-08002B2CF9AE}" pid="71" name="PM_DisplayValueSecClassificationWithQualifier">
    <vt:lpwstr>OFFICIAL</vt:lpwstr>
  </property>
  <property fmtid="{D5CDD505-2E9C-101B-9397-08002B2CF9AE}" pid="72" name="PM_Qualifier">
    <vt:lpwstr/>
  </property>
  <property fmtid="{D5CDD505-2E9C-101B-9397-08002B2CF9AE}" pid="73" name="PM_SecurityClassification">
    <vt:lpwstr>OFFICIAL</vt:lpwstr>
  </property>
  <property fmtid="{D5CDD505-2E9C-101B-9397-08002B2CF9AE}" pid="74" name="PM_InsertionValue">
    <vt:lpwstr>OFFICIAL</vt:lpwstr>
  </property>
  <property fmtid="{D5CDD505-2E9C-101B-9397-08002B2CF9AE}" pid="75" name="PM_Originating_FileId">
    <vt:lpwstr>992B2983F0924485BDFAB0C6C0F171D6</vt:lpwstr>
  </property>
  <property fmtid="{D5CDD505-2E9C-101B-9397-08002B2CF9AE}" pid="76" name="PM_ProtectiveMarkingValue_Footer">
    <vt:lpwstr>OFFICIAL</vt:lpwstr>
  </property>
  <property fmtid="{D5CDD505-2E9C-101B-9397-08002B2CF9AE}" pid="77" name="PM_Originator_Hash_SHA1">
    <vt:lpwstr>6499D5AC94248C8CA1BD32791BF41077D3AFED67</vt:lpwstr>
  </property>
  <property fmtid="{D5CDD505-2E9C-101B-9397-08002B2CF9AE}" pid="78" name="PM_OriginationTimeStamp">
    <vt:lpwstr>2023-05-10T03:47:06Z</vt:lpwstr>
  </property>
  <property fmtid="{D5CDD505-2E9C-101B-9397-08002B2CF9AE}" pid="79" name="PM_ProtectiveMarkingValue_Header">
    <vt:lpwstr>OFFICIAL</vt:lpwstr>
  </property>
  <property fmtid="{D5CDD505-2E9C-101B-9397-08002B2CF9AE}" pid="80" name="PM_ProtectiveMarkingImage_Footer">
    <vt:lpwstr>C:\Program Files (x86)\Common Files\janusNET Shared\janusSEAL\Images\DocumentSlashBlue.png</vt:lpwstr>
  </property>
  <property fmtid="{D5CDD505-2E9C-101B-9397-08002B2CF9AE}" pid="81" name="PM_Namespace">
    <vt:lpwstr>gov.au</vt:lpwstr>
  </property>
  <property fmtid="{D5CDD505-2E9C-101B-9397-08002B2CF9AE}" pid="82" name="PM_Version">
    <vt:lpwstr>2018.4</vt:lpwstr>
  </property>
  <property fmtid="{D5CDD505-2E9C-101B-9397-08002B2CF9AE}" pid="83" name="PM_Note">
    <vt:lpwstr/>
  </property>
  <property fmtid="{D5CDD505-2E9C-101B-9397-08002B2CF9AE}" pid="84" name="PM_Markers">
    <vt:lpwstr/>
  </property>
  <property fmtid="{D5CDD505-2E9C-101B-9397-08002B2CF9AE}" pid="85" name="PM_Display">
    <vt:lpwstr>OFFICIAL</vt:lpwstr>
  </property>
  <property fmtid="{D5CDD505-2E9C-101B-9397-08002B2CF9AE}" pid="86" name="PMUuid">
    <vt:lpwstr>ABBFF5E2-9674-55C9-B08D-C9980002FD58</vt:lpwstr>
  </property>
  <property fmtid="{D5CDD505-2E9C-101B-9397-08002B2CF9AE}" pid="87" name="PM_Hash_Version">
    <vt:lpwstr>2018.0</vt:lpwstr>
  </property>
  <property fmtid="{D5CDD505-2E9C-101B-9397-08002B2CF9AE}" pid="88" name="PM_Hash_Salt_Prev">
    <vt:lpwstr>DF3E1EEE6EA842A183EA00C266CBAA39</vt:lpwstr>
  </property>
  <property fmtid="{D5CDD505-2E9C-101B-9397-08002B2CF9AE}" pid="89" name="PM_Hash_Salt">
    <vt:lpwstr>BD3CBE912E6FB087DFE9F1FF4A33ABBA</vt:lpwstr>
  </property>
  <property fmtid="{D5CDD505-2E9C-101B-9397-08002B2CF9AE}" pid="90" name="PM_Hash_SHA1">
    <vt:lpwstr>05426DC9C8E1ACD1CB7DE3BCB77B06CC15B495DF</vt:lpwstr>
  </property>
  <property fmtid="{D5CDD505-2E9C-101B-9397-08002B2CF9AE}" pid="91" name="MSIP_Label_87d6481e-ccdd-4ab6-8b26-05a0df5699e7_SetDate">
    <vt:lpwstr>2023-03-16T00:52:12Z</vt:lpwstr>
  </property>
  <property fmtid="{D5CDD505-2E9C-101B-9397-08002B2CF9AE}" pid="92" name="PM_OriginatorUserAccountName_SHA256">
    <vt:lpwstr>CE3D53FC4B0324E41C09D683C6FC4FEAFE66EC6D6CDF3F0D1BCB5173519E6690</vt:lpwstr>
  </property>
  <property fmtid="{D5CDD505-2E9C-101B-9397-08002B2CF9AE}" pid="93" name="PM_OriginatorDomainName_SHA256">
    <vt:lpwstr>6F3591835F3B2A8A025B00B5BA6418010DA3A17C9C26EA9C049FFD28039489A2</vt:lpwstr>
  </property>
  <property fmtid="{D5CDD505-2E9C-101B-9397-08002B2CF9AE}" pid="94" name="MSIP_Label_87d6481e-ccdd-4ab6-8b26-05a0df5699e7_Name">
    <vt:lpwstr>OFFICIAL</vt:lpwstr>
  </property>
  <property fmtid="{D5CDD505-2E9C-101B-9397-08002B2CF9AE}" pid="95" name="MSIP_Label_87d6481e-ccdd-4ab6-8b26-05a0df5699e7_SiteId">
    <vt:lpwstr>08954cee-4782-4ff6-9ad5-1997dccef4b0</vt:lpwstr>
  </property>
  <property fmtid="{D5CDD505-2E9C-101B-9397-08002B2CF9AE}" pid="96" name="MSIP_Label_87d6481e-ccdd-4ab6-8b26-05a0df5699e7_Enabled">
    <vt:lpwstr>true</vt:lpwstr>
  </property>
  <property fmtid="{D5CDD505-2E9C-101B-9397-08002B2CF9AE}" pid="97" name="PM_SecurityClassification_Prev">
    <vt:lpwstr>OFFICIAL</vt:lpwstr>
  </property>
  <property fmtid="{D5CDD505-2E9C-101B-9397-08002B2CF9AE}" pid="98" name="PM_Qualifier_Prev">
    <vt:lpwstr/>
  </property>
  <property fmtid="{D5CDD505-2E9C-101B-9397-08002B2CF9AE}" pid="99" name="PMHMAC">
    <vt:lpwstr>v=2022.1;a=SHA256;h=33907462F6FFCE09FEB28FF462207B74589764C19BE2B815A6FB191843637336</vt:lpwstr>
  </property>
  <property fmtid="{D5CDD505-2E9C-101B-9397-08002B2CF9AE}" pid="100" name="MSIP_Label_87d6481e-ccdd-4ab6-8b26-05a0df5699e7_Method">
    <vt:lpwstr>Privileged</vt:lpwstr>
  </property>
  <property fmtid="{D5CDD505-2E9C-101B-9397-08002B2CF9AE}" pid="101" name="MSIP_Label_87d6481e-ccdd-4ab6-8b26-05a0df5699e7_ContentBits">
    <vt:lpwstr>0</vt:lpwstr>
  </property>
  <property fmtid="{D5CDD505-2E9C-101B-9397-08002B2CF9AE}" pid="102" name="MSIP_Label_87d6481e-ccdd-4ab6-8b26-05a0df5699e7_ActionId">
    <vt:lpwstr>f906d0f1bd844587ad8d14a768f9dce9</vt:lpwstr>
  </property>
  <property fmtid="{D5CDD505-2E9C-101B-9397-08002B2CF9AE}" pid="103" name="PMUuidVer">
    <vt:lpwstr>2022.1</vt:lpwstr>
  </property>
</Properties>
</file>