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3B" w:rsidRDefault="0037393B" w:rsidP="006F73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7393B">
        <w:rPr>
          <w:rFonts w:ascii="Arial" w:hAnsi="Arial" w:cs="Arial"/>
          <w:b/>
          <w:sz w:val="24"/>
          <w:szCs w:val="24"/>
        </w:rPr>
        <w:t>HRC39</w:t>
      </w:r>
    </w:p>
    <w:p w:rsidR="0037393B" w:rsidRPr="0037393B" w:rsidRDefault="0037393B" w:rsidP="006F73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Joint Statement</w:t>
      </w:r>
    </w:p>
    <w:p w:rsidR="00916419" w:rsidRPr="0037393B" w:rsidRDefault="006F733F" w:rsidP="006F73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393B">
        <w:rPr>
          <w:rFonts w:ascii="Arial" w:hAnsi="Arial" w:cs="Arial"/>
          <w:b/>
          <w:sz w:val="24"/>
          <w:szCs w:val="24"/>
        </w:rPr>
        <w:t xml:space="preserve">Annual Discussion on integration of a gender perspective </w:t>
      </w:r>
    </w:p>
    <w:p w:rsidR="007B0718" w:rsidRPr="0037393B" w:rsidRDefault="006F733F" w:rsidP="007B0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393B">
        <w:rPr>
          <w:rFonts w:ascii="Arial" w:hAnsi="Arial" w:cs="Arial"/>
          <w:sz w:val="24"/>
          <w:szCs w:val="24"/>
        </w:rPr>
        <w:t>September 24, 2018</w:t>
      </w:r>
    </w:p>
    <w:p w:rsidR="007B0718" w:rsidRPr="0037393B" w:rsidRDefault="007B0718" w:rsidP="007B0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733F" w:rsidRPr="0037393B" w:rsidRDefault="006F733F" w:rsidP="006F733F">
      <w:pPr>
        <w:rPr>
          <w:rFonts w:ascii="Arial" w:hAnsi="Arial" w:cs="Arial"/>
          <w:sz w:val="24"/>
          <w:szCs w:val="24"/>
        </w:rPr>
      </w:pPr>
      <w:r w:rsidRPr="0037393B">
        <w:rPr>
          <w:rFonts w:ascii="Arial" w:hAnsi="Arial" w:cs="Arial"/>
          <w:sz w:val="24"/>
          <w:szCs w:val="24"/>
        </w:rPr>
        <w:t xml:space="preserve">I have the honour to deliver this joint statement on behalf of </w:t>
      </w:r>
      <w:r w:rsidR="002237CF" w:rsidRPr="0037393B">
        <w:rPr>
          <w:rFonts w:ascii="Arial" w:hAnsi="Arial" w:cs="Arial"/>
          <w:sz w:val="24"/>
          <w:szCs w:val="24"/>
        </w:rPr>
        <w:t>Australia, Iceland, Liechtenstein, New Zealand, Norway, Switzerland and my own country, Canada</w:t>
      </w:r>
      <w:r w:rsidRPr="0037393B">
        <w:rPr>
          <w:rFonts w:ascii="Arial" w:hAnsi="Arial" w:cs="Arial"/>
          <w:sz w:val="24"/>
          <w:szCs w:val="24"/>
        </w:rPr>
        <w:t xml:space="preserve">. </w:t>
      </w:r>
    </w:p>
    <w:p w:rsidR="002237CF" w:rsidRPr="0037393B" w:rsidRDefault="006F733F" w:rsidP="006F733F">
      <w:pPr>
        <w:rPr>
          <w:rFonts w:ascii="Arial" w:hAnsi="Arial" w:cs="Arial"/>
          <w:sz w:val="24"/>
          <w:szCs w:val="24"/>
        </w:rPr>
      </w:pPr>
      <w:r w:rsidRPr="0037393B">
        <w:rPr>
          <w:rFonts w:ascii="Arial" w:hAnsi="Arial" w:cs="Arial"/>
          <w:sz w:val="24"/>
          <w:szCs w:val="24"/>
        </w:rPr>
        <w:t xml:space="preserve">We welcome </w:t>
      </w:r>
      <w:r w:rsidR="002237CF" w:rsidRPr="0037393B">
        <w:rPr>
          <w:rFonts w:ascii="Arial" w:hAnsi="Arial" w:cs="Arial"/>
          <w:sz w:val="24"/>
          <w:szCs w:val="24"/>
        </w:rPr>
        <w:t xml:space="preserve">this </w:t>
      </w:r>
      <w:r w:rsidRPr="0037393B">
        <w:rPr>
          <w:rFonts w:ascii="Arial" w:hAnsi="Arial" w:cs="Arial"/>
          <w:sz w:val="24"/>
          <w:szCs w:val="24"/>
        </w:rPr>
        <w:t>i</w:t>
      </w:r>
      <w:r w:rsidR="002237CF" w:rsidRPr="0037393B">
        <w:rPr>
          <w:rFonts w:ascii="Arial" w:hAnsi="Arial" w:cs="Arial"/>
          <w:sz w:val="24"/>
          <w:szCs w:val="24"/>
        </w:rPr>
        <w:t xml:space="preserve">mportant discussion on the use of gender-sensitive methodologies and the integration of a gender perspective </w:t>
      </w:r>
      <w:r w:rsidR="00374CF9" w:rsidRPr="0037393B">
        <w:rPr>
          <w:rFonts w:ascii="Arial" w:hAnsi="Arial" w:cs="Arial"/>
          <w:sz w:val="24"/>
          <w:szCs w:val="24"/>
        </w:rPr>
        <w:t>into</w:t>
      </w:r>
      <w:r w:rsidR="002237CF" w:rsidRPr="0037393B">
        <w:rPr>
          <w:rFonts w:ascii="Arial" w:hAnsi="Arial" w:cs="Arial"/>
          <w:sz w:val="24"/>
          <w:szCs w:val="24"/>
        </w:rPr>
        <w:t xml:space="preserve"> human rights investigati</w:t>
      </w:r>
      <w:r w:rsidR="00374CF9" w:rsidRPr="0037393B">
        <w:rPr>
          <w:rFonts w:ascii="Arial" w:hAnsi="Arial" w:cs="Arial"/>
          <w:sz w:val="24"/>
          <w:szCs w:val="24"/>
        </w:rPr>
        <w:t>ve mechanisms</w:t>
      </w:r>
      <w:r w:rsidR="002237CF" w:rsidRPr="0037393B">
        <w:rPr>
          <w:rFonts w:ascii="Arial" w:hAnsi="Arial" w:cs="Arial"/>
          <w:sz w:val="24"/>
          <w:szCs w:val="24"/>
        </w:rPr>
        <w:t>.</w:t>
      </w:r>
    </w:p>
    <w:p w:rsidR="000B13F5" w:rsidRPr="0037393B" w:rsidRDefault="00F46113" w:rsidP="006F733F">
      <w:pPr>
        <w:rPr>
          <w:rFonts w:ascii="Arial" w:hAnsi="Arial" w:cs="Arial"/>
          <w:sz w:val="24"/>
          <w:szCs w:val="24"/>
        </w:rPr>
      </w:pPr>
      <w:r w:rsidRPr="0037393B">
        <w:rPr>
          <w:rFonts w:ascii="Arial" w:hAnsi="Arial" w:cs="Arial"/>
          <w:sz w:val="24"/>
          <w:szCs w:val="24"/>
        </w:rPr>
        <w:t xml:space="preserve">In recent years, UN commissions of inquiry and fact-finding missions have increasingly sought to integrate a gender perspective into their work, in particular through the presence of gender advisors </w:t>
      </w:r>
      <w:r w:rsidR="0083065E" w:rsidRPr="0037393B">
        <w:rPr>
          <w:rFonts w:ascii="Arial" w:hAnsi="Arial" w:cs="Arial"/>
          <w:sz w:val="24"/>
          <w:szCs w:val="24"/>
        </w:rPr>
        <w:t xml:space="preserve">dedicated to ensuring the gender sensitivity </w:t>
      </w:r>
      <w:r w:rsidR="0054232E" w:rsidRPr="0037393B">
        <w:rPr>
          <w:rFonts w:ascii="Arial" w:hAnsi="Arial" w:cs="Arial"/>
          <w:sz w:val="24"/>
          <w:szCs w:val="24"/>
        </w:rPr>
        <w:t>of the investigation mechanism</w:t>
      </w:r>
      <w:r w:rsidRPr="0037393B">
        <w:rPr>
          <w:rFonts w:ascii="Arial" w:hAnsi="Arial" w:cs="Arial"/>
          <w:sz w:val="24"/>
          <w:szCs w:val="24"/>
        </w:rPr>
        <w:t xml:space="preserve"> and </w:t>
      </w:r>
      <w:r w:rsidR="0054232E" w:rsidRPr="0037393B">
        <w:rPr>
          <w:rFonts w:ascii="Arial" w:hAnsi="Arial" w:cs="Arial"/>
          <w:sz w:val="24"/>
          <w:szCs w:val="24"/>
        </w:rPr>
        <w:t>by collecting</w:t>
      </w:r>
      <w:r w:rsidRPr="0037393B">
        <w:rPr>
          <w:rFonts w:ascii="Arial" w:hAnsi="Arial" w:cs="Arial"/>
          <w:sz w:val="24"/>
          <w:szCs w:val="24"/>
        </w:rPr>
        <w:t xml:space="preserve"> evidence of sexual </w:t>
      </w:r>
      <w:r w:rsidR="00275F9C" w:rsidRPr="0037393B">
        <w:rPr>
          <w:rFonts w:ascii="Arial" w:hAnsi="Arial" w:cs="Arial"/>
          <w:sz w:val="24"/>
          <w:szCs w:val="24"/>
        </w:rPr>
        <w:t xml:space="preserve">and gender-based </w:t>
      </w:r>
      <w:r w:rsidRPr="0037393B">
        <w:rPr>
          <w:rFonts w:ascii="Arial" w:hAnsi="Arial" w:cs="Arial"/>
          <w:sz w:val="24"/>
          <w:szCs w:val="24"/>
        </w:rPr>
        <w:t xml:space="preserve">violence. </w:t>
      </w:r>
    </w:p>
    <w:p w:rsidR="00F66511" w:rsidRPr="0037393B" w:rsidRDefault="00F46113" w:rsidP="006F733F">
      <w:pPr>
        <w:rPr>
          <w:rFonts w:ascii="Arial" w:hAnsi="Arial" w:cs="Arial"/>
          <w:sz w:val="24"/>
          <w:szCs w:val="24"/>
        </w:rPr>
      </w:pPr>
      <w:r w:rsidRPr="0037393B">
        <w:rPr>
          <w:rFonts w:ascii="Arial" w:hAnsi="Arial" w:cs="Arial"/>
          <w:sz w:val="24"/>
          <w:szCs w:val="24"/>
        </w:rPr>
        <w:t>While this is to be commended</w:t>
      </w:r>
      <w:r w:rsidR="0083065E" w:rsidRPr="0037393B">
        <w:rPr>
          <w:rFonts w:ascii="Arial" w:hAnsi="Arial" w:cs="Arial"/>
          <w:sz w:val="24"/>
          <w:szCs w:val="24"/>
        </w:rPr>
        <w:t xml:space="preserve">, </w:t>
      </w:r>
      <w:r w:rsidRPr="0037393B">
        <w:rPr>
          <w:rFonts w:ascii="Arial" w:hAnsi="Arial" w:cs="Arial"/>
          <w:sz w:val="24"/>
          <w:szCs w:val="24"/>
        </w:rPr>
        <w:t>there is much more work to be done</w:t>
      </w:r>
      <w:r w:rsidR="007966FB" w:rsidRPr="0037393B">
        <w:rPr>
          <w:rFonts w:ascii="Arial" w:hAnsi="Arial" w:cs="Arial"/>
          <w:sz w:val="24"/>
          <w:szCs w:val="24"/>
        </w:rPr>
        <w:t xml:space="preserve"> </w:t>
      </w:r>
      <w:r w:rsidR="00275F9C" w:rsidRPr="0037393B">
        <w:rPr>
          <w:rFonts w:ascii="Arial" w:hAnsi="Arial" w:cs="Arial"/>
          <w:sz w:val="24"/>
          <w:szCs w:val="24"/>
        </w:rPr>
        <w:t>by CO</w:t>
      </w:r>
      <w:r w:rsidR="000B13F5" w:rsidRPr="0037393B">
        <w:rPr>
          <w:rFonts w:ascii="Arial" w:hAnsi="Arial" w:cs="Arial"/>
          <w:sz w:val="24"/>
          <w:szCs w:val="24"/>
        </w:rPr>
        <w:t xml:space="preserve">Is, </w:t>
      </w:r>
      <w:r w:rsidR="00275F9C" w:rsidRPr="0037393B">
        <w:rPr>
          <w:rFonts w:ascii="Arial" w:hAnsi="Arial" w:cs="Arial"/>
          <w:sz w:val="24"/>
          <w:szCs w:val="24"/>
        </w:rPr>
        <w:t>FFMs</w:t>
      </w:r>
      <w:r w:rsidR="000B13F5" w:rsidRPr="0037393B">
        <w:rPr>
          <w:rFonts w:ascii="Arial" w:hAnsi="Arial" w:cs="Arial"/>
          <w:sz w:val="24"/>
          <w:szCs w:val="24"/>
        </w:rPr>
        <w:t xml:space="preserve"> and other investigative </w:t>
      </w:r>
      <w:r w:rsidR="0054232E" w:rsidRPr="0037393B">
        <w:rPr>
          <w:rFonts w:ascii="Arial" w:hAnsi="Arial" w:cs="Arial"/>
          <w:sz w:val="24"/>
          <w:szCs w:val="24"/>
        </w:rPr>
        <w:t>mechanisms</w:t>
      </w:r>
      <w:r w:rsidR="00275F9C" w:rsidRPr="0037393B">
        <w:rPr>
          <w:rFonts w:ascii="Arial" w:hAnsi="Arial" w:cs="Arial"/>
          <w:sz w:val="24"/>
          <w:szCs w:val="24"/>
        </w:rPr>
        <w:t xml:space="preserve"> </w:t>
      </w:r>
      <w:r w:rsidR="00F66511" w:rsidRPr="0037393B">
        <w:rPr>
          <w:rFonts w:ascii="Arial" w:hAnsi="Arial" w:cs="Arial"/>
          <w:sz w:val="24"/>
          <w:szCs w:val="24"/>
        </w:rPr>
        <w:t>in fully integrating a gender perspective throughout investigation</w:t>
      </w:r>
      <w:r w:rsidR="0054232E" w:rsidRPr="0037393B">
        <w:rPr>
          <w:rFonts w:ascii="Arial" w:hAnsi="Arial" w:cs="Arial"/>
          <w:sz w:val="24"/>
          <w:szCs w:val="24"/>
        </w:rPr>
        <w:t>s</w:t>
      </w:r>
      <w:r w:rsidR="00FB79E6" w:rsidRPr="0037393B">
        <w:rPr>
          <w:rFonts w:ascii="Arial" w:hAnsi="Arial" w:cs="Arial"/>
          <w:sz w:val="24"/>
          <w:szCs w:val="24"/>
        </w:rPr>
        <w:t>.</w:t>
      </w:r>
    </w:p>
    <w:p w:rsidR="00F66511" w:rsidRPr="0037393B" w:rsidRDefault="00F66511" w:rsidP="006F733F">
      <w:pPr>
        <w:rPr>
          <w:rFonts w:ascii="Arial" w:hAnsi="Arial" w:cs="Arial"/>
          <w:sz w:val="24"/>
          <w:szCs w:val="24"/>
        </w:rPr>
      </w:pPr>
      <w:r w:rsidRPr="0037393B">
        <w:rPr>
          <w:rFonts w:ascii="Arial" w:hAnsi="Arial" w:cs="Arial"/>
          <w:sz w:val="24"/>
          <w:szCs w:val="24"/>
        </w:rPr>
        <w:t xml:space="preserve">First, </w:t>
      </w:r>
      <w:r w:rsidR="00FB79E6" w:rsidRPr="0037393B">
        <w:rPr>
          <w:rFonts w:ascii="Arial" w:hAnsi="Arial" w:cs="Arial"/>
          <w:sz w:val="24"/>
          <w:szCs w:val="24"/>
        </w:rPr>
        <w:t xml:space="preserve">commissioners and </w:t>
      </w:r>
      <w:r w:rsidR="00D84EF3" w:rsidRPr="0037393B">
        <w:rPr>
          <w:rFonts w:ascii="Arial" w:hAnsi="Arial" w:cs="Arial"/>
          <w:sz w:val="24"/>
          <w:szCs w:val="24"/>
        </w:rPr>
        <w:t>experts</w:t>
      </w:r>
      <w:r w:rsidR="00FB79E6" w:rsidRPr="0037393B">
        <w:rPr>
          <w:rFonts w:ascii="Arial" w:hAnsi="Arial" w:cs="Arial"/>
          <w:sz w:val="24"/>
          <w:szCs w:val="24"/>
        </w:rPr>
        <w:t xml:space="preserve"> should gather contextual information to uncover and analyze the root causes of gender-based human rights violations and abuses in conflict settings, including historical and structural gender inequalities and multiple and intersecting forms of discrimination.</w:t>
      </w:r>
    </w:p>
    <w:p w:rsidR="00374CF9" w:rsidRPr="0037393B" w:rsidRDefault="00FB79E6" w:rsidP="006F733F">
      <w:pPr>
        <w:rPr>
          <w:rFonts w:ascii="Arial" w:hAnsi="Arial" w:cs="Arial"/>
          <w:sz w:val="24"/>
          <w:szCs w:val="24"/>
        </w:rPr>
      </w:pPr>
      <w:r w:rsidRPr="0037393B">
        <w:rPr>
          <w:rFonts w:ascii="Arial" w:hAnsi="Arial" w:cs="Arial"/>
          <w:sz w:val="24"/>
          <w:szCs w:val="24"/>
        </w:rPr>
        <w:t xml:space="preserve">Second, </w:t>
      </w:r>
      <w:r w:rsidR="00D84EF3" w:rsidRPr="0037393B">
        <w:rPr>
          <w:rFonts w:ascii="Arial" w:hAnsi="Arial" w:cs="Arial"/>
          <w:sz w:val="24"/>
          <w:szCs w:val="24"/>
        </w:rPr>
        <w:t>investigators</w:t>
      </w:r>
      <w:r w:rsidR="000B13F5" w:rsidRPr="0037393B">
        <w:rPr>
          <w:rFonts w:ascii="Arial" w:hAnsi="Arial" w:cs="Arial"/>
          <w:sz w:val="24"/>
          <w:szCs w:val="24"/>
        </w:rPr>
        <w:t xml:space="preserve"> should </w:t>
      </w:r>
      <w:r w:rsidR="0092548E" w:rsidRPr="0037393B">
        <w:rPr>
          <w:rFonts w:ascii="Arial" w:hAnsi="Arial" w:cs="Arial"/>
          <w:sz w:val="24"/>
          <w:szCs w:val="24"/>
        </w:rPr>
        <w:t xml:space="preserve">systematically collect data disaggregated by gender, age, </w:t>
      </w:r>
      <w:r w:rsidR="00374CF9" w:rsidRPr="0037393B">
        <w:rPr>
          <w:rFonts w:ascii="Arial" w:hAnsi="Arial" w:cs="Arial"/>
          <w:sz w:val="24"/>
          <w:szCs w:val="24"/>
        </w:rPr>
        <w:t>race, ethnicity, disability</w:t>
      </w:r>
      <w:r w:rsidR="0092548E" w:rsidRPr="0037393B">
        <w:rPr>
          <w:rFonts w:ascii="Arial" w:hAnsi="Arial" w:cs="Arial"/>
          <w:sz w:val="24"/>
          <w:szCs w:val="24"/>
        </w:rPr>
        <w:t xml:space="preserve"> and other identifying </w:t>
      </w:r>
      <w:r w:rsidR="00857E49" w:rsidRPr="0037393B">
        <w:rPr>
          <w:rFonts w:ascii="Arial" w:hAnsi="Arial" w:cs="Arial"/>
          <w:sz w:val="24"/>
          <w:szCs w:val="24"/>
        </w:rPr>
        <w:t xml:space="preserve">characteristics to determine the degree to which </w:t>
      </w:r>
      <w:r w:rsidRPr="0037393B">
        <w:rPr>
          <w:rFonts w:ascii="Arial" w:hAnsi="Arial" w:cs="Arial"/>
          <w:sz w:val="24"/>
          <w:szCs w:val="24"/>
        </w:rPr>
        <w:t>all</w:t>
      </w:r>
      <w:r w:rsidR="00857E49" w:rsidRPr="0037393B">
        <w:rPr>
          <w:rFonts w:ascii="Arial" w:hAnsi="Arial" w:cs="Arial"/>
          <w:sz w:val="24"/>
          <w:szCs w:val="24"/>
        </w:rPr>
        <w:t xml:space="preserve"> human rights </w:t>
      </w:r>
      <w:r w:rsidRPr="0037393B">
        <w:rPr>
          <w:rFonts w:ascii="Arial" w:hAnsi="Arial" w:cs="Arial"/>
          <w:sz w:val="24"/>
          <w:szCs w:val="24"/>
        </w:rPr>
        <w:t xml:space="preserve">– including sexual and reproductive health and rights – </w:t>
      </w:r>
      <w:r w:rsidR="00857E49" w:rsidRPr="0037393B">
        <w:rPr>
          <w:rFonts w:ascii="Arial" w:hAnsi="Arial" w:cs="Arial"/>
          <w:sz w:val="24"/>
          <w:szCs w:val="24"/>
        </w:rPr>
        <w:t>of various subgroups of individuals are resp</w:t>
      </w:r>
      <w:r w:rsidR="00374CF9" w:rsidRPr="0037393B">
        <w:rPr>
          <w:rFonts w:ascii="Arial" w:hAnsi="Arial" w:cs="Arial"/>
          <w:sz w:val="24"/>
          <w:szCs w:val="24"/>
        </w:rPr>
        <w:t>ected, protected</w:t>
      </w:r>
      <w:r w:rsidR="00857E49" w:rsidRPr="0037393B">
        <w:rPr>
          <w:rFonts w:ascii="Arial" w:hAnsi="Arial" w:cs="Arial"/>
          <w:sz w:val="24"/>
          <w:szCs w:val="24"/>
        </w:rPr>
        <w:t xml:space="preserve"> and fulfilled in times of conflict. </w:t>
      </w:r>
    </w:p>
    <w:p w:rsidR="0083065E" w:rsidRPr="0037393B" w:rsidRDefault="00FB79E6" w:rsidP="006F733F">
      <w:pPr>
        <w:rPr>
          <w:rFonts w:ascii="Arial" w:hAnsi="Arial" w:cs="Arial"/>
          <w:sz w:val="24"/>
          <w:szCs w:val="24"/>
        </w:rPr>
      </w:pPr>
      <w:r w:rsidRPr="0037393B">
        <w:rPr>
          <w:rFonts w:ascii="Arial" w:hAnsi="Arial" w:cs="Arial"/>
          <w:sz w:val="24"/>
          <w:szCs w:val="24"/>
        </w:rPr>
        <w:t>Third, meeting</w:t>
      </w:r>
      <w:r w:rsidR="00374CF9" w:rsidRPr="0037393B">
        <w:rPr>
          <w:rFonts w:ascii="Arial" w:hAnsi="Arial" w:cs="Arial"/>
          <w:sz w:val="24"/>
          <w:szCs w:val="24"/>
        </w:rPr>
        <w:t xml:space="preserve"> with women human rights defenders</w:t>
      </w:r>
      <w:r w:rsidR="00F80DC0" w:rsidRPr="0037393B">
        <w:rPr>
          <w:rFonts w:ascii="Arial" w:hAnsi="Arial" w:cs="Arial"/>
          <w:sz w:val="24"/>
          <w:szCs w:val="24"/>
        </w:rPr>
        <w:t xml:space="preserve"> and</w:t>
      </w:r>
      <w:r w:rsidR="0054232E" w:rsidRPr="0037393B">
        <w:rPr>
          <w:rFonts w:ascii="Arial" w:hAnsi="Arial" w:cs="Arial"/>
          <w:sz w:val="24"/>
          <w:szCs w:val="24"/>
        </w:rPr>
        <w:t xml:space="preserve"> </w:t>
      </w:r>
      <w:r w:rsidR="00374CF9" w:rsidRPr="0037393B">
        <w:rPr>
          <w:rFonts w:ascii="Arial" w:hAnsi="Arial" w:cs="Arial"/>
          <w:sz w:val="24"/>
          <w:szCs w:val="24"/>
        </w:rPr>
        <w:t xml:space="preserve">civil society organizations, including feminist networks and LGBTI </w:t>
      </w:r>
      <w:r w:rsidR="0054232E" w:rsidRPr="0037393B">
        <w:rPr>
          <w:rFonts w:ascii="Arial" w:hAnsi="Arial" w:cs="Arial"/>
          <w:sz w:val="24"/>
          <w:szCs w:val="24"/>
        </w:rPr>
        <w:t>persons</w:t>
      </w:r>
      <w:r w:rsidR="00374CF9" w:rsidRPr="0037393B">
        <w:rPr>
          <w:rFonts w:ascii="Arial" w:hAnsi="Arial" w:cs="Arial"/>
          <w:sz w:val="24"/>
          <w:szCs w:val="24"/>
        </w:rPr>
        <w:t xml:space="preserve">, should be built into the working </w:t>
      </w:r>
      <w:r w:rsidRPr="0037393B">
        <w:rPr>
          <w:rFonts w:ascii="Arial" w:hAnsi="Arial" w:cs="Arial"/>
          <w:sz w:val="24"/>
          <w:szCs w:val="24"/>
        </w:rPr>
        <w:t xml:space="preserve">methods of human rights investigative mechanisms </w:t>
      </w:r>
      <w:r w:rsidR="00374CF9" w:rsidRPr="0037393B">
        <w:rPr>
          <w:rFonts w:ascii="Arial" w:hAnsi="Arial" w:cs="Arial"/>
          <w:sz w:val="24"/>
          <w:szCs w:val="24"/>
        </w:rPr>
        <w:t xml:space="preserve">in order to capture </w:t>
      </w:r>
      <w:r w:rsidR="00285F5A" w:rsidRPr="0037393B">
        <w:rPr>
          <w:rFonts w:ascii="Arial" w:hAnsi="Arial" w:cs="Arial"/>
          <w:sz w:val="24"/>
          <w:szCs w:val="24"/>
        </w:rPr>
        <w:t>diverse</w:t>
      </w:r>
      <w:r w:rsidR="00374CF9" w:rsidRPr="0037393B">
        <w:rPr>
          <w:rFonts w:ascii="Arial" w:hAnsi="Arial" w:cs="Arial"/>
          <w:sz w:val="24"/>
          <w:szCs w:val="24"/>
        </w:rPr>
        <w:t xml:space="preserve"> gender perspectives.  </w:t>
      </w:r>
    </w:p>
    <w:p w:rsidR="00D84EF3" w:rsidRPr="0037393B" w:rsidRDefault="00FB79E6" w:rsidP="006F733F">
      <w:pPr>
        <w:rPr>
          <w:rFonts w:ascii="Arial" w:hAnsi="Arial" w:cs="Arial"/>
          <w:sz w:val="24"/>
          <w:szCs w:val="24"/>
        </w:rPr>
      </w:pPr>
      <w:r w:rsidRPr="0037393B">
        <w:rPr>
          <w:rFonts w:ascii="Arial" w:hAnsi="Arial" w:cs="Arial"/>
          <w:sz w:val="24"/>
          <w:szCs w:val="24"/>
        </w:rPr>
        <w:t xml:space="preserve">Fourth, </w:t>
      </w:r>
      <w:r w:rsidR="00D84EF3" w:rsidRPr="0037393B">
        <w:rPr>
          <w:rFonts w:ascii="Arial" w:hAnsi="Arial" w:cs="Arial"/>
          <w:sz w:val="24"/>
          <w:szCs w:val="24"/>
        </w:rPr>
        <w:t>recommendations on accountability measures</w:t>
      </w:r>
      <w:r w:rsidRPr="0037393B">
        <w:rPr>
          <w:rFonts w:ascii="Arial" w:hAnsi="Arial" w:cs="Arial"/>
          <w:sz w:val="24"/>
          <w:szCs w:val="24"/>
        </w:rPr>
        <w:t xml:space="preserve"> should</w:t>
      </w:r>
      <w:r w:rsidR="00D84EF3" w:rsidRPr="0037393B">
        <w:rPr>
          <w:rFonts w:ascii="Arial" w:hAnsi="Arial" w:cs="Arial"/>
          <w:sz w:val="24"/>
          <w:szCs w:val="24"/>
        </w:rPr>
        <w:t xml:space="preserve"> reflect the voices of </w:t>
      </w:r>
      <w:r w:rsidR="00062EAA" w:rsidRPr="0037393B">
        <w:rPr>
          <w:rFonts w:ascii="Arial" w:hAnsi="Arial" w:cs="Arial"/>
          <w:sz w:val="24"/>
          <w:szCs w:val="24"/>
        </w:rPr>
        <w:t xml:space="preserve">women, girls and </w:t>
      </w:r>
      <w:r w:rsidR="00D84EF3" w:rsidRPr="0037393B">
        <w:rPr>
          <w:rFonts w:ascii="Arial" w:hAnsi="Arial" w:cs="Arial"/>
          <w:sz w:val="24"/>
          <w:szCs w:val="24"/>
        </w:rPr>
        <w:t>all individuals who experience gender-based human rights violations and abuses in conflict.</w:t>
      </w:r>
    </w:p>
    <w:p w:rsidR="00910E45" w:rsidRPr="0037393B" w:rsidRDefault="00910E45" w:rsidP="006F733F">
      <w:pPr>
        <w:rPr>
          <w:rFonts w:ascii="Arial" w:hAnsi="Arial" w:cs="Arial"/>
          <w:sz w:val="24"/>
          <w:szCs w:val="24"/>
        </w:rPr>
      </w:pPr>
      <w:r w:rsidRPr="0037393B">
        <w:rPr>
          <w:rFonts w:ascii="Arial" w:hAnsi="Arial" w:cs="Arial"/>
          <w:sz w:val="24"/>
          <w:szCs w:val="24"/>
        </w:rPr>
        <w:t>The comprehensive integration of a</w:t>
      </w:r>
      <w:r w:rsidR="00285F5A" w:rsidRPr="0037393B">
        <w:rPr>
          <w:rFonts w:ascii="Arial" w:hAnsi="Arial" w:cs="Arial"/>
          <w:sz w:val="24"/>
          <w:szCs w:val="24"/>
        </w:rPr>
        <w:t xml:space="preserve"> gender perspective into the mandates of COIs, FFMs and other human rights investigative mechanisms</w:t>
      </w:r>
      <w:r w:rsidR="007B0718" w:rsidRPr="0037393B">
        <w:rPr>
          <w:rFonts w:ascii="Arial" w:hAnsi="Arial" w:cs="Arial"/>
          <w:sz w:val="24"/>
          <w:szCs w:val="24"/>
        </w:rPr>
        <w:t xml:space="preserve"> </w:t>
      </w:r>
      <w:r w:rsidR="00062EAA" w:rsidRPr="0037393B">
        <w:rPr>
          <w:rFonts w:ascii="Arial" w:hAnsi="Arial" w:cs="Arial"/>
          <w:sz w:val="24"/>
          <w:szCs w:val="24"/>
        </w:rPr>
        <w:t>is not only an important – but truly an essential – step towards achieving gender equality.</w:t>
      </w:r>
    </w:p>
    <w:sectPr w:rsidR="00910E45" w:rsidRPr="003739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34F9"/>
    <w:multiLevelType w:val="multilevel"/>
    <w:tmpl w:val="C956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3F"/>
    <w:rsid w:val="00062EAA"/>
    <w:rsid w:val="000B13F5"/>
    <w:rsid w:val="002237CF"/>
    <w:rsid w:val="00275F9C"/>
    <w:rsid w:val="00285F5A"/>
    <w:rsid w:val="002A4B76"/>
    <w:rsid w:val="0037393B"/>
    <w:rsid w:val="00374CF9"/>
    <w:rsid w:val="0054232E"/>
    <w:rsid w:val="00652F6A"/>
    <w:rsid w:val="006F733F"/>
    <w:rsid w:val="007966FB"/>
    <w:rsid w:val="007A26D6"/>
    <w:rsid w:val="007B0718"/>
    <w:rsid w:val="0083065E"/>
    <w:rsid w:val="00857E49"/>
    <w:rsid w:val="00910E45"/>
    <w:rsid w:val="00916419"/>
    <w:rsid w:val="0092548E"/>
    <w:rsid w:val="00947E5E"/>
    <w:rsid w:val="00A7594B"/>
    <w:rsid w:val="00B51BF9"/>
    <w:rsid w:val="00D15D20"/>
    <w:rsid w:val="00D84EF3"/>
    <w:rsid w:val="00DE730B"/>
    <w:rsid w:val="00F46113"/>
    <w:rsid w:val="00F51E19"/>
    <w:rsid w:val="00F66511"/>
    <w:rsid w:val="00F80DC0"/>
    <w:rsid w:val="00FB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A7683D-6E56-4DC1-84F7-6964932E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A26D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A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7A0B0E-CE06-4D21-B9FA-5CD6197ADAE1}"/>
</file>

<file path=customXml/itemProps2.xml><?xml version="1.0" encoding="utf-8"?>
<ds:datastoreItem xmlns:ds="http://schemas.openxmlformats.org/officeDocument/2006/customXml" ds:itemID="{276AA616-6427-4370-A603-93A5F098C8B7}"/>
</file>

<file path=customXml/itemProps3.xml><?xml version="1.0" encoding="utf-8"?>
<ds:datastoreItem xmlns:ds="http://schemas.openxmlformats.org/officeDocument/2006/customXml" ds:itemID="{6F7AAA50-0138-4319-AD54-302C223734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Pickering, Patrick -IOR</dc:creator>
  <cp:lastModifiedBy>Bernacki, Genevieve</cp:lastModifiedBy>
  <cp:revision>2</cp:revision>
  <dcterms:created xsi:type="dcterms:W3CDTF">2018-09-26T07:34:00Z</dcterms:created>
  <dcterms:modified xsi:type="dcterms:W3CDTF">2018-09-26T07:34:00Z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0x010100CF4E4739F255B749B533F87F4C0A9432</vt:lpwstr>
  </property>
  <property fmtid="{D5CDD505-2E9C-101B-9397-08002B2CF9AE}" pid="3" name="TitusGUID">
    <vt:lpwstr>2b34aea9-1151-4a33-8b34-3e5cd90e8bbf</vt:lpwstr>
  </property>
  <property fmtid="{D5CDD505-2E9C-101B-9397-08002B2CF9AE}" pid="4" name="SEC">
    <vt:lpwstr>UNCLASSIFIED</vt:lpwstr>
  </property>
  <property fmtid="{D5CDD505-2E9C-101B-9397-08002B2CF9AE}" pid="5" name="DLM">
    <vt:lpwstr>No DLM</vt:lpwstr>
  </property>
  <property fmtid="{D5CDD505-2E9C-101B-9397-08002B2CF9AE}" pid="6" name="Order">
    <vt:r8>10800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