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DB" w:rsidRPr="003325A9" w:rsidRDefault="00EF3CDB" w:rsidP="00BD47EE">
      <w:pPr>
        <w:jc w:val="both"/>
        <w:rPr>
          <w:b/>
          <w:color w:val="002B46"/>
          <w:sz w:val="48"/>
          <w:szCs w:val="36"/>
          <w:lang w:val="en-AU"/>
        </w:rPr>
      </w:pPr>
      <w:bookmarkStart w:id="0" w:name="_GoBack"/>
      <w:bookmarkEnd w:id="0"/>
    </w:p>
    <w:p w:rsidR="00EF3CDB" w:rsidRPr="003325A9" w:rsidRDefault="00EF3CDB" w:rsidP="00BD47EE">
      <w:pPr>
        <w:jc w:val="both"/>
        <w:rPr>
          <w:b/>
          <w:color w:val="002B46"/>
          <w:sz w:val="48"/>
          <w:szCs w:val="36"/>
          <w:lang w:val="en-AU"/>
        </w:rPr>
      </w:pPr>
      <w:r w:rsidRPr="003325A9">
        <w:rPr>
          <w:noProof/>
          <w:lang w:val="en-AU" w:eastAsia="en-AU"/>
        </w:rPr>
        <w:drawing>
          <wp:anchor distT="0" distB="0" distL="114300" distR="114300" simplePos="0" relativeHeight="251659264" behindDoc="0" locked="0" layoutInCell="1" allowOverlap="1" wp14:anchorId="6A6C4EB6" wp14:editId="58149414">
            <wp:simplePos x="0" y="0"/>
            <wp:positionH relativeFrom="column">
              <wp:posOffset>-75565</wp:posOffset>
            </wp:positionH>
            <wp:positionV relativeFrom="paragraph">
              <wp:posOffset>196215</wp:posOffset>
            </wp:positionV>
            <wp:extent cx="5626735" cy="3359150"/>
            <wp:effectExtent l="0" t="0" r="0" b="0"/>
            <wp:wrapNone/>
            <wp:docPr id="13" name="Picture 13" descr="C:\Users\aradonji\AppData\Local\Microsoft\Windows\Temporary Internet Files\Content.Outlook\S2G4MLSO\AANZFTA logo_LO 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radonji\AppData\Local\Microsoft\Windows\Temporary Internet Files\Content.Outlook\S2G4MLSO\AANZFTA logo_LO RES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626735"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EF3CDB" w:rsidRPr="003325A9" w:rsidRDefault="00EF3CDB" w:rsidP="00BD47EE">
      <w:pPr>
        <w:jc w:val="both"/>
        <w:rPr>
          <w:b/>
          <w:color w:val="002B46"/>
          <w:sz w:val="72"/>
          <w:szCs w:val="72"/>
          <w:lang w:val="en-AU"/>
        </w:rPr>
      </w:pPr>
    </w:p>
    <w:p w:rsidR="006F029B" w:rsidRPr="003325A9" w:rsidRDefault="00EF3CDB" w:rsidP="00BD47EE">
      <w:pPr>
        <w:jc w:val="both"/>
        <w:rPr>
          <w:b/>
          <w:color w:val="002B46"/>
          <w:sz w:val="72"/>
          <w:szCs w:val="72"/>
          <w:lang w:val="en-AU"/>
        </w:rPr>
      </w:pPr>
      <w:r w:rsidRPr="003325A9">
        <w:rPr>
          <w:b/>
          <w:color w:val="002B46"/>
          <w:sz w:val="72"/>
          <w:szCs w:val="72"/>
          <w:lang w:val="en-AU"/>
        </w:rPr>
        <w:t xml:space="preserve">Guide </w:t>
      </w:r>
      <w:r w:rsidR="007E23B0" w:rsidRPr="003325A9">
        <w:rPr>
          <w:b/>
          <w:color w:val="002B46"/>
          <w:sz w:val="72"/>
          <w:szCs w:val="72"/>
          <w:lang w:val="en-AU"/>
        </w:rPr>
        <w:t xml:space="preserve">for </w:t>
      </w:r>
      <w:r w:rsidR="008A2387" w:rsidRPr="003325A9">
        <w:rPr>
          <w:b/>
          <w:color w:val="002B46"/>
          <w:sz w:val="72"/>
          <w:szCs w:val="72"/>
          <w:lang w:val="en-AU"/>
        </w:rPr>
        <w:t>Business</w:t>
      </w:r>
      <w:r w:rsidR="006F029B" w:rsidRPr="003325A9">
        <w:rPr>
          <w:b/>
          <w:color w:val="002B46"/>
          <w:sz w:val="72"/>
          <w:szCs w:val="72"/>
          <w:lang w:val="en-AU"/>
        </w:rPr>
        <w:t>:</w:t>
      </w:r>
    </w:p>
    <w:p w:rsidR="006F029B" w:rsidRPr="003325A9" w:rsidRDefault="006F029B" w:rsidP="00BD47EE">
      <w:pPr>
        <w:jc w:val="both"/>
        <w:rPr>
          <w:b/>
          <w:color w:val="002B46"/>
          <w:sz w:val="72"/>
          <w:szCs w:val="72"/>
          <w:lang w:val="en-AU"/>
        </w:rPr>
      </w:pPr>
      <w:r w:rsidRPr="003325A9">
        <w:rPr>
          <w:b/>
          <w:color w:val="002B46"/>
          <w:sz w:val="72"/>
          <w:szCs w:val="72"/>
          <w:lang w:val="en-AU"/>
        </w:rPr>
        <w:t>U</w:t>
      </w:r>
      <w:r w:rsidR="00EF3CDB" w:rsidRPr="003325A9">
        <w:rPr>
          <w:b/>
          <w:color w:val="002B46"/>
          <w:sz w:val="72"/>
          <w:szCs w:val="72"/>
          <w:lang w:val="en-AU"/>
        </w:rPr>
        <w:t xml:space="preserve">sing the </w:t>
      </w:r>
      <w:r w:rsidRPr="003325A9">
        <w:rPr>
          <w:b/>
          <w:color w:val="002B46"/>
          <w:sz w:val="72"/>
          <w:szCs w:val="72"/>
          <w:lang w:val="en-AU"/>
        </w:rPr>
        <w:t>First Protocol</w:t>
      </w:r>
    </w:p>
    <w:p w:rsidR="003C207D" w:rsidRPr="003325A9" w:rsidRDefault="003C207D" w:rsidP="00BD47EE">
      <w:pPr>
        <w:jc w:val="both"/>
        <w:rPr>
          <w:b/>
          <w:sz w:val="72"/>
          <w:szCs w:val="72"/>
          <w:lang w:val="en-AU"/>
        </w:rPr>
      </w:pPr>
    </w:p>
    <w:p w:rsidR="003C207D" w:rsidRPr="003325A9" w:rsidRDefault="003C207D" w:rsidP="00BD47EE">
      <w:pPr>
        <w:jc w:val="both"/>
        <w:rPr>
          <w:sz w:val="32"/>
          <w:szCs w:val="36"/>
          <w:lang w:val="en-AU"/>
        </w:rPr>
      </w:pPr>
    </w:p>
    <w:p w:rsidR="008C1515" w:rsidRPr="003325A9" w:rsidRDefault="008C1515" w:rsidP="00BD47EE">
      <w:pPr>
        <w:jc w:val="both"/>
        <w:rPr>
          <w:b/>
          <w:color w:val="002B46"/>
          <w:sz w:val="48"/>
          <w:szCs w:val="36"/>
          <w:lang w:val="en-AU"/>
        </w:rPr>
      </w:pPr>
    </w:p>
    <w:p w:rsidR="008C1515" w:rsidRPr="003325A9" w:rsidRDefault="008C1515" w:rsidP="00BD47EE">
      <w:pPr>
        <w:jc w:val="both"/>
        <w:rPr>
          <w:b/>
          <w:color w:val="002B46"/>
          <w:sz w:val="48"/>
          <w:szCs w:val="36"/>
          <w:lang w:val="en-AU"/>
        </w:rPr>
      </w:pPr>
    </w:p>
    <w:p w:rsidR="008C1515" w:rsidRPr="003325A9" w:rsidRDefault="008C1515" w:rsidP="00BD47EE">
      <w:pPr>
        <w:jc w:val="both"/>
        <w:rPr>
          <w:b/>
          <w:color w:val="002B46"/>
          <w:sz w:val="48"/>
          <w:szCs w:val="36"/>
          <w:lang w:val="en-AU"/>
        </w:rPr>
      </w:pPr>
    </w:p>
    <w:p w:rsidR="008C1515" w:rsidRPr="003325A9" w:rsidRDefault="008C1515" w:rsidP="00BD47EE">
      <w:pPr>
        <w:jc w:val="both"/>
        <w:rPr>
          <w:b/>
          <w:color w:val="002B46"/>
          <w:sz w:val="48"/>
          <w:szCs w:val="36"/>
          <w:lang w:val="en-AU"/>
        </w:rPr>
        <w:sectPr w:rsidR="008C1515" w:rsidRPr="003325A9" w:rsidSect="001C11D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EF3CDB" w:rsidRPr="003325A9" w:rsidRDefault="00EF3CDB" w:rsidP="00BD47EE">
      <w:pPr>
        <w:jc w:val="both"/>
        <w:rPr>
          <w:b/>
          <w:color w:val="002B46"/>
          <w:sz w:val="48"/>
          <w:szCs w:val="36"/>
          <w:lang w:val="en-AU"/>
        </w:rPr>
      </w:pPr>
    </w:p>
    <w:p w:rsidR="00E40A3D" w:rsidRDefault="00E40A3D" w:rsidP="00BD47EE">
      <w:pPr>
        <w:jc w:val="both"/>
        <w:rPr>
          <w:b/>
          <w:color w:val="002B46"/>
          <w:sz w:val="48"/>
          <w:szCs w:val="36"/>
          <w:lang w:val="en-AU"/>
        </w:rPr>
      </w:pPr>
    </w:p>
    <w:p w:rsidR="00E40A3D" w:rsidRDefault="00E40A3D" w:rsidP="00BD47EE">
      <w:pPr>
        <w:jc w:val="both"/>
        <w:rPr>
          <w:b/>
          <w:color w:val="002B46"/>
          <w:sz w:val="48"/>
          <w:szCs w:val="36"/>
          <w:lang w:val="en-AU"/>
        </w:rPr>
      </w:pPr>
    </w:p>
    <w:p w:rsidR="003C207D" w:rsidRPr="003325A9" w:rsidRDefault="00EF3CDB" w:rsidP="00BD47EE">
      <w:pPr>
        <w:jc w:val="both"/>
        <w:rPr>
          <w:b/>
          <w:lang w:val="en-AU"/>
        </w:rPr>
      </w:pPr>
      <w:r w:rsidRPr="003325A9">
        <w:rPr>
          <w:b/>
          <w:color w:val="002B46"/>
          <w:sz w:val="48"/>
          <w:szCs w:val="36"/>
          <w:lang w:val="en-AU"/>
        </w:rPr>
        <w:lastRenderedPageBreak/>
        <w:t>Guide to using the First Protocol</w:t>
      </w:r>
    </w:p>
    <w:sdt>
      <w:sdtPr>
        <w:rPr>
          <w:rFonts w:ascii="Times New Roman" w:eastAsia="Times New Roman" w:hAnsi="Times New Roman" w:cs="Times New Roman"/>
          <w:b w:val="0"/>
          <w:bCs w:val="0"/>
          <w:color w:val="auto"/>
          <w:sz w:val="24"/>
          <w:szCs w:val="24"/>
          <w:lang w:val="en-AU" w:eastAsia="en-US"/>
        </w:rPr>
        <w:id w:val="6024751"/>
        <w:docPartObj>
          <w:docPartGallery w:val="Table of Contents"/>
          <w:docPartUnique/>
        </w:docPartObj>
      </w:sdtPr>
      <w:sdtEndPr>
        <w:rPr>
          <w:noProof/>
        </w:rPr>
      </w:sdtEndPr>
      <w:sdtContent>
        <w:p w:rsidR="007A0725" w:rsidRPr="003325A9" w:rsidRDefault="007A0725" w:rsidP="00BD47EE">
          <w:pPr>
            <w:pStyle w:val="TOCHeading"/>
            <w:jc w:val="both"/>
            <w:rPr>
              <w:lang w:val="en-AU"/>
            </w:rPr>
          </w:pPr>
          <w:r w:rsidRPr="003325A9">
            <w:rPr>
              <w:lang w:val="en-AU"/>
            </w:rPr>
            <w:t>Table of Contents</w:t>
          </w:r>
        </w:p>
        <w:p w:rsidR="00F83F1C" w:rsidRPr="003325A9" w:rsidRDefault="007A0725" w:rsidP="00BD47EE">
          <w:pPr>
            <w:pStyle w:val="TOC1"/>
            <w:jc w:val="both"/>
            <w:rPr>
              <w:rFonts w:asciiTheme="minorHAnsi" w:eastAsiaTheme="minorEastAsia" w:hAnsiTheme="minorHAnsi" w:cstheme="minorBidi"/>
              <w:lang w:eastAsia="en-AU"/>
            </w:rPr>
          </w:pPr>
          <w:r w:rsidRPr="003325A9">
            <w:rPr>
              <w:noProof w:val="0"/>
            </w:rPr>
            <w:fldChar w:fldCharType="begin"/>
          </w:r>
          <w:r w:rsidRPr="003325A9">
            <w:instrText xml:space="preserve"> TOC \o "1-3" \h \z \u </w:instrText>
          </w:r>
          <w:r w:rsidRPr="003325A9">
            <w:rPr>
              <w:noProof w:val="0"/>
            </w:rPr>
            <w:fldChar w:fldCharType="separate"/>
          </w:r>
          <w:hyperlink w:anchor="_Toc427850266" w:history="1">
            <w:r w:rsidR="00F83F1C" w:rsidRPr="003325A9">
              <w:rPr>
                <w:rStyle w:val="Hyperlink"/>
              </w:rPr>
              <w:t>Guide to the First Protocol for Business</w:t>
            </w:r>
            <w:r w:rsidR="00F83F1C" w:rsidRPr="003325A9">
              <w:rPr>
                <w:webHidden/>
              </w:rPr>
              <w:tab/>
            </w:r>
            <w:r w:rsidR="00F83F1C" w:rsidRPr="003325A9">
              <w:rPr>
                <w:webHidden/>
              </w:rPr>
              <w:fldChar w:fldCharType="begin"/>
            </w:r>
            <w:r w:rsidR="00F83F1C" w:rsidRPr="003325A9">
              <w:rPr>
                <w:webHidden/>
              </w:rPr>
              <w:instrText xml:space="preserve"> PAGEREF _Toc427850266 \h </w:instrText>
            </w:r>
            <w:r w:rsidR="00F83F1C" w:rsidRPr="003325A9">
              <w:rPr>
                <w:webHidden/>
              </w:rPr>
            </w:r>
            <w:r w:rsidR="00F83F1C" w:rsidRPr="003325A9">
              <w:rPr>
                <w:webHidden/>
              </w:rPr>
              <w:fldChar w:fldCharType="separate"/>
            </w:r>
            <w:r w:rsidR="00872F75">
              <w:rPr>
                <w:webHidden/>
              </w:rPr>
              <w:t>1</w:t>
            </w:r>
            <w:r w:rsidR="00F83F1C" w:rsidRPr="003325A9">
              <w:rPr>
                <w:webHidden/>
              </w:rPr>
              <w:fldChar w:fldCharType="end"/>
            </w:r>
          </w:hyperlink>
        </w:p>
        <w:p w:rsidR="00F83F1C" w:rsidRPr="003325A9" w:rsidRDefault="00A24516" w:rsidP="00BD47EE">
          <w:pPr>
            <w:pStyle w:val="TOC2"/>
            <w:jc w:val="both"/>
            <w:rPr>
              <w:noProof/>
              <w:lang w:eastAsia="en-AU"/>
            </w:rPr>
          </w:pPr>
          <w:hyperlink w:anchor="_Toc427850267" w:history="1">
            <w:r w:rsidR="00F83F1C" w:rsidRPr="003325A9">
              <w:rPr>
                <w:rStyle w:val="Hyperlink"/>
                <w:noProof/>
                <w:lang w:val="en-AU"/>
              </w:rPr>
              <w:t>Which Certificate of Origin (COO) should I use?</w:t>
            </w:r>
            <w:r w:rsidR="00F83F1C" w:rsidRPr="003325A9">
              <w:rPr>
                <w:noProof/>
                <w:webHidden/>
              </w:rPr>
              <w:tab/>
            </w:r>
            <w:r w:rsidR="00F83F1C" w:rsidRPr="003325A9">
              <w:rPr>
                <w:noProof/>
                <w:webHidden/>
              </w:rPr>
              <w:fldChar w:fldCharType="begin"/>
            </w:r>
            <w:r w:rsidR="00F83F1C" w:rsidRPr="003325A9">
              <w:rPr>
                <w:noProof/>
                <w:webHidden/>
              </w:rPr>
              <w:instrText xml:space="preserve"> PAGEREF _Toc427850267 \h </w:instrText>
            </w:r>
            <w:r w:rsidR="00F83F1C" w:rsidRPr="003325A9">
              <w:rPr>
                <w:noProof/>
                <w:webHidden/>
              </w:rPr>
            </w:r>
            <w:r w:rsidR="00F83F1C" w:rsidRPr="003325A9">
              <w:rPr>
                <w:noProof/>
                <w:webHidden/>
              </w:rPr>
              <w:fldChar w:fldCharType="separate"/>
            </w:r>
            <w:r w:rsidR="00872F75">
              <w:rPr>
                <w:noProof/>
                <w:webHidden/>
              </w:rPr>
              <w:t>4</w:t>
            </w:r>
            <w:r w:rsidR="00F83F1C" w:rsidRPr="003325A9">
              <w:rPr>
                <w:noProof/>
                <w:webHidden/>
              </w:rPr>
              <w:fldChar w:fldCharType="end"/>
            </w:r>
          </w:hyperlink>
        </w:p>
        <w:p w:rsidR="00F83F1C" w:rsidRPr="003325A9" w:rsidRDefault="00A24516" w:rsidP="00BD47EE">
          <w:pPr>
            <w:pStyle w:val="TOC3"/>
            <w:tabs>
              <w:tab w:val="left" w:pos="880"/>
              <w:tab w:val="right" w:leader="dot" w:pos="9402"/>
            </w:tabs>
            <w:jc w:val="both"/>
            <w:rPr>
              <w:noProof/>
              <w:lang w:val="en-AU" w:eastAsia="en-AU"/>
            </w:rPr>
          </w:pPr>
          <w:hyperlink w:anchor="_Toc427850268" w:history="1">
            <w:r w:rsidR="00F83F1C" w:rsidRPr="003325A9">
              <w:rPr>
                <w:rStyle w:val="Hyperlink"/>
                <w:noProof/>
                <w:lang w:val="en-AU"/>
              </w:rPr>
              <w:t>1.</w:t>
            </w:r>
            <w:r w:rsidR="00F83F1C" w:rsidRPr="003325A9">
              <w:rPr>
                <w:noProof/>
                <w:lang w:val="en-AU" w:eastAsia="en-AU"/>
              </w:rPr>
              <w:tab/>
            </w:r>
            <w:r w:rsidR="00F83F1C" w:rsidRPr="003325A9">
              <w:rPr>
                <w:rStyle w:val="Hyperlink"/>
                <w:noProof/>
                <w:lang w:val="en-AU"/>
              </w:rPr>
              <w:t>Which COO should I use when exporting from a country that has implemented the First Protocol?</w:t>
            </w:r>
            <w:r w:rsidR="00F83F1C" w:rsidRPr="003325A9">
              <w:rPr>
                <w:noProof/>
                <w:webHidden/>
                <w:lang w:val="en-AU"/>
              </w:rPr>
              <w:tab/>
            </w:r>
            <w:r w:rsidR="00F83F1C" w:rsidRPr="003325A9">
              <w:rPr>
                <w:noProof/>
                <w:webHidden/>
                <w:lang w:val="en-AU"/>
              </w:rPr>
              <w:fldChar w:fldCharType="begin"/>
            </w:r>
            <w:r w:rsidR="00F83F1C" w:rsidRPr="003325A9">
              <w:rPr>
                <w:noProof/>
                <w:webHidden/>
                <w:lang w:val="en-AU"/>
              </w:rPr>
              <w:instrText xml:space="preserve"> PAGEREF _Toc427850268 \h </w:instrText>
            </w:r>
            <w:r w:rsidR="00F83F1C" w:rsidRPr="003325A9">
              <w:rPr>
                <w:noProof/>
                <w:webHidden/>
                <w:lang w:val="en-AU"/>
              </w:rPr>
            </w:r>
            <w:r w:rsidR="00F83F1C" w:rsidRPr="003325A9">
              <w:rPr>
                <w:noProof/>
                <w:webHidden/>
                <w:lang w:val="en-AU"/>
              </w:rPr>
              <w:fldChar w:fldCharType="separate"/>
            </w:r>
            <w:r w:rsidR="00872F75">
              <w:rPr>
                <w:noProof/>
                <w:webHidden/>
                <w:lang w:val="en-AU"/>
              </w:rPr>
              <w:t>4</w:t>
            </w:r>
            <w:r w:rsidR="00F83F1C" w:rsidRPr="003325A9">
              <w:rPr>
                <w:noProof/>
                <w:webHidden/>
                <w:lang w:val="en-AU"/>
              </w:rPr>
              <w:fldChar w:fldCharType="end"/>
            </w:r>
          </w:hyperlink>
        </w:p>
        <w:p w:rsidR="00F83F1C" w:rsidRPr="003325A9" w:rsidRDefault="00A24516" w:rsidP="00BD47EE">
          <w:pPr>
            <w:pStyle w:val="TOC3"/>
            <w:tabs>
              <w:tab w:val="left" w:pos="880"/>
              <w:tab w:val="right" w:leader="dot" w:pos="9402"/>
            </w:tabs>
            <w:jc w:val="both"/>
            <w:rPr>
              <w:noProof/>
              <w:lang w:val="en-AU" w:eastAsia="en-AU"/>
            </w:rPr>
          </w:pPr>
          <w:hyperlink w:anchor="_Toc427850269" w:history="1">
            <w:r w:rsidR="00F83F1C" w:rsidRPr="003325A9">
              <w:rPr>
                <w:rStyle w:val="Hyperlink"/>
                <w:noProof/>
                <w:lang w:val="en-AU"/>
              </w:rPr>
              <w:t>2.</w:t>
            </w:r>
            <w:r w:rsidR="00F83F1C" w:rsidRPr="003325A9">
              <w:rPr>
                <w:noProof/>
                <w:lang w:val="en-AU" w:eastAsia="en-AU"/>
              </w:rPr>
              <w:tab/>
            </w:r>
            <w:r w:rsidR="00F83F1C" w:rsidRPr="003325A9">
              <w:rPr>
                <w:rStyle w:val="Hyperlink"/>
                <w:noProof/>
                <w:lang w:val="en-AU"/>
              </w:rPr>
              <w:t>What if I am exporting from a country that has implemented the First Protocol to a country that has not implemented the First Protocol (Cambodia or Indonesia)?</w:t>
            </w:r>
            <w:r w:rsidR="00F83F1C" w:rsidRPr="003325A9">
              <w:rPr>
                <w:noProof/>
                <w:webHidden/>
                <w:lang w:val="en-AU"/>
              </w:rPr>
              <w:tab/>
            </w:r>
            <w:r w:rsidR="00F83F1C" w:rsidRPr="003325A9">
              <w:rPr>
                <w:noProof/>
                <w:webHidden/>
                <w:lang w:val="en-AU"/>
              </w:rPr>
              <w:fldChar w:fldCharType="begin"/>
            </w:r>
            <w:r w:rsidR="00F83F1C" w:rsidRPr="003325A9">
              <w:rPr>
                <w:noProof/>
                <w:webHidden/>
                <w:lang w:val="en-AU"/>
              </w:rPr>
              <w:instrText xml:space="preserve"> PAGEREF _Toc427850269 \h </w:instrText>
            </w:r>
            <w:r w:rsidR="00F83F1C" w:rsidRPr="003325A9">
              <w:rPr>
                <w:noProof/>
                <w:webHidden/>
                <w:lang w:val="en-AU"/>
              </w:rPr>
            </w:r>
            <w:r w:rsidR="00F83F1C" w:rsidRPr="003325A9">
              <w:rPr>
                <w:noProof/>
                <w:webHidden/>
                <w:lang w:val="en-AU"/>
              </w:rPr>
              <w:fldChar w:fldCharType="separate"/>
            </w:r>
            <w:r w:rsidR="00872F75">
              <w:rPr>
                <w:noProof/>
                <w:webHidden/>
                <w:lang w:val="en-AU"/>
              </w:rPr>
              <w:t>4</w:t>
            </w:r>
            <w:r w:rsidR="00F83F1C" w:rsidRPr="003325A9">
              <w:rPr>
                <w:noProof/>
                <w:webHidden/>
                <w:lang w:val="en-AU"/>
              </w:rPr>
              <w:fldChar w:fldCharType="end"/>
            </w:r>
          </w:hyperlink>
        </w:p>
        <w:p w:rsidR="00F83F1C" w:rsidRPr="003325A9" w:rsidRDefault="00A24516" w:rsidP="00BD47EE">
          <w:pPr>
            <w:pStyle w:val="TOC3"/>
            <w:tabs>
              <w:tab w:val="left" w:pos="880"/>
              <w:tab w:val="right" w:leader="dot" w:pos="9402"/>
            </w:tabs>
            <w:jc w:val="both"/>
            <w:rPr>
              <w:noProof/>
              <w:lang w:val="en-AU" w:eastAsia="en-AU"/>
            </w:rPr>
          </w:pPr>
          <w:hyperlink w:anchor="_Toc427850270" w:history="1">
            <w:r w:rsidR="00F83F1C" w:rsidRPr="003325A9">
              <w:rPr>
                <w:rStyle w:val="Hyperlink"/>
                <w:noProof/>
                <w:lang w:val="en-AU"/>
              </w:rPr>
              <w:t>3.</w:t>
            </w:r>
            <w:r w:rsidR="00F83F1C" w:rsidRPr="003325A9">
              <w:rPr>
                <w:noProof/>
                <w:lang w:val="en-AU" w:eastAsia="en-AU"/>
              </w:rPr>
              <w:tab/>
            </w:r>
            <w:r w:rsidR="00F83F1C" w:rsidRPr="003325A9">
              <w:rPr>
                <w:rStyle w:val="Hyperlink"/>
                <w:noProof/>
                <w:lang w:val="en-AU"/>
              </w:rPr>
              <w:t>What if I am exporting from a country that has not yet implemented the First Protocol (Cambodia or Indonesia) to a country that has implemented the First Protocol?</w:t>
            </w:r>
            <w:r w:rsidR="00F83F1C" w:rsidRPr="003325A9">
              <w:rPr>
                <w:noProof/>
                <w:webHidden/>
                <w:lang w:val="en-AU"/>
              </w:rPr>
              <w:tab/>
            </w:r>
            <w:r w:rsidR="00F83F1C" w:rsidRPr="003325A9">
              <w:rPr>
                <w:noProof/>
                <w:webHidden/>
                <w:lang w:val="en-AU"/>
              </w:rPr>
              <w:fldChar w:fldCharType="begin"/>
            </w:r>
            <w:r w:rsidR="00F83F1C" w:rsidRPr="003325A9">
              <w:rPr>
                <w:noProof/>
                <w:webHidden/>
                <w:lang w:val="en-AU"/>
              </w:rPr>
              <w:instrText xml:space="preserve"> PAGEREF _Toc427850270 \h </w:instrText>
            </w:r>
            <w:r w:rsidR="00F83F1C" w:rsidRPr="003325A9">
              <w:rPr>
                <w:noProof/>
                <w:webHidden/>
                <w:lang w:val="en-AU"/>
              </w:rPr>
            </w:r>
            <w:r w:rsidR="00F83F1C" w:rsidRPr="003325A9">
              <w:rPr>
                <w:noProof/>
                <w:webHidden/>
                <w:lang w:val="en-AU"/>
              </w:rPr>
              <w:fldChar w:fldCharType="separate"/>
            </w:r>
            <w:r w:rsidR="00872F75">
              <w:rPr>
                <w:noProof/>
                <w:webHidden/>
                <w:lang w:val="en-AU"/>
              </w:rPr>
              <w:t>4</w:t>
            </w:r>
            <w:r w:rsidR="00F83F1C" w:rsidRPr="003325A9">
              <w:rPr>
                <w:noProof/>
                <w:webHidden/>
                <w:lang w:val="en-AU"/>
              </w:rPr>
              <w:fldChar w:fldCharType="end"/>
            </w:r>
          </w:hyperlink>
        </w:p>
        <w:p w:rsidR="00F83F1C" w:rsidRPr="003325A9" w:rsidRDefault="00A24516" w:rsidP="00BD47EE">
          <w:pPr>
            <w:pStyle w:val="TOC3"/>
            <w:tabs>
              <w:tab w:val="left" w:pos="880"/>
              <w:tab w:val="right" w:leader="dot" w:pos="9402"/>
            </w:tabs>
            <w:jc w:val="both"/>
            <w:rPr>
              <w:noProof/>
              <w:lang w:val="en-AU" w:eastAsia="en-AU"/>
            </w:rPr>
          </w:pPr>
          <w:hyperlink w:anchor="_Toc427850271" w:history="1">
            <w:r w:rsidR="00F83F1C" w:rsidRPr="003325A9">
              <w:rPr>
                <w:rStyle w:val="Hyperlink"/>
                <w:noProof/>
                <w:lang w:val="en-AU"/>
              </w:rPr>
              <w:t>4.</w:t>
            </w:r>
            <w:r w:rsidR="00F83F1C" w:rsidRPr="003325A9">
              <w:rPr>
                <w:noProof/>
                <w:lang w:val="en-AU" w:eastAsia="en-AU"/>
              </w:rPr>
              <w:tab/>
            </w:r>
            <w:r w:rsidR="00F83F1C" w:rsidRPr="003325A9">
              <w:rPr>
                <w:rStyle w:val="Hyperlink"/>
                <w:noProof/>
                <w:lang w:val="en-AU"/>
              </w:rPr>
              <w:t>What if I am exporting from a country that has not implemented the First Protocol (Cambodia or Indonesia) to a country that also has not implemented the First Protocol (Cambodia or Indonesia)?</w:t>
            </w:r>
            <w:r w:rsidR="00F83F1C" w:rsidRPr="003325A9">
              <w:rPr>
                <w:noProof/>
                <w:webHidden/>
                <w:lang w:val="en-AU"/>
              </w:rPr>
              <w:tab/>
            </w:r>
            <w:r w:rsidR="00F83F1C" w:rsidRPr="003325A9">
              <w:rPr>
                <w:noProof/>
                <w:webHidden/>
                <w:lang w:val="en-AU"/>
              </w:rPr>
              <w:fldChar w:fldCharType="begin"/>
            </w:r>
            <w:r w:rsidR="00F83F1C" w:rsidRPr="003325A9">
              <w:rPr>
                <w:noProof/>
                <w:webHidden/>
                <w:lang w:val="en-AU"/>
              </w:rPr>
              <w:instrText xml:space="preserve"> PAGEREF _Toc427850271 \h </w:instrText>
            </w:r>
            <w:r w:rsidR="00F83F1C" w:rsidRPr="003325A9">
              <w:rPr>
                <w:noProof/>
                <w:webHidden/>
                <w:lang w:val="en-AU"/>
              </w:rPr>
            </w:r>
            <w:r w:rsidR="00F83F1C" w:rsidRPr="003325A9">
              <w:rPr>
                <w:noProof/>
                <w:webHidden/>
                <w:lang w:val="en-AU"/>
              </w:rPr>
              <w:fldChar w:fldCharType="separate"/>
            </w:r>
            <w:r w:rsidR="00872F75">
              <w:rPr>
                <w:noProof/>
                <w:webHidden/>
                <w:lang w:val="en-AU"/>
              </w:rPr>
              <w:t>5</w:t>
            </w:r>
            <w:r w:rsidR="00F83F1C" w:rsidRPr="003325A9">
              <w:rPr>
                <w:noProof/>
                <w:webHidden/>
                <w:lang w:val="en-AU"/>
              </w:rPr>
              <w:fldChar w:fldCharType="end"/>
            </w:r>
          </w:hyperlink>
        </w:p>
        <w:p w:rsidR="00F83F1C" w:rsidRPr="003325A9" w:rsidRDefault="00A24516" w:rsidP="00BD47EE">
          <w:pPr>
            <w:pStyle w:val="TOC3"/>
            <w:tabs>
              <w:tab w:val="left" w:pos="880"/>
              <w:tab w:val="right" w:leader="dot" w:pos="9402"/>
            </w:tabs>
            <w:jc w:val="both"/>
            <w:rPr>
              <w:noProof/>
              <w:lang w:val="en-AU" w:eastAsia="en-AU"/>
            </w:rPr>
          </w:pPr>
          <w:hyperlink w:anchor="_Toc427850272" w:history="1">
            <w:r w:rsidR="00F83F1C" w:rsidRPr="003325A9">
              <w:rPr>
                <w:rStyle w:val="Hyperlink"/>
                <w:noProof/>
                <w:lang w:val="en-AU"/>
              </w:rPr>
              <w:t>5.</w:t>
            </w:r>
            <w:r w:rsidR="00F83F1C" w:rsidRPr="003325A9">
              <w:rPr>
                <w:noProof/>
                <w:lang w:val="en-AU" w:eastAsia="en-AU"/>
              </w:rPr>
              <w:tab/>
            </w:r>
            <w:r w:rsidR="00F83F1C" w:rsidRPr="003325A9">
              <w:rPr>
                <w:rStyle w:val="Hyperlink"/>
                <w:noProof/>
                <w:lang w:val="en-AU"/>
              </w:rPr>
              <w:t>If I am exporting from a country that has implemented the First Protocol and I use the old COO (during the transitional period) which Operational Certification Procedure (OCP) do I need to use?</w:t>
            </w:r>
            <w:r w:rsidR="00F83F1C" w:rsidRPr="003325A9">
              <w:rPr>
                <w:noProof/>
                <w:webHidden/>
                <w:lang w:val="en-AU"/>
              </w:rPr>
              <w:tab/>
            </w:r>
            <w:r w:rsidR="00F83F1C" w:rsidRPr="003325A9">
              <w:rPr>
                <w:noProof/>
                <w:webHidden/>
                <w:lang w:val="en-AU"/>
              </w:rPr>
              <w:fldChar w:fldCharType="begin"/>
            </w:r>
            <w:r w:rsidR="00F83F1C" w:rsidRPr="003325A9">
              <w:rPr>
                <w:noProof/>
                <w:webHidden/>
                <w:lang w:val="en-AU"/>
              </w:rPr>
              <w:instrText xml:space="preserve"> PAGEREF _Toc427850272 \h </w:instrText>
            </w:r>
            <w:r w:rsidR="00F83F1C" w:rsidRPr="003325A9">
              <w:rPr>
                <w:noProof/>
                <w:webHidden/>
                <w:lang w:val="en-AU"/>
              </w:rPr>
            </w:r>
            <w:r w:rsidR="00F83F1C" w:rsidRPr="003325A9">
              <w:rPr>
                <w:noProof/>
                <w:webHidden/>
                <w:lang w:val="en-AU"/>
              </w:rPr>
              <w:fldChar w:fldCharType="separate"/>
            </w:r>
            <w:r w:rsidR="00872F75">
              <w:rPr>
                <w:noProof/>
                <w:webHidden/>
                <w:lang w:val="en-AU"/>
              </w:rPr>
              <w:t>5</w:t>
            </w:r>
            <w:r w:rsidR="00F83F1C" w:rsidRPr="003325A9">
              <w:rPr>
                <w:noProof/>
                <w:webHidden/>
                <w:lang w:val="en-AU"/>
              </w:rPr>
              <w:fldChar w:fldCharType="end"/>
            </w:r>
          </w:hyperlink>
        </w:p>
        <w:p w:rsidR="00F83F1C" w:rsidRPr="003325A9" w:rsidRDefault="00A24516" w:rsidP="00BD47EE">
          <w:pPr>
            <w:pStyle w:val="TOC3"/>
            <w:tabs>
              <w:tab w:val="left" w:pos="880"/>
              <w:tab w:val="right" w:leader="dot" w:pos="9402"/>
            </w:tabs>
            <w:jc w:val="both"/>
            <w:rPr>
              <w:noProof/>
              <w:lang w:val="en-AU" w:eastAsia="en-AU"/>
            </w:rPr>
          </w:pPr>
          <w:hyperlink w:anchor="_Toc427850273" w:history="1">
            <w:r w:rsidR="00F83F1C" w:rsidRPr="003325A9">
              <w:rPr>
                <w:rStyle w:val="Hyperlink"/>
                <w:noProof/>
                <w:lang w:val="en-AU"/>
              </w:rPr>
              <w:t>6.</w:t>
            </w:r>
            <w:r w:rsidR="00F83F1C" w:rsidRPr="003325A9">
              <w:rPr>
                <w:noProof/>
                <w:lang w:val="en-AU" w:eastAsia="en-AU"/>
              </w:rPr>
              <w:tab/>
            </w:r>
            <w:r w:rsidR="00F83F1C" w:rsidRPr="003325A9">
              <w:rPr>
                <w:rStyle w:val="Hyperlink"/>
                <w:noProof/>
                <w:lang w:val="en-AU"/>
              </w:rPr>
              <w:t>If I am exporting from a country that has implemented the First Protocol and I use the new COO, which OCP should I use?</w:t>
            </w:r>
            <w:r w:rsidR="00F83F1C" w:rsidRPr="003325A9">
              <w:rPr>
                <w:noProof/>
                <w:webHidden/>
                <w:lang w:val="en-AU"/>
              </w:rPr>
              <w:tab/>
            </w:r>
            <w:r w:rsidR="00F83F1C" w:rsidRPr="003325A9">
              <w:rPr>
                <w:noProof/>
                <w:webHidden/>
                <w:lang w:val="en-AU"/>
              </w:rPr>
              <w:fldChar w:fldCharType="begin"/>
            </w:r>
            <w:r w:rsidR="00F83F1C" w:rsidRPr="003325A9">
              <w:rPr>
                <w:noProof/>
                <w:webHidden/>
                <w:lang w:val="en-AU"/>
              </w:rPr>
              <w:instrText xml:space="preserve"> PAGEREF _Toc427850273 \h </w:instrText>
            </w:r>
            <w:r w:rsidR="00F83F1C" w:rsidRPr="003325A9">
              <w:rPr>
                <w:noProof/>
                <w:webHidden/>
                <w:lang w:val="en-AU"/>
              </w:rPr>
            </w:r>
            <w:r w:rsidR="00F83F1C" w:rsidRPr="003325A9">
              <w:rPr>
                <w:noProof/>
                <w:webHidden/>
                <w:lang w:val="en-AU"/>
              </w:rPr>
              <w:fldChar w:fldCharType="separate"/>
            </w:r>
            <w:r w:rsidR="00872F75">
              <w:rPr>
                <w:noProof/>
                <w:webHidden/>
                <w:lang w:val="en-AU"/>
              </w:rPr>
              <w:t>5</w:t>
            </w:r>
            <w:r w:rsidR="00F83F1C" w:rsidRPr="003325A9">
              <w:rPr>
                <w:noProof/>
                <w:webHidden/>
                <w:lang w:val="en-AU"/>
              </w:rPr>
              <w:fldChar w:fldCharType="end"/>
            </w:r>
          </w:hyperlink>
        </w:p>
        <w:p w:rsidR="00F83F1C" w:rsidRPr="003325A9" w:rsidRDefault="00A24516" w:rsidP="00BD47EE">
          <w:pPr>
            <w:pStyle w:val="TOC2"/>
            <w:jc w:val="both"/>
            <w:rPr>
              <w:noProof/>
              <w:lang w:eastAsia="en-AU"/>
            </w:rPr>
          </w:pPr>
          <w:hyperlink w:anchor="_Toc427850274" w:history="1">
            <w:r w:rsidR="00F83F1C" w:rsidRPr="003325A9">
              <w:rPr>
                <w:rStyle w:val="Hyperlink"/>
                <w:noProof/>
                <w:lang w:val="en-AU"/>
              </w:rPr>
              <w:t>What will happen to any goods that are in transit during the First Protocol’s entry-into-force?</w:t>
            </w:r>
            <w:r w:rsidR="00F83F1C" w:rsidRPr="003325A9">
              <w:rPr>
                <w:noProof/>
                <w:webHidden/>
              </w:rPr>
              <w:tab/>
            </w:r>
            <w:r w:rsidR="00F83F1C" w:rsidRPr="003325A9">
              <w:rPr>
                <w:noProof/>
                <w:webHidden/>
              </w:rPr>
              <w:fldChar w:fldCharType="begin"/>
            </w:r>
            <w:r w:rsidR="00F83F1C" w:rsidRPr="003325A9">
              <w:rPr>
                <w:noProof/>
                <w:webHidden/>
              </w:rPr>
              <w:instrText xml:space="preserve"> PAGEREF _Toc427850274 \h </w:instrText>
            </w:r>
            <w:r w:rsidR="00F83F1C" w:rsidRPr="003325A9">
              <w:rPr>
                <w:noProof/>
                <w:webHidden/>
              </w:rPr>
            </w:r>
            <w:r w:rsidR="00F83F1C" w:rsidRPr="003325A9">
              <w:rPr>
                <w:noProof/>
                <w:webHidden/>
              </w:rPr>
              <w:fldChar w:fldCharType="separate"/>
            </w:r>
            <w:r w:rsidR="00872F75">
              <w:rPr>
                <w:noProof/>
                <w:webHidden/>
              </w:rPr>
              <w:t>7</w:t>
            </w:r>
            <w:r w:rsidR="00F83F1C" w:rsidRPr="003325A9">
              <w:rPr>
                <w:noProof/>
                <w:webHidden/>
              </w:rPr>
              <w:fldChar w:fldCharType="end"/>
            </w:r>
          </w:hyperlink>
        </w:p>
        <w:p w:rsidR="00F83F1C" w:rsidRPr="003325A9" w:rsidRDefault="00A24516" w:rsidP="00BD47EE">
          <w:pPr>
            <w:pStyle w:val="TOC2"/>
            <w:jc w:val="both"/>
            <w:rPr>
              <w:noProof/>
              <w:lang w:eastAsia="en-AU"/>
            </w:rPr>
          </w:pPr>
          <w:hyperlink w:anchor="_Toc427850275" w:history="1">
            <w:r w:rsidR="00F83F1C" w:rsidRPr="003325A9">
              <w:rPr>
                <w:rStyle w:val="Hyperlink"/>
                <w:noProof/>
                <w:lang w:val="en-AU"/>
              </w:rPr>
              <w:t>What if my goods are being transhipped and require a back-to-back COO?</w:t>
            </w:r>
            <w:r w:rsidR="00F83F1C" w:rsidRPr="003325A9">
              <w:rPr>
                <w:noProof/>
                <w:webHidden/>
              </w:rPr>
              <w:tab/>
            </w:r>
            <w:r w:rsidR="00F83F1C" w:rsidRPr="003325A9">
              <w:rPr>
                <w:noProof/>
                <w:webHidden/>
              </w:rPr>
              <w:fldChar w:fldCharType="begin"/>
            </w:r>
            <w:r w:rsidR="00F83F1C" w:rsidRPr="003325A9">
              <w:rPr>
                <w:noProof/>
                <w:webHidden/>
              </w:rPr>
              <w:instrText xml:space="preserve"> PAGEREF _Toc427850275 \h </w:instrText>
            </w:r>
            <w:r w:rsidR="00F83F1C" w:rsidRPr="003325A9">
              <w:rPr>
                <w:noProof/>
                <w:webHidden/>
              </w:rPr>
            </w:r>
            <w:r w:rsidR="00F83F1C" w:rsidRPr="003325A9">
              <w:rPr>
                <w:noProof/>
                <w:webHidden/>
              </w:rPr>
              <w:fldChar w:fldCharType="separate"/>
            </w:r>
            <w:r w:rsidR="00872F75">
              <w:rPr>
                <w:noProof/>
                <w:webHidden/>
              </w:rPr>
              <w:t>7</w:t>
            </w:r>
            <w:r w:rsidR="00F83F1C" w:rsidRPr="003325A9">
              <w:rPr>
                <w:noProof/>
                <w:webHidden/>
              </w:rPr>
              <w:fldChar w:fldCharType="end"/>
            </w:r>
          </w:hyperlink>
        </w:p>
        <w:p w:rsidR="00F83F1C" w:rsidRPr="003325A9" w:rsidRDefault="00A24516" w:rsidP="00BD47EE">
          <w:pPr>
            <w:pStyle w:val="TOC2"/>
            <w:jc w:val="both"/>
            <w:rPr>
              <w:noProof/>
              <w:lang w:eastAsia="en-AU"/>
            </w:rPr>
          </w:pPr>
          <w:hyperlink w:anchor="_Toc427850276" w:history="1">
            <w:r w:rsidR="00F83F1C" w:rsidRPr="003325A9">
              <w:rPr>
                <w:rStyle w:val="Hyperlink"/>
                <w:noProof/>
                <w:lang w:val="en-AU"/>
              </w:rPr>
              <w:t>What if I need a retroactive COO issued for goods that were shipped prior to entry-into-force?</w:t>
            </w:r>
            <w:r w:rsidR="00F83F1C" w:rsidRPr="003325A9">
              <w:rPr>
                <w:noProof/>
                <w:webHidden/>
              </w:rPr>
              <w:tab/>
            </w:r>
            <w:r w:rsidR="00F83F1C" w:rsidRPr="003325A9">
              <w:rPr>
                <w:noProof/>
                <w:webHidden/>
              </w:rPr>
              <w:fldChar w:fldCharType="begin"/>
            </w:r>
            <w:r w:rsidR="00F83F1C" w:rsidRPr="003325A9">
              <w:rPr>
                <w:noProof/>
                <w:webHidden/>
              </w:rPr>
              <w:instrText xml:space="preserve"> PAGEREF _Toc427850276 \h </w:instrText>
            </w:r>
            <w:r w:rsidR="00F83F1C" w:rsidRPr="003325A9">
              <w:rPr>
                <w:noProof/>
                <w:webHidden/>
              </w:rPr>
            </w:r>
            <w:r w:rsidR="00F83F1C" w:rsidRPr="003325A9">
              <w:rPr>
                <w:noProof/>
                <w:webHidden/>
              </w:rPr>
              <w:fldChar w:fldCharType="separate"/>
            </w:r>
            <w:r w:rsidR="00872F75">
              <w:rPr>
                <w:noProof/>
                <w:webHidden/>
              </w:rPr>
              <w:t>7</w:t>
            </w:r>
            <w:r w:rsidR="00F83F1C" w:rsidRPr="003325A9">
              <w:rPr>
                <w:noProof/>
                <w:webHidden/>
              </w:rPr>
              <w:fldChar w:fldCharType="end"/>
            </w:r>
          </w:hyperlink>
        </w:p>
        <w:p w:rsidR="00F83F1C" w:rsidRPr="003325A9" w:rsidRDefault="00A24516" w:rsidP="00BD47EE">
          <w:pPr>
            <w:pStyle w:val="TOC2"/>
            <w:jc w:val="both"/>
            <w:rPr>
              <w:noProof/>
              <w:lang w:eastAsia="en-AU"/>
            </w:rPr>
          </w:pPr>
          <w:hyperlink w:anchor="_Toc427850277" w:history="1">
            <w:r w:rsidR="00F83F1C" w:rsidRPr="003325A9">
              <w:rPr>
                <w:rStyle w:val="Hyperlink"/>
                <w:noProof/>
                <w:lang w:val="en-AU"/>
              </w:rPr>
              <w:t>What if my goods are under Customs Control when the First Protocol enters-into-force?</w:t>
            </w:r>
            <w:r w:rsidR="00F83F1C" w:rsidRPr="003325A9">
              <w:rPr>
                <w:noProof/>
                <w:webHidden/>
              </w:rPr>
              <w:tab/>
            </w:r>
            <w:r w:rsidR="00F83F1C" w:rsidRPr="003325A9">
              <w:rPr>
                <w:noProof/>
                <w:webHidden/>
              </w:rPr>
              <w:fldChar w:fldCharType="begin"/>
            </w:r>
            <w:r w:rsidR="00F83F1C" w:rsidRPr="003325A9">
              <w:rPr>
                <w:noProof/>
                <w:webHidden/>
              </w:rPr>
              <w:instrText xml:space="preserve"> PAGEREF _Toc427850277 \h </w:instrText>
            </w:r>
            <w:r w:rsidR="00F83F1C" w:rsidRPr="003325A9">
              <w:rPr>
                <w:noProof/>
                <w:webHidden/>
              </w:rPr>
            </w:r>
            <w:r w:rsidR="00F83F1C" w:rsidRPr="003325A9">
              <w:rPr>
                <w:noProof/>
                <w:webHidden/>
              </w:rPr>
              <w:fldChar w:fldCharType="separate"/>
            </w:r>
            <w:r w:rsidR="00872F75">
              <w:rPr>
                <w:noProof/>
                <w:webHidden/>
              </w:rPr>
              <w:t>7</w:t>
            </w:r>
            <w:r w:rsidR="00F83F1C" w:rsidRPr="003325A9">
              <w:rPr>
                <w:noProof/>
                <w:webHidden/>
              </w:rPr>
              <w:fldChar w:fldCharType="end"/>
            </w:r>
          </w:hyperlink>
        </w:p>
        <w:p w:rsidR="00F83F1C" w:rsidRPr="003325A9" w:rsidRDefault="00A24516" w:rsidP="00BD47EE">
          <w:pPr>
            <w:pStyle w:val="TOC2"/>
            <w:jc w:val="both"/>
            <w:rPr>
              <w:noProof/>
              <w:lang w:eastAsia="en-AU"/>
            </w:rPr>
          </w:pPr>
          <w:hyperlink w:anchor="_Toc427850278" w:history="1">
            <w:r w:rsidR="00F83F1C" w:rsidRPr="003325A9">
              <w:rPr>
                <w:rStyle w:val="Hyperlink"/>
                <w:noProof/>
                <w:lang w:val="en-AU"/>
              </w:rPr>
              <w:t>What if the COO was produced prior to the First Protocol’s entry-into-force and it is lost or destroyed?  Do I need to replace the COO in its original format?</w:t>
            </w:r>
            <w:r w:rsidR="00F83F1C" w:rsidRPr="003325A9">
              <w:rPr>
                <w:noProof/>
                <w:webHidden/>
              </w:rPr>
              <w:tab/>
            </w:r>
            <w:r w:rsidR="00F83F1C" w:rsidRPr="003325A9">
              <w:rPr>
                <w:noProof/>
                <w:webHidden/>
              </w:rPr>
              <w:fldChar w:fldCharType="begin"/>
            </w:r>
            <w:r w:rsidR="00F83F1C" w:rsidRPr="003325A9">
              <w:rPr>
                <w:noProof/>
                <w:webHidden/>
              </w:rPr>
              <w:instrText xml:space="preserve"> PAGEREF _Toc427850278 \h </w:instrText>
            </w:r>
            <w:r w:rsidR="00F83F1C" w:rsidRPr="003325A9">
              <w:rPr>
                <w:noProof/>
                <w:webHidden/>
              </w:rPr>
            </w:r>
            <w:r w:rsidR="00F83F1C" w:rsidRPr="003325A9">
              <w:rPr>
                <w:noProof/>
                <w:webHidden/>
              </w:rPr>
              <w:fldChar w:fldCharType="separate"/>
            </w:r>
            <w:r w:rsidR="00872F75">
              <w:rPr>
                <w:noProof/>
                <w:webHidden/>
              </w:rPr>
              <w:t>7</w:t>
            </w:r>
            <w:r w:rsidR="00F83F1C" w:rsidRPr="003325A9">
              <w:rPr>
                <w:noProof/>
                <w:webHidden/>
              </w:rPr>
              <w:fldChar w:fldCharType="end"/>
            </w:r>
          </w:hyperlink>
        </w:p>
        <w:p w:rsidR="00F83F1C" w:rsidRPr="003325A9" w:rsidRDefault="00A24516" w:rsidP="00BD47EE">
          <w:pPr>
            <w:pStyle w:val="TOC1"/>
            <w:jc w:val="both"/>
            <w:rPr>
              <w:rFonts w:asciiTheme="minorHAnsi" w:eastAsiaTheme="minorEastAsia" w:hAnsiTheme="minorHAnsi" w:cstheme="minorBidi"/>
              <w:lang w:eastAsia="en-AU"/>
            </w:rPr>
          </w:pPr>
          <w:hyperlink w:anchor="_Toc427850279" w:history="1">
            <w:r w:rsidR="00F83F1C" w:rsidRPr="003325A9">
              <w:rPr>
                <w:rStyle w:val="Hyperlink"/>
              </w:rPr>
              <w:t>Guide to completing origin conferring criteria</w:t>
            </w:r>
            <w:r w:rsidR="00F83F1C" w:rsidRPr="003325A9">
              <w:rPr>
                <w:webHidden/>
              </w:rPr>
              <w:tab/>
            </w:r>
            <w:r w:rsidR="00F83F1C" w:rsidRPr="0047550B">
              <w:rPr>
                <w:webHidden/>
              </w:rPr>
              <w:fldChar w:fldCharType="begin"/>
            </w:r>
            <w:r w:rsidR="00F83F1C" w:rsidRPr="0047550B">
              <w:rPr>
                <w:webHidden/>
              </w:rPr>
              <w:instrText xml:space="preserve"> PAGEREF _Toc427850279 \h </w:instrText>
            </w:r>
            <w:r w:rsidR="00F83F1C" w:rsidRPr="0047550B">
              <w:rPr>
                <w:webHidden/>
              </w:rPr>
            </w:r>
            <w:r w:rsidR="00F83F1C" w:rsidRPr="0047550B">
              <w:rPr>
                <w:webHidden/>
              </w:rPr>
              <w:fldChar w:fldCharType="separate"/>
            </w:r>
            <w:r w:rsidR="00872F75">
              <w:rPr>
                <w:webHidden/>
              </w:rPr>
              <w:t>8</w:t>
            </w:r>
            <w:r w:rsidR="00F83F1C" w:rsidRPr="0047550B">
              <w:rPr>
                <w:webHidden/>
              </w:rPr>
              <w:fldChar w:fldCharType="end"/>
            </w:r>
          </w:hyperlink>
        </w:p>
        <w:p w:rsidR="00F83F1C" w:rsidRPr="003325A9" w:rsidRDefault="00A24516" w:rsidP="00BD47EE">
          <w:pPr>
            <w:pStyle w:val="TOC1"/>
            <w:jc w:val="both"/>
            <w:rPr>
              <w:rFonts w:asciiTheme="minorHAnsi" w:eastAsiaTheme="minorEastAsia" w:hAnsiTheme="minorHAnsi" w:cstheme="minorBidi"/>
              <w:lang w:eastAsia="en-AU"/>
            </w:rPr>
          </w:pPr>
          <w:hyperlink w:anchor="_Toc427850280" w:history="1">
            <w:r w:rsidR="00F83F1C" w:rsidRPr="003325A9">
              <w:rPr>
                <w:rStyle w:val="Hyperlink"/>
              </w:rPr>
              <w:t>New AANZFTA COO – changes</w:t>
            </w:r>
            <w:r w:rsidR="00F83F1C" w:rsidRPr="003325A9">
              <w:rPr>
                <w:webHidden/>
              </w:rPr>
              <w:tab/>
            </w:r>
            <w:r w:rsidR="00F83F1C" w:rsidRPr="0047550B">
              <w:rPr>
                <w:webHidden/>
              </w:rPr>
              <w:fldChar w:fldCharType="begin"/>
            </w:r>
            <w:r w:rsidR="00F83F1C" w:rsidRPr="0047550B">
              <w:rPr>
                <w:webHidden/>
              </w:rPr>
              <w:instrText xml:space="preserve"> PAGEREF _Toc427850280 \h </w:instrText>
            </w:r>
            <w:r w:rsidR="00F83F1C" w:rsidRPr="0047550B">
              <w:rPr>
                <w:webHidden/>
              </w:rPr>
            </w:r>
            <w:r w:rsidR="00F83F1C" w:rsidRPr="0047550B">
              <w:rPr>
                <w:webHidden/>
              </w:rPr>
              <w:fldChar w:fldCharType="separate"/>
            </w:r>
            <w:r w:rsidR="00872F75">
              <w:rPr>
                <w:webHidden/>
              </w:rPr>
              <w:t>13</w:t>
            </w:r>
            <w:r w:rsidR="00F83F1C" w:rsidRPr="0047550B">
              <w:rPr>
                <w:webHidden/>
              </w:rPr>
              <w:fldChar w:fldCharType="end"/>
            </w:r>
          </w:hyperlink>
        </w:p>
        <w:p w:rsidR="007A0725" w:rsidRPr="003325A9" w:rsidRDefault="007A0725" w:rsidP="00BD47EE">
          <w:pPr>
            <w:jc w:val="both"/>
            <w:rPr>
              <w:lang w:val="en-AU"/>
            </w:rPr>
          </w:pPr>
          <w:r w:rsidRPr="003325A9">
            <w:rPr>
              <w:b/>
              <w:bCs/>
              <w:noProof/>
              <w:lang w:val="en-AU"/>
            </w:rPr>
            <w:fldChar w:fldCharType="end"/>
          </w:r>
          <w:r w:rsidR="00F935F4" w:rsidRPr="003325A9">
            <w:rPr>
              <w:b/>
              <w:bCs/>
              <w:noProof/>
              <w:lang w:val="en-AU"/>
            </w:rPr>
            <w:t xml:space="preserve"> </w:t>
          </w:r>
        </w:p>
      </w:sdtContent>
    </w:sdt>
    <w:p w:rsidR="003C207D" w:rsidRPr="003325A9" w:rsidRDefault="003C207D" w:rsidP="00BD47EE">
      <w:pPr>
        <w:jc w:val="both"/>
        <w:rPr>
          <w:b/>
          <w:lang w:val="en-AU"/>
        </w:rPr>
      </w:pPr>
    </w:p>
    <w:p w:rsidR="00872F75" w:rsidRDefault="00872F75" w:rsidP="00BD47EE">
      <w:pPr>
        <w:jc w:val="both"/>
        <w:rPr>
          <w:b/>
          <w:lang w:val="en-AU"/>
        </w:rPr>
        <w:sectPr w:rsidR="00872F75" w:rsidSect="00872F75">
          <w:footerReference w:type="default" r:id="rId16"/>
          <w:type w:val="continuous"/>
          <w:pgSz w:w="11906" w:h="16838"/>
          <w:pgMar w:top="1440" w:right="1247" w:bottom="1440" w:left="1247" w:header="709" w:footer="709" w:gutter="0"/>
          <w:pgNumType w:fmt="lowerRoman" w:start="1"/>
          <w:cols w:space="708"/>
          <w:docGrid w:linePitch="360"/>
        </w:sectPr>
      </w:pPr>
    </w:p>
    <w:p w:rsidR="005C5964" w:rsidRPr="003325A9" w:rsidRDefault="005C5964" w:rsidP="00BD47EE">
      <w:pPr>
        <w:pStyle w:val="Heading1"/>
        <w:spacing w:after="240"/>
        <w:jc w:val="center"/>
        <w:rPr>
          <w:b w:val="0"/>
          <w:lang w:val="en-AU"/>
        </w:rPr>
      </w:pPr>
      <w:bookmarkStart w:id="1" w:name="_Toc427850266"/>
      <w:r w:rsidRPr="003325A9">
        <w:rPr>
          <w:lang w:val="en-AU"/>
        </w:rPr>
        <w:lastRenderedPageBreak/>
        <w:t>Guide to the First Protocol</w:t>
      </w:r>
      <w:r w:rsidR="00C3413B" w:rsidRPr="003325A9">
        <w:rPr>
          <w:lang w:val="en-AU"/>
        </w:rPr>
        <w:t xml:space="preserve"> for Business</w:t>
      </w:r>
      <w:bookmarkEnd w:id="1"/>
    </w:p>
    <w:p w:rsidR="00913F38" w:rsidRPr="003325A9" w:rsidRDefault="003344C9" w:rsidP="00BD47EE">
      <w:pPr>
        <w:jc w:val="both"/>
        <w:rPr>
          <w:lang w:val="en-AU"/>
        </w:rPr>
      </w:pPr>
      <w:r w:rsidRPr="00692176">
        <w:rPr>
          <w:lang w:val="en-AU"/>
        </w:rPr>
        <w:t xml:space="preserve">Ministers from the Parties to the Agreement Establishing the ASEAN-Australia-New Zealand Free Trade Area (AANZFTA) signed the First Protocol to amend the </w:t>
      </w:r>
      <w:r w:rsidR="004A1534" w:rsidRPr="00692176">
        <w:rPr>
          <w:lang w:val="en-AU"/>
        </w:rPr>
        <w:t>AANZFTA (‘First Protocol’)</w:t>
      </w:r>
      <w:r w:rsidRPr="00692176">
        <w:rPr>
          <w:lang w:val="en-AU"/>
        </w:rPr>
        <w:t xml:space="preserve"> on 26 August 2014</w:t>
      </w:r>
      <w:r w:rsidR="00134084" w:rsidRPr="00692176">
        <w:rPr>
          <w:lang w:val="en-AU"/>
        </w:rPr>
        <w:t xml:space="preserve">.  </w:t>
      </w:r>
      <w:r w:rsidRPr="00692176">
        <w:rPr>
          <w:lang w:val="en-AU"/>
        </w:rPr>
        <w:t>The First Protocol  enter</w:t>
      </w:r>
      <w:r w:rsidR="00F7176B">
        <w:rPr>
          <w:lang w:val="en-AU"/>
        </w:rPr>
        <w:t xml:space="preserve">ed </w:t>
      </w:r>
      <w:r w:rsidRPr="00692176">
        <w:rPr>
          <w:lang w:val="en-AU"/>
        </w:rPr>
        <w:t>into</w:t>
      </w:r>
      <w:r w:rsidR="00F7176B">
        <w:rPr>
          <w:lang w:val="en-AU"/>
        </w:rPr>
        <w:t xml:space="preserve"> </w:t>
      </w:r>
      <w:r w:rsidRPr="00692176">
        <w:rPr>
          <w:lang w:val="en-AU"/>
        </w:rPr>
        <w:t>force</w:t>
      </w:r>
      <w:r w:rsidR="007B2521" w:rsidRPr="00692176">
        <w:rPr>
          <w:lang w:val="en-AU"/>
        </w:rPr>
        <w:t xml:space="preserve"> (EIF)</w:t>
      </w:r>
      <w:r w:rsidRPr="00692176">
        <w:rPr>
          <w:lang w:val="en-AU"/>
        </w:rPr>
        <w:t xml:space="preserve"> for </w:t>
      </w:r>
      <w:r w:rsidR="00A670BA" w:rsidRPr="00692176">
        <w:rPr>
          <w:lang w:val="en-AU"/>
        </w:rPr>
        <w:t>10</w:t>
      </w:r>
      <w:r w:rsidR="007B2521" w:rsidRPr="00692176">
        <w:rPr>
          <w:lang w:val="en-AU"/>
        </w:rPr>
        <w:t xml:space="preserve"> </w:t>
      </w:r>
      <w:r w:rsidR="00AE4703" w:rsidRPr="00692176">
        <w:rPr>
          <w:lang w:val="en-AU"/>
        </w:rPr>
        <w:t>c</w:t>
      </w:r>
      <w:r w:rsidR="00566D3C" w:rsidRPr="00692176">
        <w:rPr>
          <w:lang w:val="en-AU"/>
        </w:rPr>
        <w:t>ountries</w:t>
      </w:r>
      <w:r w:rsidR="00AE4703" w:rsidRPr="00692176">
        <w:rPr>
          <w:lang w:val="en-AU"/>
        </w:rPr>
        <w:t>:</w:t>
      </w:r>
      <w:r w:rsidR="008B2741" w:rsidRPr="00692176">
        <w:rPr>
          <w:lang w:val="en-AU"/>
        </w:rPr>
        <w:t xml:space="preserve"> </w:t>
      </w:r>
      <w:r w:rsidR="004A1534" w:rsidRPr="00692176">
        <w:rPr>
          <w:lang w:val="en-AU"/>
        </w:rPr>
        <w:t xml:space="preserve">Australia, New </w:t>
      </w:r>
      <w:r w:rsidR="00694841" w:rsidRPr="00692176">
        <w:rPr>
          <w:lang w:val="en-AU"/>
        </w:rPr>
        <w:t>Zealand</w:t>
      </w:r>
      <w:r w:rsidR="00A670BA" w:rsidRPr="00692176">
        <w:rPr>
          <w:lang w:val="en-AU"/>
        </w:rPr>
        <w:t>, Brunei, Lao PDR</w:t>
      </w:r>
      <w:r w:rsidR="00F45703" w:rsidRPr="00692176">
        <w:rPr>
          <w:lang w:val="en-AU"/>
        </w:rPr>
        <w:t xml:space="preserve">, Malaysia, Myanmar, </w:t>
      </w:r>
      <w:r w:rsidR="00BB6CC3" w:rsidRPr="00692176">
        <w:rPr>
          <w:lang w:val="en-AU"/>
        </w:rPr>
        <w:t xml:space="preserve">Philippines, </w:t>
      </w:r>
      <w:r w:rsidR="00F45703" w:rsidRPr="00692176">
        <w:rPr>
          <w:lang w:val="en-AU"/>
        </w:rPr>
        <w:t xml:space="preserve">Singapore, Thailand and Vietnam </w:t>
      </w:r>
      <w:r w:rsidR="00694841" w:rsidRPr="00692176">
        <w:rPr>
          <w:lang w:val="en-AU"/>
        </w:rPr>
        <w:t xml:space="preserve">on 1 </w:t>
      </w:r>
      <w:r w:rsidR="007B2521" w:rsidRPr="00692176">
        <w:rPr>
          <w:lang w:val="en-AU"/>
        </w:rPr>
        <w:t xml:space="preserve">October </w:t>
      </w:r>
      <w:r w:rsidR="00694841" w:rsidRPr="00692176">
        <w:rPr>
          <w:lang w:val="en-AU"/>
        </w:rPr>
        <w:t>2015</w:t>
      </w:r>
      <w:r w:rsidR="00134084" w:rsidRPr="00692176">
        <w:rPr>
          <w:lang w:val="en-AU"/>
        </w:rPr>
        <w:t xml:space="preserve">.  </w:t>
      </w:r>
      <w:r w:rsidR="00692176" w:rsidRPr="00692176">
        <w:rPr>
          <w:lang w:val="en-AU"/>
        </w:rPr>
        <w:t xml:space="preserve"> For Cambodia, the First Protocol entered into force in January 2016</w:t>
      </w:r>
      <w:r w:rsidR="00134084" w:rsidRPr="00692176">
        <w:rPr>
          <w:lang w:val="en-AU"/>
        </w:rPr>
        <w:t xml:space="preserve">.  </w:t>
      </w:r>
      <w:r w:rsidR="00307B30" w:rsidRPr="00692176">
        <w:rPr>
          <w:lang w:val="en-AU"/>
        </w:rPr>
        <w:t xml:space="preserve">The First Protocol will only </w:t>
      </w:r>
      <w:r w:rsidR="00AE4703" w:rsidRPr="00692176">
        <w:rPr>
          <w:lang w:val="en-AU"/>
        </w:rPr>
        <w:t xml:space="preserve">EIF for Indonesia </w:t>
      </w:r>
      <w:r w:rsidR="00307B30" w:rsidRPr="00692176">
        <w:rPr>
          <w:lang w:val="en-AU"/>
        </w:rPr>
        <w:t>once</w:t>
      </w:r>
      <w:r w:rsidR="00307B30" w:rsidRPr="003325A9">
        <w:rPr>
          <w:lang w:val="en-AU"/>
        </w:rPr>
        <w:t xml:space="preserve"> publicly </w:t>
      </w:r>
      <w:r w:rsidR="00AE4703" w:rsidRPr="003325A9">
        <w:rPr>
          <w:lang w:val="en-AU"/>
        </w:rPr>
        <w:t>notified.</w:t>
      </w:r>
    </w:p>
    <w:p w:rsidR="00694841" w:rsidRPr="003325A9" w:rsidRDefault="00694841" w:rsidP="00BD47EE">
      <w:pPr>
        <w:jc w:val="both"/>
        <w:rPr>
          <w:lang w:val="en-AU"/>
        </w:rPr>
      </w:pPr>
    </w:p>
    <w:p w:rsidR="00694841" w:rsidRPr="003325A9" w:rsidRDefault="00694841" w:rsidP="00BD47EE">
      <w:pPr>
        <w:jc w:val="both"/>
        <w:rPr>
          <w:lang w:val="en-AU"/>
        </w:rPr>
      </w:pPr>
      <w:r w:rsidRPr="003325A9">
        <w:rPr>
          <w:lang w:val="en-AU"/>
        </w:rPr>
        <w:t xml:space="preserve">The First Protocol </w:t>
      </w:r>
      <w:r w:rsidRPr="003325A9">
        <w:rPr>
          <w:b/>
          <w:lang w:val="en-AU"/>
        </w:rPr>
        <w:t xml:space="preserve">builds on the existing </w:t>
      </w:r>
      <w:r w:rsidR="008C7831" w:rsidRPr="003325A9">
        <w:rPr>
          <w:b/>
          <w:lang w:val="en-AU"/>
        </w:rPr>
        <w:t>Agreement</w:t>
      </w:r>
      <w:r w:rsidR="00363BE8" w:rsidRPr="003325A9">
        <w:rPr>
          <w:lang w:val="en-AU"/>
        </w:rPr>
        <w:t xml:space="preserve"> </w:t>
      </w:r>
      <w:r w:rsidR="00307B30" w:rsidRPr="003325A9">
        <w:rPr>
          <w:lang w:val="en-AU"/>
        </w:rPr>
        <w:t>and</w:t>
      </w:r>
      <w:r w:rsidR="008C7831" w:rsidRPr="003325A9">
        <w:rPr>
          <w:lang w:val="en-AU"/>
        </w:rPr>
        <w:t xml:space="preserve"> aim</w:t>
      </w:r>
      <w:r w:rsidR="00307B30" w:rsidRPr="003325A9">
        <w:rPr>
          <w:lang w:val="en-AU"/>
        </w:rPr>
        <w:t>s</w:t>
      </w:r>
      <w:r w:rsidR="008C7831" w:rsidRPr="003325A9">
        <w:rPr>
          <w:lang w:val="en-AU"/>
        </w:rPr>
        <w:t xml:space="preserve"> </w:t>
      </w:r>
      <w:r w:rsidR="00307B30" w:rsidRPr="003325A9">
        <w:rPr>
          <w:lang w:val="en-AU"/>
        </w:rPr>
        <w:t xml:space="preserve">to </w:t>
      </w:r>
      <w:r w:rsidR="008C7831" w:rsidRPr="003325A9">
        <w:rPr>
          <w:lang w:val="en-AU"/>
        </w:rPr>
        <w:t xml:space="preserve">further </w:t>
      </w:r>
      <w:r w:rsidR="00307B30" w:rsidRPr="003325A9">
        <w:rPr>
          <w:lang w:val="en-AU"/>
        </w:rPr>
        <w:t xml:space="preserve">enhance </w:t>
      </w:r>
      <w:r w:rsidR="008C7831" w:rsidRPr="003325A9">
        <w:rPr>
          <w:lang w:val="en-AU"/>
        </w:rPr>
        <w:t>opportunities for bus</w:t>
      </w:r>
      <w:r w:rsidR="00134084" w:rsidRPr="003325A9">
        <w:rPr>
          <w:lang w:val="en-AU"/>
        </w:rPr>
        <w:t>iness to utilise the Agreement.</w:t>
      </w:r>
    </w:p>
    <w:p w:rsidR="009246EA" w:rsidRPr="003325A9" w:rsidRDefault="009246EA" w:rsidP="00BD47EE">
      <w:pPr>
        <w:jc w:val="both"/>
        <w:rPr>
          <w:b/>
          <w:lang w:val="en-AU"/>
        </w:rPr>
      </w:pPr>
    </w:p>
    <w:p w:rsidR="008C7831" w:rsidRPr="003325A9" w:rsidRDefault="008C7831" w:rsidP="00BD47EE">
      <w:pPr>
        <w:jc w:val="both"/>
        <w:rPr>
          <w:b/>
          <w:lang w:val="en-AU"/>
        </w:rPr>
      </w:pPr>
      <w:r w:rsidRPr="003325A9">
        <w:rPr>
          <w:b/>
          <w:lang w:val="en-AU"/>
        </w:rPr>
        <w:t>Key Features</w:t>
      </w:r>
    </w:p>
    <w:p w:rsidR="008C7831" w:rsidRPr="003325A9" w:rsidRDefault="008C7831" w:rsidP="00BD47EE">
      <w:pPr>
        <w:spacing w:line="23" w:lineRule="atLeast"/>
        <w:jc w:val="both"/>
        <w:rPr>
          <w:lang w:val="en-AU"/>
        </w:rPr>
      </w:pPr>
    </w:p>
    <w:p w:rsidR="008C7831" w:rsidRPr="003325A9" w:rsidRDefault="008C7831" w:rsidP="00BD47EE">
      <w:pPr>
        <w:spacing w:line="23" w:lineRule="atLeast"/>
        <w:jc w:val="both"/>
        <w:rPr>
          <w:lang w:val="en-AU"/>
        </w:rPr>
      </w:pPr>
      <w:r w:rsidRPr="003325A9">
        <w:rPr>
          <w:lang w:val="en-AU"/>
        </w:rPr>
        <w:t xml:space="preserve">The First Protocol to amend </w:t>
      </w:r>
      <w:r w:rsidR="006457D8" w:rsidRPr="003325A9">
        <w:rPr>
          <w:lang w:val="en-AU"/>
        </w:rPr>
        <w:t xml:space="preserve">the </w:t>
      </w:r>
      <w:r w:rsidRPr="003325A9">
        <w:rPr>
          <w:lang w:val="en-AU"/>
        </w:rPr>
        <w:t>AANZFTA will:</w:t>
      </w:r>
    </w:p>
    <w:p w:rsidR="008C7831" w:rsidRPr="003325A9" w:rsidRDefault="008C7831" w:rsidP="00BD47EE">
      <w:pPr>
        <w:pStyle w:val="ListParagraph"/>
        <w:numPr>
          <w:ilvl w:val="0"/>
          <w:numId w:val="1"/>
        </w:numPr>
        <w:tabs>
          <w:tab w:val="clear" w:pos="567"/>
          <w:tab w:val="num" w:pos="0"/>
        </w:tabs>
        <w:spacing w:line="23" w:lineRule="atLeast"/>
        <w:jc w:val="both"/>
        <w:rPr>
          <w:lang w:val="en-AU"/>
        </w:rPr>
      </w:pPr>
      <w:r w:rsidRPr="003325A9">
        <w:rPr>
          <w:lang w:val="en-AU"/>
        </w:rPr>
        <w:t>Remove the requirement for the free on board (FOB) value to be supplied by the exporter in all cases</w:t>
      </w:r>
      <w:r w:rsidR="00134084" w:rsidRPr="003325A9">
        <w:rPr>
          <w:lang w:val="en-AU"/>
        </w:rPr>
        <w:t xml:space="preserve">.  </w:t>
      </w:r>
      <w:r w:rsidR="00AE4703" w:rsidRPr="003325A9">
        <w:rPr>
          <w:lang w:val="en-AU"/>
        </w:rPr>
        <w:t xml:space="preserve">The FOB value will only be required after the First Protocol </w:t>
      </w:r>
      <w:r w:rsidR="006457D8" w:rsidRPr="003325A9">
        <w:rPr>
          <w:lang w:val="en-AU"/>
        </w:rPr>
        <w:t>enters into force</w:t>
      </w:r>
      <w:r w:rsidR="00AE4703" w:rsidRPr="003325A9">
        <w:rPr>
          <w:lang w:val="en-AU"/>
        </w:rPr>
        <w:t xml:space="preserve"> </w:t>
      </w:r>
      <w:r w:rsidRPr="003325A9">
        <w:rPr>
          <w:lang w:val="en-AU"/>
        </w:rPr>
        <w:t xml:space="preserve">where origin is </w:t>
      </w:r>
      <w:r w:rsidR="00AE4703" w:rsidRPr="003325A9">
        <w:rPr>
          <w:lang w:val="en-AU"/>
        </w:rPr>
        <w:t xml:space="preserve">claimed </w:t>
      </w:r>
      <w:r w:rsidRPr="003325A9">
        <w:rPr>
          <w:lang w:val="en-AU"/>
        </w:rPr>
        <w:t xml:space="preserve">on the basis of a </w:t>
      </w:r>
      <w:r w:rsidR="000C3DB3" w:rsidRPr="003325A9">
        <w:rPr>
          <w:lang w:val="en-AU"/>
        </w:rPr>
        <w:t>Regional Value Content (RVC)</w:t>
      </w:r>
      <w:r w:rsidRPr="003325A9">
        <w:rPr>
          <w:lang w:val="en-AU"/>
        </w:rPr>
        <w:t xml:space="preserve"> rule.</w:t>
      </w:r>
    </w:p>
    <w:p w:rsidR="008C7831" w:rsidRPr="003325A9" w:rsidRDefault="008C7831" w:rsidP="00BD47EE">
      <w:pPr>
        <w:pStyle w:val="ListParagraph"/>
        <w:numPr>
          <w:ilvl w:val="0"/>
          <w:numId w:val="1"/>
        </w:numPr>
        <w:spacing w:line="23" w:lineRule="atLeast"/>
        <w:jc w:val="both"/>
        <w:rPr>
          <w:lang w:val="en-AU"/>
        </w:rPr>
      </w:pPr>
      <w:r w:rsidRPr="003325A9">
        <w:rPr>
          <w:lang w:val="en-AU"/>
        </w:rPr>
        <w:t xml:space="preserve">Simplify the presentation of the </w:t>
      </w:r>
      <w:r w:rsidR="00363BE8" w:rsidRPr="003325A9">
        <w:rPr>
          <w:lang w:val="en-AU"/>
        </w:rPr>
        <w:t>Product Specific Rules</w:t>
      </w:r>
      <w:r w:rsidRPr="003325A9">
        <w:rPr>
          <w:lang w:val="en-AU"/>
        </w:rPr>
        <w:t xml:space="preserve"> (</w:t>
      </w:r>
      <w:r w:rsidR="00363BE8" w:rsidRPr="003325A9">
        <w:rPr>
          <w:lang w:val="en-AU"/>
        </w:rPr>
        <w:t>PSR</w:t>
      </w:r>
      <w:r w:rsidRPr="003325A9">
        <w:rPr>
          <w:lang w:val="en-AU"/>
        </w:rPr>
        <w:t>)</w:t>
      </w:r>
      <w:r w:rsidR="007A00A7" w:rsidRPr="003325A9">
        <w:rPr>
          <w:lang w:val="en-AU"/>
        </w:rPr>
        <w:t xml:space="preserve"> </w:t>
      </w:r>
      <w:r w:rsidR="00AE4703" w:rsidRPr="003325A9">
        <w:rPr>
          <w:lang w:val="en-AU"/>
        </w:rPr>
        <w:t xml:space="preserve">by putting them </w:t>
      </w:r>
      <w:r w:rsidR="007A00A7" w:rsidRPr="003325A9">
        <w:rPr>
          <w:lang w:val="en-AU"/>
        </w:rPr>
        <w:t xml:space="preserve">into </w:t>
      </w:r>
      <w:r w:rsidR="00AE4703" w:rsidRPr="003325A9">
        <w:rPr>
          <w:lang w:val="en-AU"/>
        </w:rPr>
        <w:t xml:space="preserve">a </w:t>
      </w:r>
      <w:r w:rsidR="007A00A7" w:rsidRPr="003325A9">
        <w:rPr>
          <w:lang w:val="en-AU"/>
        </w:rPr>
        <w:t>comprehensive list</w:t>
      </w:r>
      <w:r w:rsidRPr="003325A9">
        <w:rPr>
          <w:lang w:val="en-AU"/>
        </w:rPr>
        <w:t>, which should assist business in understanding them and in completing certificates of origin (</w:t>
      </w:r>
      <w:r w:rsidR="00F91E85" w:rsidRPr="003325A9">
        <w:rPr>
          <w:lang w:val="en-AU"/>
        </w:rPr>
        <w:t>COO</w:t>
      </w:r>
      <w:r w:rsidRPr="003325A9">
        <w:rPr>
          <w:lang w:val="en-AU"/>
        </w:rPr>
        <w:t>) correctly.</w:t>
      </w:r>
    </w:p>
    <w:p w:rsidR="00363BE8" w:rsidRPr="003325A9" w:rsidRDefault="008C7831" w:rsidP="00BD47EE">
      <w:pPr>
        <w:pStyle w:val="ListParagraph"/>
        <w:numPr>
          <w:ilvl w:val="0"/>
          <w:numId w:val="1"/>
        </w:numPr>
        <w:tabs>
          <w:tab w:val="clear" w:pos="567"/>
          <w:tab w:val="num" w:pos="0"/>
        </w:tabs>
        <w:spacing w:line="23" w:lineRule="atLeast"/>
        <w:jc w:val="both"/>
        <w:rPr>
          <w:lang w:val="en-AU"/>
        </w:rPr>
      </w:pPr>
      <w:r w:rsidRPr="003325A9">
        <w:rPr>
          <w:lang w:val="en-AU"/>
        </w:rPr>
        <w:t xml:space="preserve">Provide for the implementation of the Harmonized Commodity Description and Coding System 2012 (HS 2012) in AANZFTA’s </w:t>
      </w:r>
      <w:r w:rsidR="00307B30" w:rsidRPr="003325A9">
        <w:rPr>
          <w:lang w:val="en-AU"/>
        </w:rPr>
        <w:t>rules of origin (</w:t>
      </w:r>
      <w:r w:rsidRPr="003325A9">
        <w:rPr>
          <w:lang w:val="en-AU"/>
        </w:rPr>
        <w:t>ROO</w:t>
      </w:r>
      <w:r w:rsidR="00307B30" w:rsidRPr="003325A9">
        <w:rPr>
          <w:lang w:val="en-AU"/>
        </w:rPr>
        <w:t>)</w:t>
      </w:r>
      <w:r w:rsidRPr="003325A9">
        <w:rPr>
          <w:lang w:val="en-AU"/>
        </w:rPr>
        <w:t>, eliminating the current requirement for business to oper</w:t>
      </w:r>
      <w:r w:rsidR="00F132DA" w:rsidRPr="003325A9">
        <w:rPr>
          <w:lang w:val="en-AU"/>
        </w:rPr>
        <w:t>ate in both HS 2007 and HS 2012</w:t>
      </w:r>
      <w:r w:rsidR="00363BE8" w:rsidRPr="003325A9">
        <w:rPr>
          <w:lang w:val="en-AU"/>
        </w:rPr>
        <w:t>.</w:t>
      </w:r>
    </w:p>
    <w:p w:rsidR="008C7831" w:rsidRPr="003325A9" w:rsidRDefault="00363BE8" w:rsidP="00BD47EE">
      <w:pPr>
        <w:pStyle w:val="ListParagraph"/>
        <w:numPr>
          <w:ilvl w:val="0"/>
          <w:numId w:val="1"/>
        </w:numPr>
        <w:tabs>
          <w:tab w:val="clear" w:pos="567"/>
          <w:tab w:val="num" w:pos="0"/>
        </w:tabs>
        <w:spacing w:line="23" w:lineRule="atLeast"/>
        <w:jc w:val="both"/>
        <w:rPr>
          <w:lang w:val="en-AU"/>
        </w:rPr>
      </w:pPr>
      <w:r w:rsidRPr="003325A9">
        <w:rPr>
          <w:lang w:val="en-AU"/>
        </w:rPr>
        <w:t>Establish a mechanism to</w:t>
      </w:r>
      <w:r w:rsidR="00F132DA" w:rsidRPr="003325A9">
        <w:rPr>
          <w:lang w:val="en-AU"/>
        </w:rPr>
        <w:t xml:space="preserve"> </w:t>
      </w:r>
      <w:r w:rsidR="00A23E0C" w:rsidRPr="003325A9">
        <w:rPr>
          <w:lang w:val="en-AU"/>
        </w:rPr>
        <w:t xml:space="preserve">more </w:t>
      </w:r>
      <w:r w:rsidR="00F132DA" w:rsidRPr="003325A9">
        <w:rPr>
          <w:lang w:val="en-AU"/>
        </w:rPr>
        <w:t>eas</w:t>
      </w:r>
      <w:r w:rsidRPr="003325A9">
        <w:rPr>
          <w:lang w:val="en-AU"/>
        </w:rPr>
        <w:t>il</w:t>
      </w:r>
      <w:r w:rsidR="00F132DA" w:rsidRPr="003325A9">
        <w:rPr>
          <w:lang w:val="en-AU"/>
        </w:rPr>
        <w:t>y implement future changes to the HS.</w:t>
      </w:r>
    </w:p>
    <w:p w:rsidR="00F132DA" w:rsidRPr="003325A9" w:rsidRDefault="00F132DA" w:rsidP="00BD47EE">
      <w:pPr>
        <w:pStyle w:val="ListParagraph"/>
        <w:numPr>
          <w:ilvl w:val="0"/>
          <w:numId w:val="1"/>
        </w:numPr>
        <w:tabs>
          <w:tab w:val="clear" w:pos="567"/>
          <w:tab w:val="num" w:pos="0"/>
        </w:tabs>
        <w:spacing w:line="23" w:lineRule="atLeast"/>
        <w:jc w:val="both"/>
        <w:rPr>
          <w:lang w:val="en-AU"/>
        </w:rPr>
      </w:pPr>
      <w:r w:rsidRPr="003325A9">
        <w:rPr>
          <w:lang w:val="en-AU"/>
        </w:rPr>
        <w:t xml:space="preserve">Introduce </w:t>
      </w:r>
      <w:r w:rsidR="004A1534" w:rsidRPr="003325A9">
        <w:rPr>
          <w:lang w:val="en-AU"/>
        </w:rPr>
        <w:t xml:space="preserve">a new </w:t>
      </w:r>
      <w:r w:rsidRPr="003325A9">
        <w:rPr>
          <w:lang w:val="en-AU"/>
        </w:rPr>
        <w:t xml:space="preserve">COO </w:t>
      </w:r>
      <w:r w:rsidR="009571F0" w:rsidRPr="003325A9">
        <w:rPr>
          <w:lang w:val="en-AU"/>
        </w:rPr>
        <w:t xml:space="preserve">form </w:t>
      </w:r>
      <w:r w:rsidRPr="003325A9">
        <w:rPr>
          <w:lang w:val="en-AU"/>
        </w:rPr>
        <w:t>to reflect the changes under the First Protocol.</w:t>
      </w:r>
    </w:p>
    <w:p w:rsidR="007A00A7" w:rsidRPr="003325A9" w:rsidRDefault="007A00A7" w:rsidP="00BD47EE">
      <w:pPr>
        <w:spacing w:line="23" w:lineRule="atLeast"/>
        <w:jc w:val="both"/>
        <w:rPr>
          <w:lang w:val="en-AU"/>
        </w:rPr>
      </w:pPr>
    </w:p>
    <w:p w:rsidR="00ED22AC" w:rsidRPr="003325A9" w:rsidRDefault="00F132DA" w:rsidP="00BD47EE">
      <w:pPr>
        <w:spacing w:line="23" w:lineRule="atLeast"/>
        <w:jc w:val="both"/>
        <w:rPr>
          <w:lang w:val="en-AU"/>
        </w:rPr>
      </w:pPr>
      <w:r w:rsidRPr="003325A9">
        <w:rPr>
          <w:lang w:val="en-AU"/>
        </w:rPr>
        <w:t>All othe</w:t>
      </w:r>
      <w:r w:rsidR="00134084" w:rsidRPr="003325A9">
        <w:rPr>
          <w:lang w:val="en-AU"/>
        </w:rPr>
        <w:t>r requirements remain the same.</w:t>
      </w:r>
    </w:p>
    <w:p w:rsidR="009246EA" w:rsidRPr="003325A9" w:rsidRDefault="009246EA" w:rsidP="00BD47EE">
      <w:pPr>
        <w:jc w:val="both"/>
        <w:rPr>
          <w:b/>
          <w:lang w:val="en-AU"/>
        </w:rPr>
      </w:pPr>
    </w:p>
    <w:p w:rsidR="00F40FD5" w:rsidRPr="003325A9" w:rsidRDefault="007E23B0" w:rsidP="00BD47EE">
      <w:pPr>
        <w:jc w:val="both"/>
        <w:rPr>
          <w:rFonts w:asciiTheme="majorHAnsi" w:eastAsiaTheme="majorEastAsia" w:hAnsiTheme="majorHAnsi" w:cstheme="majorBidi"/>
          <w:b/>
          <w:bCs/>
          <w:color w:val="4F81BD" w:themeColor="accent1"/>
          <w:lang w:val="en-AU"/>
        </w:rPr>
      </w:pPr>
      <w:r w:rsidRPr="003325A9">
        <w:rPr>
          <w:rFonts w:asciiTheme="majorHAnsi" w:eastAsiaTheme="majorEastAsia" w:hAnsiTheme="majorHAnsi" w:cstheme="majorBidi"/>
          <w:b/>
          <w:bCs/>
          <w:color w:val="4F81BD" w:themeColor="accent1"/>
          <w:lang w:val="en-AU"/>
        </w:rPr>
        <w:t>U</w:t>
      </w:r>
      <w:r w:rsidR="00212A9E" w:rsidRPr="003325A9">
        <w:rPr>
          <w:rFonts w:asciiTheme="majorHAnsi" w:eastAsiaTheme="majorEastAsia" w:hAnsiTheme="majorHAnsi" w:cstheme="majorBidi"/>
          <w:b/>
          <w:bCs/>
          <w:color w:val="4F81BD" w:themeColor="accent1"/>
          <w:lang w:val="en-AU"/>
        </w:rPr>
        <w:t xml:space="preserve">nderstanding changes from the First Protocol </w:t>
      </w:r>
    </w:p>
    <w:p w:rsidR="00A227F4" w:rsidRPr="003325A9" w:rsidRDefault="00A227F4" w:rsidP="00BD47EE">
      <w:pPr>
        <w:jc w:val="both"/>
        <w:rPr>
          <w:b/>
          <w:lang w:val="en-AU"/>
        </w:rPr>
      </w:pPr>
    </w:p>
    <w:p w:rsidR="000863C6" w:rsidRPr="003325A9" w:rsidRDefault="00874E44" w:rsidP="00BD47EE">
      <w:pPr>
        <w:autoSpaceDE w:val="0"/>
        <w:autoSpaceDN w:val="0"/>
        <w:adjustRightInd w:val="0"/>
        <w:jc w:val="both"/>
        <w:rPr>
          <w:lang w:val="en-AU"/>
        </w:rPr>
      </w:pPr>
      <w:r w:rsidRPr="003325A9">
        <w:rPr>
          <w:lang w:val="en-AU"/>
        </w:rPr>
        <w:t xml:space="preserve">AANZFTA </w:t>
      </w:r>
      <w:r w:rsidR="00AE4703" w:rsidRPr="003325A9">
        <w:rPr>
          <w:lang w:val="en-AU"/>
        </w:rPr>
        <w:t>COO</w:t>
      </w:r>
      <w:r w:rsidR="00F83F1C" w:rsidRPr="003325A9">
        <w:rPr>
          <w:lang w:val="en-AU"/>
        </w:rPr>
        <w:t xml:space="preserve">s </w:t>
      </w:r>
      <w:r w:rsidRPr="003325A9">
        <w:rPr>
          <w:lang w:val="en-AU"/>
        </w:rPr>
        <w:t>are required to access the reduced tariff/duty rates on goods under the AA</w:t>
      </w:r>
      <w:r w:rsidR="004A1534" w:rsidRPr="003325A9">
        <w:rPr>
          <w:lang w:val="en-AU"/>
        </w:rPr>
        <w:t>NZFTA</w:t>
      </w:r>
      <w:r w:rsidR="00134084" w:rsidRPr="003325A9">
        <w:rPr>
          <w:lang w:val="en-AU"/>
        </w:rPr>
        <w:t xml:space="preserve">.  </w:t>
      </w:r>
      <w:r w:rsidR="00AE4703" w:rsidRPr="003325A9">
        <w:rPr>
          <w:lang w:val="en-AU"/>
        </w:rPr>
        <w:t>AANZFTA COO</w:t>
      </w:r>
      <w:r w:rsidR="00F83F1C" w:rsidRPr="003325A9">
        <w:rPr>
          <w:lang w:val="en-AU"/>
        </w:rPr>
        <w:t>s</w:t>
      </w:r>
      <w:r w:rsidR="00AE4703" w:rsidRPr="003325A9">
        <w:rPr>
          <w:lang w:val="en-AU"/>
        </w:rPr>
        <w:t xml:space="preserve"> are issued by authorised issuing bodies in each country</w:t>
      </w:r>
      <w:r w:rsidR="00134084" w:rsidRPr="003325A9">
        <w:rPr>
          <w:lang w:val="en-AU"/>
        </w:rPr>
        <w:t xml:space="preserve">.  </w:t>
      </w:r>
      <w:r w:rsidRPr="003325A9">
        <w:rPr>
          <w:lang w:val="en-AU"/>
        </w:rPr>
        <w:t xml:space="preserve">In order to accommodate changes made by the First Protocol, a new </w:t>
      </w:r>
      <w:r w:rsidR="00F91E85" w:rsidRPr="003325A9">
        <w:rPr>
          <w:lang w:val="en-AU"/>
        </w:rPr>
        <w:t>COO</w:t>
      </w:r>
      <w:r w:rsidRPr="003325A9">
        <w:rPr>
          <w:lang w:val="en-AU"/>
        </w:rPr>
        <w:t xml:space="preserve"> has been agreed by AANZFTA Parties</w:t>
      </w:r>
      <w:r w:rsidR="002A079F" w:rsidRPr="003325A9">
        <w:rPr>
          <w:lang w:val="en-AU"/>
        </w:rPr>
        <w:t xml:space="preserve"> (see </w:t>
      </w:r>
      <w:r w:rsidR="00ED22AC" w:rsidRPr="003325A9">
        <w:rPr>
          <w:lang w:val="en-AU"/>
        </w:rPr>
        <w:t>the ‘</w:t>
      </w:r>
      <w:r w:rsidR="001B0F0B" w:rsidRPr="003325A9">
        <w:rPr>
          <w:lang w:val="en-AU"/>
        </w:rPr>
        <w:t>n</w:t>
      </w:r>
      <w:r w:rsidR="002A079F" w:rsidRPr="003325A9">
        <w:rPr>
          <w:lang w:val="en-AU"/>
        </w:rPr>
        <w:t>ew AANZFTA COO</w:t>
      </w:r>
      <w:r w:rsidR="000658BD" w:rsidRPr="003325A9">
        <w:rPr>
          <w:lang w:val="en-AU"/>
        </w:rPr>
        <w:t xml:space="preserve"> –</w:t>
      </w:r>
      <w:r w:rsidR="002A079F" w:rsidRPr="003325A9">
        <w:rPr>
          <w:lang w:val="en-AU"/>
        </w:rPr>
        <w:t xml:space="preserve"> changes</w:t>
      </w:r>
      <w:r w:rsidR="00ED22AC" w:rsidRPr="003325A9">
        <w:rPr>
          <w:lang w:val="en-AU"/>
        </w:rPr>
        <w:t>’ on page</w:t>
      </w:r>
      <w:r w:rsidR="009571F0" w:rsidRPr="003325A9">
        <w:rPr>
          <w:lang w:val="en-AU"/>
        </w:rPr>
        <w:t xml:space="preserve"> </w:t>
      </w:r>
      <w:r w:rsidR="000658BD" w:rsidRPr="003325A9">
        <w:rPr>
          <w:lang w:val="en-AU"/>
        </w:rPr>
        <w:t>15</w:t>
      </w:r>
      <w:r w:rsidR="002A079F" w:rsidRPr="003325A9">
        <w:rPr>
          <w:lang w:val="en-AU"/>
        </w:rPr>
        <w:t>).</w:t>
      </w:r>
    </w:p>
    <w:p w:rsidR="002A079F" w:rsidRPr="003325A9" w:rsidRDefault="002A079F" w:rsidP="00BD47EE">
      <w:pPr>
        <w:autoSpaceDE w:val="0"/>
        <w:autoSpaceDN w:val="0"/>
        <w:adjustRightInd w:val="0"/>
        <w:jc w:val="both"/>
        <w:rPr>
          <w:lang w:val="en-AU"/>
        </w:rPr>
      </w:pPr>
    </w:p>
    <w:p w:rsidR="002A079F" w:rsidRPr="003325A9" w:rsidRDefault="002A079F" w:rsidP="00BD47EE">
      <w:pPr>
        <w:autoSpaceDE w:val="0"/>
        <w:autoSpaceDN w:val="0"/>
        <w:adjustRightInd w:val="0"/>
        <w:jc w:val="both"/>
        <w:rPr>
          <w:lang w:val="en-AU"/>
        </w:rPr>
      </w:pPr>
      <w:r w:rsidRPr="003325A9">
        <w:rPr>
          <w:lang w:val="en-AU"/>
        </w:rPr>
        <w:t xml:space="preserve">The </w:t>
      </w:r>
      <w:r w:rsidR="00ED22AC" w:rsidRPr="003325A9">
        <w:rPr>
          <w:lang w:val="en-AU"/>
        </w:rPr>
        <w:t>First Protocol will streamline the requirements for identifying</w:t>
      </w:r>
      <w:r w:rsidRPr="003325A9">
        <w:rPr>
          <w:lang w:val="en-AU"/>
        </w:rPr>
        <w:t xml:space="preserve"> </w:t>
      </w:r>
      <w:r w:rsidR="00ED22AC" w:rsidRPr="003325A9">
        <w:rPr>
          <w:lang w:val="en-AU"/>
        </w:rPr>
        <w:t>a good’s particular PSR</w:t>
      </w:r>
      <w:r w:rsidRPr="003325A9">
        <w:rPr>
          <w:lang w:val="en-AU"/>
        </w:rPr>
        <w:t xml:space="preserve"> </w:t>
      </w:r>
      <w:r w:rsidR="00ED22AC" w:rsidRPr="003325A9">
        <w:rPr>
          <w:lang w:val="en-AU"/>
        </w:rPr>
        <w:t>by removing reference to a ge</w:t>
      </w:r>
      <w:r w:rsidR="00F132DA" w:rsidRPr="003325A9">
        <w:rPr>
          <w:lang w:val="en-AU"/>
        </w:rPr>
        <w:t>neral rule and converting Annex</w:t>
      </w:r>
      <w:r w:rsidR="00ED22AC" w:rsidRPr="003325A9">
        <w:rPr>
          <w:lang w:val="en-AU"/>
        </w:rPr>
        <w:t xml:space="preserve"> 2 of the AANZFTA into a single consolidated </w:t>
      </w:r>
      <w:r w:rsidR="001B0F0B" w:rsidRPr="003325A9">
        <w:rPr>
          <w:lang w:val="en-AU"/>
        </w:rPr>
        <w:t xml:space="preserve">list </w:t>
      </w:r>
      <w:r w:rsidR="00ED22AC" w:rsidRPr="003325A9">
        <w:rPr>
          <w:lang w:val="en-AU"/>
        </w:rPr>
        <w:t>that covers all products</w:t>
      </w:r>
      <w:r w:rsidR="00B541AA" w:rsidRPr="003325A9">
        <w:rPr>
          <w:lang w:val="en-AU"/>
        </w:rPr>
        <w:t xml:space="preserve"> defined in the 5,205 subheadings of the international H</w:t>
      </w:r>
      <w:r w:rsidR="0060582B" w:rsidRPr="003325A9">
        <w:rPr>
          <w:lang w:val="en-AU"/>
        </w:rPr>
        <w:t xml:space="preserve">armonized </w:t>
      </w:r>
      <w:r w:rsidR="00B541AA" w:rsidRPr="003325A9">
        <w:rPr>
          <w:lang w:val="en-AU"/>
        </w:rPr>
        <w:t>S</w:t>
      </w:r>
      <w:r w:rsidR="0060582B" w:rsidRPr="003325A9">
        <w:rPr>
          <w:lang w:val="en-AU"/>
        </w:rPr>
        <w:t>ystem</w:t>
      </w:r>
      <w:r w:rsidR="00A670BA" w:rsidRPr="003325A9">
        <w:rPr>
          <w:lang w:val="en-AU"/>
        </w:rPr>
        <w:t xml:space="preserve"> Commodity Description and Coding System (HS)</w:t>
      </w:r>
      <w:r w:rsidR="00ED22AC" w:rsidRPr="003325A9">
        <w:rPr>
          <w:lang w:val="en-AU"/>
        </w:rPr>
        <w:t>.</w:t>
      </w:r>
    </w:p>
    <w:p w:rsidR="002A079F" w:rsidRPr="003325A9" w:rsidRDefault="002A079F" w:rsidP="00BD47EE">
      <w:pPr>
        <w:jc w:val="both"/>
        <w:rPr>
          <w:b/>
          <w:lang w:val="en-AU"/>
        </w:rPr>
      </w:pPr>
    </w:p>
    <w:p w:rsidR="009C6CCB" w:rsidRPr="003325A9" w:rsidRDefault="00F132DA" w:rsidP="00BD47EE">
      <w:pPr>
        <w:autoSpaceDE w:val="0"/>
        <w:autoSpaceDN w:val="0"/>
        <w:adjustRightInd w:val="0"/>
        <w:jc w:val="both"/>
        <w:rPr>
          <w:b/>
          <w:lang w:val="en-AU"/>
        </w:rPr>
      </w:pPr>
      <w:r w:rsidRPr="003325A9">
        <w:rPr>
          <w:lang w:val="en-AU"/>
        </w:rPr>
        <w:t xml:space="preserve">This </w:t>
      </w:r>
      <w:r w:rsidR="009C6CCB" w:rsidRPr="003325A9">
        <w:rPr>
          <w:lang w:val="en-AU"/>
        </w:rPr>
        <w:t xml:space="preserve">document </w:t>
      </w:r>
      <w:r w:rsidRPr="003325A9">
        <w:rPr>
          <w:lang w:val="en-AU"/>
        </w:rPr>
        <w:t xml:space="preserve">provides a guide to help business </w:t>
      </w:r>
      <w:r w:rsidR="00BB6CC3" w:rsidRPr="003325A9">
        <w:rPr>
          <w:lang w:val="en-AU"/>
        </w:rPr>
        <w:t>u</w:t>
      </w:r>
      <w:r w:rsidRPr="003325A9">
        <w:rPr>
          <w:lang w:val="en-AU"/>
        </w:rPr>
        <w:t xml:space="preserve">nderstand </w:t>
      </w:r>
      <w:r w:rsidR="009C6CCB" w:rsidRPr="003325A9">
        <w:rPr>
          <w:lang w:val="en-AU"/>
        </w:rPr>
        <w:t>the First Protocol</w:t>
      </w:r>
      <w:r w:rsidR="00A23E0C" w:rsidRPr="003325A9">
        <w:rPr>
          <w:lang w:val="en-AU"/>
        </w:rPr>
        <w:t xml:space="preserve">’s amendment of </w:t>
      </w:r>
      <w:r w:rsidRPr="003325A9">
        <w:rPr>
          <w:lang w:val="en-AU"/>
        </w:rPr>
        <w:t>AANZFTA’s provisions</w:t>
      </w:r>
      <w:r w:rsidR="009C6CCB" w:rsidRPr="003325A9">
        <w:rPr>
          <w:lang w:val="en-AU"/>
        </w:rPr>
        <w:t xml:space="preserve"> </w:t>
      </w:r>
      <w:r w:rsidRPr="003325A9">
        <w:rPr>
          <w:lang w:val="en-AU"/>
        </w:rPr>
        <w:t>governing the exportation and importation of originating goods</w:t>
      </w:r>
      <w:r w:rsidR="00134084" w:rsidRPr="003325A9">
        <w:rPr>
          <w:lang w:val="en-AU"/>
        </w:rPr>
        <w:t xml:space="preserve">.  </w:t>
      </w:r>
      <w:r w:rsidRPr="003325A9">
        <w:rPr>
          <w:lang w:val="en-AU"/>
        </w:rPr>
        <w:t>However, authoritative and</w:t>
      </w:r>
      <w:r w:rsidR="009C6CCB" w:rsidRPr="003325A9">
        <w:rPr>
          <w:lang w:val="en-AU"/>
        </w:rPr>
        <w:t xml:space="preserve"> </w:t>
      </w:r>
      <w:r w:rsidRPr="003325A9">
        <w:rPr>
          <w:lang w:val="en-AU"/>
        </w:rPr>
        <w:t>full details of these provisions</w:t>
      </w:r>
      <w:r w:rsidR="009C6CCB" w:rsidRPr="003325A9">
        <w:rPr>
          <w:lang w:val="en-AU"/>
        </w:rPr>
        <w:t xml:space="preserve"> can</w:t>
      </w:r>
      <w:r w:rsidRPr="003325A9">
        <w:rPr>
          <w:lang w:val="en-AU"/>
        </w:rPr>
        <w:t xml:space="preserve"> be found i</w:t>
      </w:r>
      <w:r w:rsidR="00F83F1C" w:rsidRPr="003325A9">
        <w:rPr>
          <w:lang w:val="en-AU"/>
        </w:rPr>
        <w:t>n the Agreement and its Annexes</w:t>
      </w:r>
      <w:r w:rsidR="00134084" w:rsidRPr="003325A9">
        <w:rPr>
          <w:lang w:val="en-AU"/>
        </w:rPr>
        <w:t xml:space="preserve">.  </w:t>
      </w:r>
      <w:r w:rsidR="009C6CCB" w:rsidRPr="003325A9">
        <w:rPr>
          <w:lang w:val="en-AU"/>
        </w:rPr>
        <w:t>If you have any questions regarding requirements under the First Protocol that are not covered in this guide or other official documents, you can contact your</w:t>
      </w:r>
      <w:r w:rsidR="00F83F1C" w:rsidRPr="003325A9">
        <w:rPr>
          <w:lang w:val="en-AU"/>
        </w:rPr>
        <w:t xml:space="preserve"> domestic customs authority or issuing b</w:t>
      </w:r>
      <w:r w:rsidR="009C6CCB" w:rsidRPr="003325A9">
        <w:rPr>
          <w:lang w:val="en-AU"/>
        </w:rPr>
        <w:t>ody for further information.</w:t>
      </w:r>
    </w:p>
    <w:p w:rsidR="009246EA" w:rsidRPr="003325A9" w:rsidRDefault="009246EA" w:rsidP="00BD47EE">
      <w:pPr>
        <w:autoSpaceDE w:val="0"/>
        <w:autoSpaceDN w:val="0"/>
        <w:adjustRightInd w:val="0"/>
        <w:jc w:val="both"/>
        <w:rPr>
          <w:b/>
          <w:i/>
          <w:lang w:val="en-AU"/>
        </w:rPr>
      </w:pPr>
    </w:p>
    <w:p w:rsidR="00F45703" w:rsidRPr="003325A9" w:rsidRDefault="00F45703" w:rsidP="00BD47EE">
      <w:pPr>
        <w:autoSpaceDE w:val="0"/>
        <w:autoSpaceDN w:val="0"/>
        <w:adjustRightInd w:val="0"/>
        <w:jc w:val="both"/>
        <w:rPr>
          <w:i/>
          <w:lang w:val="en-AU"/>
        </w:rPr>
      </w:pPr>
      <w:r w:rsidRPr="003325A9">
        <w:rPr>
          <w:rFonts w:asciiTheme="majorHAnsi" w:eastAsiaTheme="majorEastAsia" w:hAnsiTheme="majorHAnsi" w:cstheme="majorBidi"/>
          <w:b/>
          <w:bCs/>
          <w:color w:val="4F81BD" w:themeColor="accent1"/>
          <w:lang w:val="en-AU"/>
        </w:rPr>
        <w:t>Transition to the First Protocol</w:t>
      </w:r>
    </w:p>
    <w:p w:rsidR="00F45703" w:rsidRPr="003325A9" w:rsidRDefault="00F45703" w:rsidP="00BD47EE">
      <w:pPr>
        <w:keepNext/>
        <w:jc w:val="both"/>
        <w:rPr>
          <w:lang w:val="en-AU"/>
        </w:rPr>
      </w:pPr>
    </w:p>
    <w:p w:rsidR="00733C9B" w:rsidRPr="003325A9" w:rsidRDefault="007E23B0" w:rsidP="00BD47EE">
      <w:pPr>
        <w:keepNext/>
        <w:jc w:val="both"/>
        <w:rPr>
          <w:lang w:val="en-AU"/>
        </w:rPr>
      </w:pPr>
      <w:r w:rsidRPr="003325A9">
        <w:rPr>
          <w:lang w:val="en-AU"/>
        </w:rPr>
        <w:t xml:space="preserve">Following </w:t>
      </w:r>
      <w:r w:rsidR="001E2DF4" w:rsidRPr="003325A9">
        <w:rPr>
          <w:lang w:val="en-AU"/>
        </w:rPr>
        <w:t>EIF</w:t>
      </w:r>
      <w:r w:rsidRPr="003325A9">
        <w:rPr>
          <w:lang w:val="en-AU"/>
        </w:rPr>
        <w:t xml:space="preserve"> of the First Protocol, there will be a </w:t>
      </w:r>
      <w:r w:rsidR="00F45703" w:rsidRPr="003325A9">
        <w:rPr>
          <w:lang w:val="en-AU"/>
        </w:rPr>
        <w:t>single six</w:t>
      </w:r>
      <w:r w:rsidRPr="003325A9">
        <w:rPr>
          <w:lang w:val="en-AU"/>
        </w:rPr>
        <w:t xml:space="preserve"> month transition period</w:t>
      </w:r>
      <w:r w:rsidR="00BB6CC3" w:rsidRPr="003325A9">
        <w:rPr>
          <w:lang w:val="en-AU"/>
        </w:rPr>
        <w:t xml:space="preserve"> for the </w:t>
      </w:r>
      <w:r w:rsidR="00A670BA" w:rsidRPr="003325A9">
        <w:rPr>
          <w:lang w:val="en-AU"/>
        </w:rPr>
        <w:t>10</w:t>
      </w:r>
      <w:r w:rsidR="00F45703" w:rsidRPr="003325A9">
        <w:rPr>
          <w:lang w:val="en-AU"/>
        </w:rPr>
        <w:t xml:space="preserve"> </w:t>
      </w:r>
      <w:r w:rsidR="00281019" w:rsidRPr="003325A9">
        <w:rPr>
          <w:lang w:val="en-AU"/>
        </w:rPr>
        <w:t xml:space="preserve">countries </w:t>
      </w:r>
      <w:r w:rsidR="001B0F0B" w:rsidRPr="003325A9">
        <w:rPr>
          <w:lang w:val="en-AU"/>
        </w:rPr>
        <w:t xml:space="preserve">for which </w:t>
      </w:r>
      <w:r w:rsidR="00F45703" w:rsidRPr="003325A9">
        <w:rPr>
          <w:lang w:val="en-AU"/>
        </w:rPr>
        <w:t xml:space="preserve">the First Protocol </w:t>
      </w:r>
      <w:r w:rsidR="001B0F0B" w:rsidRPr="003325A9">
        <w:rPr>
          <w:lang w:val="en-AU"/>
        </w:rPr>
        <w:t xml:space="preserve">enters </w:t>
      </w:r>
      <w:r w:rsidR="00F45703" w:rsidRPr="003325A9">
        <w:rPr>
          <w:lang w:val="en-AU"/>
        </w:rPr>
        <w:t>into Force on 1 October 2015</w:t>
      </w:r>
      <w:r w:rsidR="00134084" w:rsidRPr="003325A9">
        <w:rPr>
          <w:lang w:val="en-AU"/>
        </w:rPr>
        <w:t xml:space="preserve">.  </w:t>
      </w:r>
      <w:r w:rsidR="00F45703" w:rsidRPr="003325A9">
        <w:rPr>
          <w:lang w:val="en-AU"/>
        </w:rPr>
        <w:t>During this t</w:t>
      </w:r>
      <w:r w:rsidR="002C7556" w:rsidRPr="003325A9">
        <w:rPr>
          <w:lang w:val="en-AU"/>
        </w:rPr>
        <w:t xml:space="preserve">ransition period, </w:t>
      </w:r>
      <w:r w:rsidR="001B0F0B" w:rsidRPr="003325A9">
        <w:rPr>
          <w:lang w:val="en-AU"/>
        </w:rPr>
        <w:t xml:space="preserve">these 10 countries </w:t>
      </w:r>
      <w:r w:rsidR="00F45703" w:rsidRPr="003325A9">
        <w:rPr>
          <w:lang w:val="en-AU"/>
        </w:rPr>
        <w:t xml:space="preserve">will be able to accept the old </w:t>
      </w:r>
      <w:r w:rsidR="00F91E85" w:rsidRPr="003325A9">
        <w:rPr>
          <w:lang w:val="en-AU"/>
        </w:rPr>
        <w:t>COO</w:t>
      </w:r>
      <w:r w:rsidR="00F45703" w:rsidRPr="003325A9">
        <w:rPr>
          <w:lang w:val="en-AU"/>
        </w:rPr>
        <w:t xml:space="preserve"> </w:t>
      </w:r>
      <w:r w:rsidR="001E2DF4" w:rsidRPr="003325A9">
        <w:rPr>
          <w:lang w:val="en-AU"/>
        </w:rPr>
        <w:t xml:space="preserve">using </w:t>
      </w:r>
      <w:r w:rsidR="001B0F0B" w:rsidRPr="003325A9">
        <w:rPr>
          <w:lang w:val="en-AU"/>
        </w:rPr>
        <w:t xml:space="preserve">either </w:t>
      </w:r>
      <w:r w:rsidR="00A227F4" w:rsidRPr="003325A9">
        <w:rPr>
          <w:lang w:val="en-AU"/>
        </w:rPr>
        <w:t xml:space="preserve">the old </w:t>
      </w:r>
      <w:r w:rsidR="001B0F0B" w:rsidRPr="003325A9">
        <w:rPr>
          <w:lang w:val="en-AU"/>
        </w:rPr>
        <w:t xml:space="preserve">or the new </w:t>
      </w:r>
      <w:r w:rsidR="009571F0" w:rsidRPr="003325A9">
        <w:rPr>
          <w:lang w:val="en-AU"/>
        </w:rPr>
        <w:t xml:space="preserve">Operational Certification Procedures (OCP) </w:t>
      </w:r>
      <w:r w:rsidR="00A227F4" w:rsidRPr="003325A9">
        <w:rPr>
          <w:lang w:val="en-AU"/>
        </w:rPr>
        <w:t xml:space="preserve">or the new </w:t>
      </w:r>
      <w:r w:rsidR="00F91E85" w:rsidRPr="003325A9">
        <w:rPr>
          <w:lang w:val="en-AU"/>
        </w:rPr>
        <w:t>COO</w:t>
      </w:r>
      <w:r w:rsidR="00A227F4" w:rsidRPr="003325A9">
        <w:rPr>
          <w:lang w:val="en-AU"/>
        </w:rPr>
        <w:t xml:space="preserve"> </w:t>
      </w:r>
      <w:r w:rsidR="001E2DF4" w:rsidRPr="003325A9">
        <w:rPr>
          <w:lang w:val="en-AU"/>
        </w:rPr>
        <w:t xml:space="preserve">using </w:t>
      </w:r>
      <w:r w:rsidR="00F45703" w:rsidRPr="003325A9">
        <w:rPr>
          <w:lang w:val="en-AU"/>
        </w:rPr>
        <w:t>either the old or the new</w:t>
      </w:r>
      <w:r w:rsidR="00A227F4" w:rsidRPr="003325A9">
        <w:rPr>
          <w:lang w:val="en-AU"/>
        </w:rPr>
        <w:t xml:space="preserve"> OCP</w:t>
      </w:r>
      <w:r w:rsidR="00134084" w:rsidRPr="003325A9">
        <w:rPr>
          <w:lang w:val="en-AU"/>
        </w:rPr>
        <w:t xml:space="preserve">.  </w:t>
      </w:r>
      <w:r w:rsidRPr="003325A9">
        <w:rPr>
          <w:lang w:val="en-AU"/>
        </w:rPr>
        <w:t>The transition period will allow for greater flexibility in order to allow business time to familiarise themselves with the changes.</w:t>
      </w:r>
    </w:p>
    <w:p w:rsidR="00300BA5" w:rsidRPr="003325A9" w:rsidRDefault="00300BA5" w:rsidP="00BD47EE">
      <w:pPr>
        <w:keepNext/>
        <w:jc w:val="both"/>
        <w:rPr>
          <w:lang w:val="en-AU"/>
        </w:rPr>
      </w:pPr>
    </w:p>
    <w:p w:rsidR="000F2F6D" w:rsidRPr="003325A9" w:rsidRDefault="00A227F4" w:rsidP="00BD47EE">
      <w:pPr>
        <w:keepNext/>
        <w:jc w:val="both"/>
        <w:rPr>
          <w:lang w:val="en-AU"/>
        </w:rPr>
      </w:pPr>
      <w:r w:rsidRPr="003325A9">
        <w:rPr>
          <w:lang w:val="en-AU"/>
        </w:rPr>
        <w:t>Following the conclusion of t</w:t>
      </w:r>
      <w:r w:rsidR="000F2F6D" w:rsidRPr="003325A9">
        <w:rPr>
          <w:lang w:val="en-AU"/>
        </w:rPr>
        <w:t>he six month transition period</w:t>
      </w:r>
      <w:r w:rsidR="001E2DF4" w:rsidRPr="003325A9">
        <w:rPr>
          <w:lang w:val="en-AU"/>
        </w:rPr>
        <w:t>,</w:t>
      </w:r>
      <w:r w:rsidR="000F2F6D" w:rsidRPr="003325A9">
        <w:rPr>
          <w:lang w:val="en-AU"/>
        </w:rPr>
        <w:t xml:space="preserve"> </w:t>
      </w:r>
      <w:r w:rsidRPr="003325A9">
        <w:rPr>
          <w:lang w:val="en-AU"/>
        </w:rPr>
        <w:t xml:space="preserve">on 1 April 2016, countries for whom the First Protocol has entered into force will only issue the new </w:t>
      </w:r>
      <w:r w:rsidR="00F91E85" w:rsidRPr="003325A9">
        <w:rPr>
          <w:lang w:val="en-AU"/>
        </w:rPr>
        <w:t>COO</w:t>
      </w:r>
      <w:r w:rsidRPr="003325A9">
        <w:rPr>
          <w:lang w:val="en-AU"/>
        </w:rPr>
        <w:t xml:space="preserve"> </w:t>
      </w:r>
      <w:r w:rsidR="001B0F0B" w:rsidRPr="003325A9">
        <w:rPr>
          <w:lang w:val="en-AU"/>
        </w:rPr>
        <w:t xml:space="preserve">using </w:t>
      </w:r>
      <w:r w:rsidRPr="003325A9">
        <w:rPr>
          <w:lang w:val="en-AU"/>
        </w:rPr>
        <w:t>the new OCP.</w:t>
      </w:r>
    </w:p>
    <w:p w:rsidR="000658BD" w:rsidRPr="003325A9" w:rsidRDefault="000658BD" w:rsidP="00BD47EE">
      <w:pPr>
        <w:jc w:val="both"/>
        <w:rPr>
          <w:lang w:val="en-AU"/>
        </w:rPr>
      </w:pPr>
    </w:p>
    <w:p w:rsidR="000658BD" w:rsidRPr="003325A9" w:rsidRDefault="000658BD" w:rsidP="00BD47EE">
      <w:pPr>
        <w:jc w:val="both"/>
        <w:rPr>
          <w:lang w:val="en-AU"/>
        </w:rPr>
      </w:pPr>
      <w:r w:rsidRPr="003325A9">
        <w:rPr>
          <w:lang w:val="en-AU"/>
        </w:rPr>
        <w:t>Please note:</w:t>
      </w:r>
    </w:p>
    <w:p w:rsidR="000658BD" w:rsidRPr="003325A9" w:rsidRDefault="000658BD" w:rsidP="00BD47EE">
      <w:pPr>
        <w:pStyle w:val="ListParagraph"/>
        <w:numPr>
          <w:ilvl w:val="0"/>
          <w:numId w:val="21"/>
        </w:numPr>
        <w:spacing w:after="120"/>
        <w:jc w:val="both"/>
        <w:rPr>
          <w:lang w:val="en-AU"/>
        </w:rPr>
      </w:pPr>
      <w:r w:rsidRPr="003325A9">
        <w:rPr>
          <w:lang w:val="en-AU"/>
        </w:rPr>
        <w:t>The ‘old COO' refers to the old certificate of origin, and the ‘old OCP' refers to the old Operational Certification Procedures under the original AANZFTA Agreement, both of which have been in use prior to the EIF of the First Protocol</w:t>
      </w:r>
      <w:r w:rsidR="005F5FC6" w:rsidRPr="003325A9">
        <w:rPr>
          <w:lang w:val="en-AU"/>
        </w:rPr>
        <w:t>.</w:t>
      </w:r>
    </w:p>
    <w:p w:rsidR="000658BD" w:rsidRPr="003325A9" w:rsidRDefault="000658BD" w:rsidP="00BD47EE">
      <w:pPr>
        <w:pStyle w:val="ListParagraph"/>
        <w:numPr>
          <w:ilvl w:val="0"/>
          <w:numId w:val="21"/>
        </w:numPr>
        <w:spacing w:before="120"/>
        <w:jc w:val="both"/>
        <w:rPr>
          <w:lang w:val="en-AU"/>
        </w:rPr>
      </w:pPr>
      <w:r w:rsidRPr="003325A9">
        <w:rPr>
          <w:lang w:val="en-AU"/>
        </w:rPr>
        <w:t>The ‘new COO' refers to the revised certificate of origin that has been amended to reflect the changes under the First Protocol (see the ‘new AANZFTA COO – changes’ on page 15).</w:t>
      </w:r>
    </w:p>
    <w:p w:rsidR="000658BD" w:rsidRPr="003325A9" w:rsidRDefault="000658BD" w:rsidP="00BD47EE">
      <w:pPr>
        <w:pStyle w:val="ListParagraph"/>
        <w:numPr>
          <w:ilvl w:val="0"/>
          <w:numId w:val="21"/>
        </w:numPr>
        <w:spacing w:after="120"/>
        <w:jc w:val="both"/>
        <w:rPr>
          <w:lang w:val="en-AU"/>
        </w:rPr>
      </w:pPr>
      <w:r w:rsidRPr="003325A9">
        <w:rPr>
          <w:lang w:val="en-AU"/>
        </w:rPr>
        <w:t>The ‘new OCP' refers to the revised Operational Certification Procedures under the First Protocol.</w:t>
      </w:r>
    </w:p>
    <w:p w:rsidR="000658BD" w:rsidRPr="003325A9" w:rsidRDefault="000658BD" w:rsidP="00BD47EE">
      <w:pPr>
        <w:pStyle w:val="ListParagraph"/>
        <w:numPr>
          <w:ilvl w:val="0"/>
          <w:numId w:val="21"/>
        </w:numPr>
        <w:spacing w:after="120"/>
        <w:jc w:val="both"/>
        <w:rPr>
          <w:lang w:val="en-AU"/>
        </w:rPr>
      </w:pPr>
      <w:r w:rsidRPr="003325A9">
        <w:rPr>
          <w:lang w:val="en-AU"/>
        </w:rPr>
        <w:t xml:space="preserve">The transition period for the 10 countries that will enter the First Protocol into force on 1 October 2015 refers to the period commencing on 1 October 2015 and concluding on 31 March 2016 (refer to page </w:t>
      </w:r>
      <w:r w:rsidR="006457D8" w:rsidRPr="003325A9">
        <w:rPr>
          <w:lang w:val="en-AU"/>
        </w:rPr>
        <w:t>4</w:t>
      </w:r>
      <w:r w:rsidRPr="003325A9">
        <w:rPr>
          <w:lang w:val="en-AU"/>
        </w:rPr>
        <w:t>).</w:t>
      </w:r>
    </w:p>
    <w:p w:rsidR="009246EA" w:rsidRPr="003325A9" w:rsidRDefault="009246EA" w:rsidP="00BD47EE">
      <w:pPr>
        <w:autoSpaceDE w:val="0"/>
        <w:autoSpaceDN w:val="0"/>
        <w:adjustRightInd w:val="0"/>
        <w:jc w:val="both"/>
        <w:rPr>
          <w:rFonts w:asciiTheme="majorHAnsi" w:eastAsiaTheme="majorEastAsia" w:hAnsiTheme="majorHAnsi" w:cstheme="majorBidi"/>
          <w:b/>
          <w:bCs/>
          <w:color w:val="4F81BD" w:themeColor="accent1"/>
          <w:lang w:val="en-AU"/>
        </w:rPr>
      </w:pPr>
    </w:p>
    <w:p w:rsidR="00A23E0C" w:rsidRPr="00692176" w:rsidRDefault="00A23E0C" w:rsidP="00BD47EE">
      <w:pPr>
        <w:autoSpaceDE w:val="0"/>
        <w:autoSpaceDN w:val="0"/>
        <w:adjustRightInd w:val="0"/>
        <w:jc w:val="both"/>
        <w:rPr>
          <w:rFonts w:asciiTheme="majorHAnsi" w:eastAsiaTheme="majorEastAsia" w:hAnsiTheme="majorHAnsi" w:cstheme="majorBidi"/>
          <w:b/>
          <w:bCs/>
          <w:color w:val="4F81BD" w:themeColor="accent1"/>
          <w:lang w:val="en-AU"/>
        </w:rPr>
      </w:pPr>
      <w:r w:rsidRPr="00692176">
        <w:rPr>
          <w:rFonts w:asciiTheme="majorHAnsi" w:eastAsiaTheme="majorEastAsia" w:hAnsiTheme="majorHAnsi" w:cstheme="majorBidi"/>
          <w:b/>
          <w:bCs/>
          <w:color w:val="4F81BD" w:themeColor="accent1"/>
          <w:lang w:val="en-AU"/>
        </w:rPr>
        <w:t xml:space="preserve">Arrangements for Indonesia </w:t>
      </w:r>
    </w:p>
    <w:p w:rsidR="00A23E0C" w:rsidRPr="00692176" w:rsidRDefault="00A23E0C" w:rsidP="00BD47EE">
      <w:pPr>
        <w:jc w:val="both"/>
        <w:rPr>
          <w:lang w:val="en-AU"/>
        </w:rPr>
      </w:pPr>
    </w:p>
    <w:p w:rsidR="000658BD" w:rsidRPr="003325A9" w:rsidRDefault="00692176" w:rsidP="00BD47EE">
      <w:pPr>
        <w:keepNext/>
        <w:jc w:val="both"/>
        <w:rPr>
          <w:lang w:val="en-AU"/>
        </w:rPr>
      </w:pPr>
      <w:r w:rsidRPr="00692176">
        <w:rPr>
          <w:lang w:val="en-AU"/>
        </w:rPr>
        <w:t>Until further notification of ratification of the First Protocol, Indonesia only can accept the old COO using the old OCP.</w:t>
      </w:r>
      <w:r>
        <w:rPr>
          <w:lang w:val="en-AU"/>
        </w:rPr>
        <w:t xml:space="preserve"> </w:t>
      </w:r>
      <w:r w:rsidR="000658BD" w:rsidRPr="00692176">
        <w:rPr>
          <w:lang w:val="en-AU"/>
        </w:rPr>
        <w:t xml:space="preserve">If you have any questions relating to exporting to Indonesia, you should contact your issuing authority or </w:t>
      </w:r>
      <w:r w:rsidR="00910BFD" w:rsidRPr="00692176">
        <w:rPr>
          <w:lang w:val="en-AU"/>
        </w:rPr>
        <w:t>relevant government contacts.</w:t>
      </w:r>
    </w:p>
    <w:p w:rsidR="000658BD" w:rsidRPr="003325A9" w:rsidRDefault="000658BD" w:rsidP="00BD47EE">
      <w:pPr>
        <w:jc w:val="both"/>
        <w:rPr>
          <w:lang w:val="en-AU"/>
        </w:rPr>
      </w:pPr>
    </w:p>
    <w:p w:rsidR="000F2F6D" w:rsidRPr="003325A9" w:rsidRDefault="00281019" w:rsidP="00BD47EE">
      <w:pPr>
        <w:keepNext/>
        <w:jc w:val="both"/>
        <w:rPr>
          <w:rFonts w:asciiTheme="majorHAnsi" w:eastAsiaTheme="majorEastAsia" w:hAnsiTheme="majorHAnsi" w:cstheme="majorBidi"/>
          <w:b/>
          <w:bCs/>
          <w:color w:val="4F81BD" w:themeColor="accent1"/>
          <w:lang w:val="en-AU"/>
        </w:rPr>
      </w:pPr>
      <w:r w:rsidRPr="003325A9">
        <w:rPr>
          <w:rFonts w:asciiTheme="majorHAnsi" w:eastAsiaTheme="majorEastAsia" w:hAnsiTheme="majorHAnsi" w:cstheme="majorBidi"/>
          <w:b/>
          <w:bCs/>
          <w:color w:val="4F81BD" w:themeColor="accent1"/>
          <w:lang w:val="en-AU"/>
        </w:rPr>
        <w:lastRenderedPageBreak/>
        <w:t>Target</w:t>
      </w:r>
      <w:r w:rsidR="000F2F6D" w:rsidRPr="003325A9">
        <w:rPr>
          <w:rFonts w:asciiTheme="majorHAnsi" w:eastAsiaTheme="majorEastAsia" w:hAnsiTheme="majorHAnsi" w:cstheme="majorBidi"/>
          <w:b/>
          <w:bCs/>
          <w:color w:val="4F81BD" w:themeColor="accent1"/>
          <w:lang w:val="en-AU"/>
        </w:rPr>
        <w:t xml:space="preserve"> EIF dates for the First Protocol</w:t>
      </w:r>
    </w:p>
    <w:p w:rsidR="000F2F6D" w:rsidRPr="003325A9" w:rsidRDefault="000F2F6D" w:rsidP="00BD47EE">
      <w:pPr>
        <w:keepNext/>
        <w:ind w:left="360"/>
        <w:jc w:val="both"/>
        <w:rPr>
          <w:lang w:val="en-AU"/>
        </w:rPr>
      </w:pPr>
    </w:p>
    <w:tbl>
      <w:tblPr>
        <w:tblStyle w:val="TableGrid"/>
        <w:tblW w:w="9639" w:type="dxa"/>
        <w:tblInd w:w="108" w:type="dxa"/>
        <w:tblLook w:val="04A0" w:firstRow="1" w:lastRow="0" w:firstColumn="1" w:lastColumn="0" w:noHBand="0" w:noVBand="1"/>
      </w:tblPr>
      <w:tblGrid>
        <w:gridCol w:w="2912"/>
        <w:gridCol w:w="3467"/>
        <w:gridCol w:w="3260"/>
      </w:tblGrid>
      <w:tr w:rsidR="000F2F6D" w:rsidRPr="003325A9" w:rsidTr="008B2741">
        <w:tc>
          <w:tcPr>
            <w:tcW w:w="2912" w:type="dxa"/>
          </w:tcPr>
          <w:p w:rsidR="000F2F6D" w:rsidRPr="003325A9" w:rsidRDefault="000F2F6D" w:rsidP="00BD47EE">
            <w:pPr>
              <w:keepNext/>
              <w:jc w:val="both"/>
              <w:rPr>
                <w:b/>
                <w:lang w:val="en-AU"/>
              </w:rPr>
            </w:pPr>
            <w:r w:rsidRPr="003325A9">
              <w:rPr>
                <w:b/>
                <w:lang w:val="en-AU"/>
              </w:rPr>
              <w:t>AANZFTA Party</w:t>
            </w:r>
          </w:p>
          <w:p w:rsidR="000F2F6D" w:rsidRPr="003325A9" w:rsidRDefault="000F2F6D" w:rsidP="00BD47EE">
            <w:pPr>
              <w:keepNext/>
              <w:jc w:val="both"/>
              <w:rPr>
                <w:b/>
                <w:lang w:val="en-AU"/>
              </w:rPr>
            </w:pPr>
          </w:p>
        </w:tc>
        <w:tc>
          <w:tcPr>
            <w:tcW w:w="3467" w:type="dxa"/>
          </w:tcPr>
          <w:p w:rsidR="000F2F6D" w:rsidRPr="003325A9" w:rsidRDefault="000F2F6D" w:rsidP="00BD47EE">
            <w:pPr>
              <w:keepNext/>
              <w:jc w:val="both"/>
              <w:rPr>
                <w:b/>
                <w:lang w:val="en-AU"/>
              </w:rPr>
            </w:pPr>
            <w:r w:rsidRPr="003325A9">
              <w:rPr>
                <w:b/>
                <w:lang w:val="en-AU"/>
              </w:rPr>
              <w:t>Date of EIF for First Protocol</w:t>
            </w:r>
          </w:p>
        </w:tc>
        <w:tc>
          <w:tcPr>
            <w:tcW w:w="3260" w:type="dxa"/>
          </w:tcPr>
          <w:p w:rsidR="000F2F6D" w:rsidRPr="003325A9" w:rsidRDefault="000F2F6D" w:rsidP="00BD47EE">
            <w:pPr>
              <w:keepNext/>
              <w:jc w:val="both"/>
              <w:rPr>
                <w:b/>
                <w:lang w:val="en-AU"/>
              </w:rPr>
            </w:pPr>
            <w:r w:rsidRPr="003325A9">
              <w:rPr>
                <w:b/>
                <w:lang w:val="en-AU"/>
              </w:rPr>
              <w:t>Transition Period</w:t>
            </w:r>
          </w:p>
        </w:tc>
      </w:tr>
      <w:tr w:rsidR="000F2F6D" w:rsidRPr="003325A9" w:rsidTr="008B2741">
        <w:tc>
          <w:tcPr>
            <w:tcW w:w="2912" w:type="dxa"/>
          </w:tcPr>
          <w:p w:rsidR="000F2F6D" w:rsidRPr="003325A9" w:rsidRDefault="000F2F6D" w:rsidP="00BD47EE">
            <w:pPr>
              <w:keepNext/>
              <w:jc w:val="both"/>
              <w:rPr>
                <w:lang w:val="en-AU"/>
              </w:rPr>
            </w:pPr>
            <w:r w:rsidRPr="003325A9">
              <w:rPr>
                <w:lang w:val="en-AU"/>
              </w:rPr>
              <w:t>Australia</w:t>
            </w:r>
            <w:r w:rsidR="00BA34FE" w:rsidRPr="003325A9">
              <w:rPr>
                <w:vertAlign w:val="superscript"/>
                <w:lang w:val="en-AU"/>
              </w:rPr>
              <w:t>+</w:t>
            </w:r>
          </w:p>
        </w:tc>
        <w:tc>
          <w:tcPr>
            <w:tcW w:w="3467" w:type="dxa"/>
          </w:tcPr>
          <w:p w:rsidR="000F2F6D" w:rsidRPr="003325A9" w:rsidRDefault="000F2F6D" w:rsidP="00BD47EE">
            <w:pPr>
              <w:keepNext/>
              <w:jc w:val="both"/>
              <w:rPr>
                <w:lang w:val="en-AU"/>
              </w:rPr>
            </w:pPr>
            <w:r w:rsidRPr="003325A9">
              <w:rPr>
                <w:lang w:val="en-AU"/>
              </w:rPr>
              <w:t>1 October 2015</w:t>
            </w:r>
          </w:p>
        </w:tc>
        <w:tc>
          <w:tcPr>
            <w:tcW w:w="3260" w:type="dxa"/>
          </w:tcPr>
          <w:p w:rsidR="000F2F6D" w:rsidRPr="003325A9" w:rsidRDefault="00A670BA" w:rsidP="00BD47EE">
            <w:pPr>
              <w:keepNext/>
              <w:jc w:val="both"/>
              <w:rPr>
                <w:lang w:val="en-AU"/>
              </w:rPr>
            </w:pPr>
            <w:r w:rsidRPr="003325A9">
              <w:rPr>
                <w:lang w:val="en-AU"/>
              </w:rPr>
              <w:t>1 Oct 2015 to 1 April</w:t>
            </w:r>
            <w:r w:rsidR="000F2F6D" w:rsidRPr="003325A9">
              <w:rPr>
                <w:lang w:val="en-AU"/>
              </w:rPr>
              <w:t xml:space="preserve"> 2016</w:t>
            </w:r>
          </w:p>
        </w:tc>
      </w:tr>
      <w:tr w:rsidR="000F2F6D" w:rsidRPr="003325A9" w:rsidTr="008B2741">
        <w:tc>
          <w:tcPr>
            <w:tcW w:w="2912" w:type="dxa"/>
          </w:tcPr>
          <w:p w:rsidR="000F2F6D" w:rsidRPr="003325A9" w:rsidRDefault="000F2F6D" w:rsidP="00BD47EE">
            <w:pPr>
              <w:keepNext/>
              <w:jc w:val="both"/>
              <w:rPr>
                <w:lang w:val="en-AU"/>
              </w:rPr>
            </w:pPr>
            <w:r w:rsidRPr="003325A9">
              <w:rPr>
                <w:lang w:val="en-AU"/>
              </w:rPr>
              <w:t>New Zealand</w:t>
            </w:r>
            <w:r w:rsidR="00BA34FE" w:rsidRPr="003325A9">
              <w:rPr>
                <w:vertAlign w:val="superscript"/>
                <w:lang w:val="en-AU"/>
              </w:rPr>
              <w:t>+</w:t>
            </w:r>
          </w:p>
        </w:tc>
        <w:tc>
          <w:tcPr>
            <w:tcW w:w="3467" w:type="dxa"/>
          </w:tcPr>
          <w:p w:rsidR="000F2F6D" w:rsidRPr="003325A9" w:rsidRDefault="000F2F6D" w:rsidP="00BD47EE">
            <w:pPr>
              <w:keepNext/>
              <w:jc w:val="both"/>
              <w:rPr>
                <w:lang w:val="en-AU"/>
              </w:rPr>
            </w:pPr>
            <w:r w:rsidRPr="003325A9">
              <w:rPr>
                <w:lang w:val="en-AU"/>
              </w:rPr>
              <w:t>1 October 2015</w:t>
            </w:r>
          </w:p>
        </w:tc>
        <w:tc>
          <w:tcPr>
            <w:tcW w:w="3260" w:type="dxa"/>
          </w:tcPr>
          <w:p w:rsidR="000F2F6D" w:rsidRPr="003325A9" w:rsidRDefault="00A670BA" w:rsidP="00BD47EE">
            <w:pPr>
              <w:keepNext/>
              <w:jc w:val="both"/>
              <w:rPr>
                <w:lang w:val="en-AU"/>
              </w:rPr>
            </w:pPr>
            <w:r w:rsidRPr="003325A9">
              <w:rPr>
                <w:lang w:val="en-AU"/>
              </w:rPr>
              <w:t>1 Oct 2015 to 1</w:t>
            </w:r>
            <w:r w:rsidR="00321F5D" w:rsidRPr="003325A9">
              <w:rPr>
                <w:lang w:val="en-AU"/>
              </w:rPr>
              <w:t xml:space="preserve"> </w:t>
            </w:r>
            <w:r w:rsidRPr="003325A9">
              <w:rPr>
                <w:lang w:val="en-AU"/>
              </w:rPr>
              <w:t xml:space="preserve">April </w:t>
            </w:r>
            <w:r w:rsidR="000F2F6D" w:rsidRPr="003325A9">
              <w:rPr>
                <w:lang w:val="en-AU"/>
              </w:rPr>
              <w:t>2016</w:t>
            </w:r>
          </w:p>
        </w:tc>
      </w:tr>
      <w:tr w:rsidR="000F2F6D" w:rsidRPr="003325A9" w:rsidTr="008B2741">
        <w:tc>
          <w:tcPr>
            <w:tcW w:w="2912" w:type="dxa"/>
          </w:tcPr>
          <w:p w:rsidR="000F2F6D" w:rsidRPr="003325A9" w:rsidRDefault="000F2F6D" w:rsidP="00BD47EE">
            <w:pPr>
              <w:keepNext/>
              <w:jc w:val="both"/>
              <w:rPr>
                <w:lang w:val="en-AU"/>
              </w:rPr>
            </w:pPr>
            <w:r w:rsidRPr="003325A9">
              <w:rPr>
                <w:lang w:val="en-AU"/>
              </w:rPr>
              <w:t>Brunei</w:t>
            </w:r>
          </w:p>
        </w:tc>
        <w:tc>
          <w:tcPr>
            <w:tcW w:w="3467" w:type="dxa"/>
          </w:tcPr>
          <w:p w:rsidR="000F2F6D" w:rsidRPr="003325A9" w:rsidRDefault="000F2F6D" w:rsidP="00BD47EE">
            <w:pPr>
              <w:keepNext/>
              <w:jc w:val="both"/>
              <w:rPr>
                <w:lang w:val="en-AU"/>
              </w:rPr>
            </w:pPr>
            <w:r w:rsidRPr="003325A9">
              <w:rPr>
                <w:lang w:val="en-AU"/>
              </w:rPr>
              <w:t>1 October 2015</w:t>
            </w:r>
          </w:p>
        </w:tc>
        <w:tc>
          <w:tcPr>
            <w:tcW w:w="3260" w:type="dxa"/>
          </w:tcPr>
          <w:p w:rsidR="000F2F6D" w:rsidRPr="003325A9" w:rsidRDefault="00321F5D" w:rsidP="00BD47EE">
            <w:pPr>
              <w:keepNext/>
              <w:jc w:val="both"/>
              <w:rPr>
                <w:lang w:val="en-AU"/>
              </w:rPr>
            </w:pPr>
            <w:r w:rsidRPr="003325A9">
              <w:rPr>
                <w:lang w:val="en-AU"/>
              </w:rPr>
              <w:t>1 Oct 2015 to 1 April</w:t>
            </w:r>
            <w:r w:rsidR="000F2F6D" w:rsidRPr="003325A9">
              <w:rPr>
                <w:lang w:val="en-AU"/>
              </w:rPr>
              <w:t xml:space="preserve"> 2016</w:t>
            </w:r>
          </w:p>
        </w:tc>
      </w:tr>
      <w:tr w:rsidR="000F2F6D" w:rsidRPr="003325A9" w:rsidTr="008B2741">
        <w:tc>
          <w:tcPr>
            <w:tcW w:w="2912" w:type="dxa"/>
          </w:tcPr>
          <w:p w:rsidR="000F2F6D" w:rsidRPr="003325A9" w:rsidRDefault="000F2F6D" w:rsidP="00BD47EE">
            <w:pPr>
              <w:keepNext/>
              <w:jc w:val="both"/>
              <w:rPr>
                <w:lang w:val="en-AU"/>
              </w:rPr>
            </w:pPr>
            <w:r w:rsidRPr="003325A9">
              <w:rPr>
                <w:lang w:val="en-AU"/>
              </w:rPr>
              <w:t>Cambodia</w:t>
            </w:r>
            <w:r w:rsidR="00363780" w:rsidRPr="003325A9">
              <w:rPr>
                <w:lang w:val="en-AU"/>
              </w:rPr>
              <w:t>*</w:t>
            </w:r>
          </w:p>
        </w:tc>
        <w:tc>
          <w:tcPr>
            <w:tcW w:w="3467" w:type="dxa"/>
            <w:tcBorders>
              <w:bottom w:val="single" w:sz="4" w:space="0" w:color="auto"/>
            </w:tcBorders>
          </w:tcPr>
          <w:p w:rsidR="000F2F6D" w:rsidRPr="003325A9" w:rsidRDefault="000F2F6D" w:rsidP="00BD47EE">
            <w:pPr>
              <w:keepNext/>
              <w:jc w:val="both"/>
              <w:rPr>
                <w:lang w:val="en-AU"/>
              </w:rPr>
            </w:pPr>
            <w:r w:rsidRPr="003325A9">
              <w:rPr>
                <w:lang w:val="en-AU"/>
              </w:rPr>
              <w:t>January 2016</w:t>
            </w:r>
          </w:p>
        </w:tc>
        <w:tc>
          <w:tcPr>
            <w:tcW w:w="3260" w:type="dxa"/>
            <w:tcBorders>
              <w:bottom w:val="single" w:sz="4" w:space="0" w:color="auto"/>
            </w:tcBorders>
          </w:tcPr>
          <w:p w:rsidR="000F2F6D" w:rsidRPr="003325A9" w:rsidRDefault="00321F5D" w:rsidP="00BD47EE">
            <w:pPr>
              <w:keepNext/>
              <w:jc w:val="both"/>
              <w:rPr>
                <w:lang w:val="en-AU"/>
              </w:rPr>
            </w:pPr>
            <w:r w:rsidRPr="003325A9">
              <w:rPr>
                <w:lang w:val="en-AU"/>
              </w:rPr>
              <w:t xml:space="preserve">Jan 2016 to 1 July </w:t>
            </w:r>
            <w:r w:rsidR="000F2F6D" w:rsidRPr="003325A9">
              <w:rPr>
                <w:lang w:val="en-AU"/>
              </w:rPr>
              <w:t>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Indonesia</w:t>
            </w:r>
          </w:p>
        </w:tc>
        <w:tc>
          <w:tcPr>
            <w:tcW w:w="3467" w:type="dxa"/>
            <w:shd w:val="clear" w:color="auto" w:fill="auto"/>
          </w:tcPr>
          <w:p w:rsidR="00321F5D" w:rsidRPr="00BD47EE" w:rsidRDefault="00321F5D" w:rsidP="00BD47EE">
            <w:pPr>
              <w:keepNext/>
              <w:jc w:val="both"/>
              <w:rPr>
                <w:strike/>
                <w:lang w:val="en-AU"/>
              </w:rPr>
            </w:pPr>
          </w:p>
        </w:tc>
        <w:tc>
          <w:tcPr>
            <w:tcW w:w="3260" w:type="dxa"/>
            <w:shd w:val="clear" w:color="auto" w:fill="auto"/>
          </w:tcPr>
          <w:p w:rsidR="00321F5D" w:rsidRPr="00BD47EE" w:rsidRDefault="00321F5D" w:rsidP="00BD47EE">
            <w:pPr>
              <w:keepNext/>
              <w:jc w:val="both"/>
              <w:rPr>
                <w:strike/>
                <w:lang w:val="en-AU"/>
              </w:rPr>
            </w:pPr>
          </w:p>
        </w:tc>
      </w:tr>
      <w:tr w:rsidR="00321F5D" w:rsidRPr="003325A9" w:rsidTr="008B2741">
        <w:tc>
          <w:tcPr>
            <w:tcW w:w="2912" w:type="dxa"/>
          </w:tcPr>
          <w:p w:rsidR="00321F5D" w:rsidRPr="003325A9" w:rsidRDefault="00321F5D" w:rsidP="00BD47EE">
            <w:pPr>
              <w:keepNext/>
              <w:jc w:val="both"/>
              <w:rPr>
                <w:lang w:val="en-AU"/>
              </w:rPr>
            </w:pPr>
            <w:r w:rsidRPr="003325A9">
              <w:rPr>
                <w:lang w:val="en-AU"/>
              </w:rPr>
              <w:t>Lao</w:t>
            </w:r>
            <w:r w:rsidR="00BA34FE" w:rsidRPr="003325A9">
              <w:rPr>
                <w:lang w:val="en-AU"/>
              </w:rPr>
              <w:t xml:space="preserve"> PDR</w:t>
            </w:r>
          </w:p>
        </w:tc>
        <w:tc>
          <w:tcPr>
            <w:tcW w:w="3467" w:type="dxa"/>
          </w:tcPr>
          <w:p w:rsidR="00321F5D" w:rsidRPr="003325A9" w:rsidRDefault="00321F5D" w:rsidP="00BD47EE">
            <w:pPr>
              <w:keepNext/>
              <w:jc w:val="both"/>
              <w:rPr>
                <w:lang w:val="en-AU"/>
              </w:rPr>
            </w:pPr>
            <w:r w:rsidRPr="003325A9">
              <w:rPr>
                <w:lang w:val="en-AU"/>
              </w:rPr>
              <w:t>1 October 2015</w:t>
            </w:r>
          </w:p>
        </w:tc>
        <w:tc>
          <w:tcPr>
            <w:tcW w:w="3260" w:type="dxa"/>
          </w:tcPr>
          <w:p w:rsidR="00321F5D" w:rsidRPr="003325A9" w:rsidRDefault="00321F5D" w:rsidP="00BD47EE">
            <w:pPr>
              <w:keepNext/>
              <w:jc w:val="both"/>
              <w:rPr>
                <w:lang w:val="en-AU"/>
              </w:rPr>
            </w:pPr>
            <w:r w:rsidRPr="003325A9">
              <w:rPr>
                <w:lang w:val="en-AU"/>
              </w:rPr>
              <w:t>1 Oct 2015 to 1 April 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Malaysia</w:t>
            </w:r>
          </w:p>
        </w:tc>
        <w:tc>
          <w:tcPr>
            <w:tcW w:w="3467" w:type="dxa"/>
          </w:tcPr>
          <w:p w:rsidR="00321F5D" w:rsidRPr="003325A9" w:rsidRDefault="00321F5D" w:rsidP="00BD47EE">
            <w:pPr>
              <w:keepNext/>
              <w:jc w:val="both"/>
              <w:rPr>
                <w:lang w:val="en-AU"/>
              </w:rPr>
            </w:pPr>
            <w:r w:rsidRPr="003325A9">
              <w:rPr>
                <w:lang w:val="en-AU"/>
              </w:rPr>
              <w:t>1 October 2015</w:t>
            </w:r>
          </w:p>
        </w:tc>
        <w:tc>
          <w:tcPr>
            <w:tcW w:w="3260" w:type="dxa"/>
          </w:tcPr>
          <w:p w:rsidR="00321F5D" w:rsidRPr="003325A9" w:rsidRDefault="00321F5D" w:rsidP="00BD47EE">
            <w:pPr>
              <w:keepNext/>
              <w:jc w:val="both"/>
              <w:rPr>
                <w:lang w:val="en-AU"/>
              </w:rPr>
            </w:pPr>
            <w:r w:rsidRPr="003325A9">
              <w:rPr>
                <w:lang w:val="en-AU"/>
              </w:rPr>
              <w:t>1 Oct 2015 to 1 April 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Myanmar*</w:t>
            </w:r>
          </w:p>
        </w:tc>
        <w:tc>
          <w:tcPr>
            <w:tcW w:w="3467" w:type="dxa"/>
            <w:tcBorders>
              <w:bottom w:val="single" w:sz="4" w:space="0" w:color="auto"/>
            </w:tcBorders>
          </w:tcPr>
          <w:p w:rsidR="00321F5D" w:rsidRPr="003325A9" w:rsidRDefault="00321F5D" w:rsidP="00BD47EE">
            <w:pPr>
              <w:keepNext/>
              <w:jc w:val="both"/>
              <w:rPr>
                <w:lang w:val="en-AU"/>
              </w:rPr>
            </w:pPr>
            <w:r w:rsidRPr="003325A9">
              <w:rPr>
                <w:lang w:val="en-AU"/>
              </w:rPr>
              <w:t>1 October 2015</w:t>
            </w:r>
          </w:p>
        </w:tc>
        <w:tc>
          <w:tcPr>
            <w:tcW w:w="3260" w:type="dxa"/>
            <w:tcBorders>
              <w:bottom w:val="single" w:sz="4" w:space="0" w:color="auto"/>
            </w:tcBorders>
          </w:tcPr>
          <w:p w:rsidR="00321F5D" w:rsidRPr="003325A9" w:rsidRDefault="00321F5D" w:rsidP="00BD47EE">
            <w:pPr>
              <w:keepNext/>
              <w:jc w:val="both"/>
              <w:rPr>
                <w:lang w:val="en-AU"/>
              </w:rPr>
            </w:pPr>
            <w:r w:rsidRPr="003325A9">
              <w:rPr>
                <w:lang w:val="en-AU"/>
              </w:rPr>
              <w:t>1 Oct 2015 to 1 April 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Philippines</w:t>
            </w:r>
          </w:p>
        </w:tc>
        <w:tc>
          <w:tcPr>
            <w:tcW w:w="3467" w:type="dxa"/>
            <w:shd w:val="clear" w:color="auto" w:fill="auto"/>
          </w:tcPr>
          <w:p w:rsidR="00321F5D" w:rsidRPr="003325A9" w:rsidRDefault="00321F5D" w:rsidP="00BD47EE">
            <w:pPr>
              <w:keepNext/>
              <w:jc w:val="both"/>
              <w:rPr>
                <w:lang w:val="en-AU"/>
              </w:rPr>
            </w:pPr>
            <w:r w:rsidRPr="003325A9">
              <w:rPr>
                <w:lang w:val="en-AU"/>
              </w:rPr>
              <w:t>1 October 2015</w:t>
            </w:r>
          </w:p>
        </w:tc>
        <w:tc>
          <w:tcPr>
            <w:tcW w:w="3260" w:type="dxa"/>
            <w:shd w:val="clear" w:color="auto" w:fill="auto"/>
          </w:tcPr>
          <w:p w:rsidR="00321F5D" w:rsidRPr="003325A9" w:rsidRDefault="00321F5D" w:rsidP="00BD47EE">
            <w:pPr>
              <w:keepNext/>
              <w:jc w:val="both"/>
              <w:rPr>
                <w:lang w:val="en-AU"/>
              </w:rPr>
            </w:pPr>
            <w:r w:rsidRPr="003325A9">
              <w:rPr>
                <w:lang w:val="en-AU"/>
              </w:rPr>
              <w:t>1 Oct 2015 to 1 April 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Singapore</w:t>
            </w:r>
          </w:p>
        </w:tc>
        <w:tc>
          <w:tcPr>
            <w:tcW w:w="3467" w:type="dxa"/>
          </w:tcPr>
          <w:p w:rsidR="00321F5D" w:rsidRPr="003325A9" w:rsidRDefault="00321F5D" w:rsidP="00BD47EE">
            <w:pPr>
              <w:keepNext/>
              <w:jc w:val="both"/>
              <w:rPr>
                <w:lang w:val="en-AU"/>
              </w:rPr>
            </w:pPr>
            <w:r w:rsidRPr="003325A9">
              <w:rPr>
                <w:lang w:val="en-AU"/>
              </w:rPr>
              <w:t>1 October 2015</w:t>
            </w:r>
          </w:p>
        </w:tc>
        <w:tc>
          <w:tcPr>
            <w:tcW w:w="3260" w:type="dxa"/>
          </w:tcPr>
          <w:p w:rsidR="00321F5D" w:rsidRPr="003325A9" w:rsidRDefault="00321F5D" w:rsidP="00BD47EE">
            <w:pPr>
              <w:keepNext/>
              <w:jc w:val="both"/>
              <w:rPr>
                <w:lang w:val="en-AU"/>
              </w:rPr>
            </w:pPr>
            <w:r w:rsidRPr="003325A9">
              <w:rPr>
                <w:lang w:val="en-AU"/>
              </w:rPr>
              <w:t>1 Oct 2015 to 1 April 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Thailand</w:t>
            </w:r>
          </w:p>
        </w:tc>
        <w:tc>
          <w:tcPr>
            <w:tcW w:w="3467" w:type="dxa"/>
          </w:tcPr>
          <w:p w:rsidR="00321F5D" w:rsidRPr="003325A9" w:rsidRDefault="00321F5D" w:rsidP="00BD47EE">
            <w:pPr>
              <w:keepNext/>
              <w:jc w:val="both"/>
              <w:rPr>
                <w:lang w:val="en-AU"/>
              </w:rPr>
            </w:pPr>
            <w:r w:rsidRPr="003325A9">
              <w:rPr>
                <w:lang w:val="en-AU"/>
              </w:rPr>
              <w:t>1 October 2015</w:t>
            </w:r>
          </w:p>
        </w:tc>
        <w:tc>
          <w:tcPr>
            <w:tcW w:w="3260" w:type="dxa"/>
          </w:tcPr>
          <w:p w:rsidR="00321F5D" w:rsidRPr="003325A9" w:rsidRDefault="00321F5D" w:rsidP="00BD47EE">
            <w:pPr>
              <w:keepNext/>
              <w:jc w:val="both"/>
              <w:rPr>
                <w:lang w:val="en-AU"/>
              </w:rPr>
            </w:pPr>
            <w:r w:rsidRPr="003325A9">
              <w:rPr>
                <w:lang w:val="en-AU"/>
              </w:rPr>
              <w:t>1 Oct 2015 to 1 April 2016</w:t>
            </w:r>
          </w:p>
        </w:tc>
      </w:tr>
      <w:tr w:rsidR="00321F5D" w:rsidRPr="003325A9" w:rsidTr="008B2741">
        <w:tc>
          <w:tcPr>
            <w:tcW w:w="2912" w:type="dxa"/>
          </w:tcPr>
          <w:p w:rsidR="00321F5D" w:rsidRPr="003325A9" w:rsidRDefault="00321F5D" w:rsidP="00BD47EE">
            <w:pPr>
              <w:keepNext/>
              <w:jc w:val="both"/>
              <w:rPr>
                <w:lang w:val="en-AU"/>
              </w:rPr>
            </w:pPr>
            <w:r w:rsidRPr="003325A9">
              <w:rPr>
                <w:lang w:val="en-AU"/>
              </w:rPr>
              <w:t>Vietnam</w:t>
            </w:r>
          </w:p>
        </w:tc>
        <w:tc>
          <w:tcPr>
            <w:tcW w:w="3467" w:type="dxa"/>
          </w:tcPr>
          <w:p w:rsidR="00321F5D" w:rsidRPr="003325A9" w:rsidRDefault="00321F5D" w:rsidP="00BD47EE">
            <w:pPr>
              <w:keepNext/>
              <w:jc w:val="both"/>
              <w:rPr>
                <w:lang w:val="en-AU"/>
              </w:rPr>
            </w:pPr>
            <w:r w:rsidRPr="003325A9">
              <w:rPr>
                <w:lang w:val="en-AU"/>
              </w:rPr>
              <w:t>1 October 2015</w:t>
            </w:r>
          </w:p>
        </w:tc>
        <w:tc>
          <w:tcPr>
            <w:tcW w:w="3260" w:type="dxa"/>
          </w:tcPr>
          <w:p w:rsidR="00321F5D" w:rsidRPr="003325A9" w:rsidRDefault="00321F5D" w:rsidP="00BD47EE">
            <w:pPr>
              <w:keepNext/>
              <w:jc w:val="both"/>
              <w:rPr>
                <w:lang w:val="en-AU"/>
              </w:rPr>
            </w:pPr>
            <w:r w:rsidRPr="003325A9">
              <w:rPr>
                <w:lang w:val="en-AU"/>
              </w:rPr>
              <w:t>1 Oct 2015 to 1 April 2016</w:t>
            </w:r>
          </w:p>
        </w:tc>
      </w:tr>
    </w:tbl>
    <w:p w:rsidR="00363780" w:rsidRPr="003325A9" w:rsidRDefault="00363780" w:rsidP="00BD47EE">
      <w:pPr>
        <w:keepNext/>
        <w:jc w:val="both"/>
        <w:rPr>
          <w:lang w:val="en-AU"/>
        </w:rPr>
      </w:pPr>
    </w:p>
    <w:p w:rsidR="00904308" w:rsidRPr="003325A9" w:rsidRDefault="00321F5D" w:rsidP="00BD47EE">
      <w:pPr>
        <w:keepNext/>
        <w:ind w:left="1440" w:hanging="720"/>
        <w:jc w:val="both"/>
        <w:rPr>
          <w:lang w:val="en-AU"/>
        </w:rPr>
      </w:pPr>
      <w:r w:rsidRPr="003325A9">
        <w:rPr>
          <w:lang w:val="en-AU"/>
        </w:rPr>
        <w:t>*</w:t>
      </w:r>
      <w:r w:rsidR="000F2F6D" w:rsidRPr="003325A9">
        <w:rPr>
          <w:lang w:val="en-AU"/>
        </w:rPr>
        <w:t xml:space="preserve"> </w:t>
      </w:r>
      <w:r w:rsidRPr="003325A9">
        <w:rPr>
          <w:lang w:val="en-AU"/>
        </w:rPr>
        <w:tab/>
      </w:r>
      <w:r w:rsidR="00363780" w:rsidRPr="003325A9">
        <w:rPr>
          <w:lang w:val="en-AU"/>
        </w:rPr>
        <w:t xml:space="preserve">Cambodia and Myanmar will not introduce the change to the FOB value requirement on COO until two years after the Protocol’s </w:t>
      </w:r>
      <w:r w:rsidR="006457D8" w:rsidRPr="003325A9">
        <w:rPr>
          <w:lang w:val="en-AU"/>
        </w:rPr>
        <w:t>EIF</w:t>
      </w:r>
      <w:r w:rsidR="00134084" w:rsidRPr="003325A9">
        <w:rPr>
          <w:lang w:val="en-AU"/>
        </w:rPr>
        <w:t xml:space="preserve">.  </w:t>
      </w:r>
      <w:r w:rsidR="00363780" w:rsidRPr="003325A9">
        <w:rPr>
          <w:lang w:val="en-AU"/>
        </w:rPr>
        <w:t xml:space="preserve">This means that businesses exporting goods from Cambodia </w:t>
      </w:r>
      <w:r w:rsidR="00BA34FE" w:rsidRPr="003325A9">
        <w:rPr>
          <w:lang w:val="en-AU"/>
        </w:rPr>
        <w:t xml:space="preserve">or </w:t>
      </w:r>
      <w:r w:rsidR="00363780" w:rsidRPr="003325A9">
        <w:rPr>
          <w:lang w:val="en-AU"/>
        </w:rPr>
        <w:t>Myanmar</w:t>
      </w:r>
      <w:r w:rsidR="00BA34FE" w:rsidRPr="003325A9">
        <w:rPr>
          <w:lang w:val="en-AU"/>
        </w:rPr>
        <w:t xml:space="preserve">, </w:t>
      </w:r>
      <w:r w:rsidR="001E2DF4" w:rsidRPr="003325A9">
        <w:rPr>
          <w:lang w:val="en-AU"/>
        </w:rPr>
        <w:t xml:space="preserve">or exporting </w:t>
      </w:r>
      <w:r w:rsidR="00BA34FE" w:rsidRPr="003325A9">
        <w:rPr>
          <w:lang w:val="en-AU"/>
        </w:rPr>
        <w:t>goods to Cambodia or Myanmar,</w:t>
      </w:r>
      <w:r w:rsidR="00363780" w:rsidRPr="003325A9">
        <w:rPr>
          <w:lang w:val="en-AU"/>
        </w:rPr>
        <w:t xml:space="preserve"> will still have to include the FOB value on all COO</w:t>
      </w:r>
      <w:r w:rsidR="001E2DF4" w:rsidRPr="003325A9">
        <w:rPr>
          <w:lang w:val="en-AU"/>
        </w:rPr>
        <w:t xml:space="preserve"> until </w:t>
      </w:r>
      <w:r w:rsidR="00A23E0C" w:rsidRPr="003325A9">
        <w:rPr>
          <w:lang w:val="en-AU"/>
        </w:rPr>
        <w:t>30 September 2017, or an earlier date if publicly notified by the Parties</w:t>
      </w:r>
      <w:r w:rsidR="00134084" w:rsidRPr="003325A9">
        <w:rPr>
          <w:lang w:val="en-AU"/>
        </w:rPr>
        <w:t xml:space="preserve">.  </w:t>
      </w:r>
    </w:p>
    <w:p w:rsidR="00904308" w:rsidRPr="003325A9" w:rsidRDefault="00904308" w:rsidP="00BD47EE">
      <w:pPr>
        <w:keepNext/>
        <w:ind w:left="720" w:hanging="720"/>
        <w:jc w:val="both"/>
        <w:rPr>
          <w:lang w:val="en-AU"/>
        </w:rPr>
      </w:pPr>
    </w:p>
    <w:p w:rsidR="00880508" w:rsidRPr="003325A9" w:rsidRDefault="00BA34FE" w:rsidP="00BD47EE">
      <w:pPr>
        <w:keepNext/>
        <w:ind w:left="1440" w:hanging="720"/>
        <w:jc w:val="both"/>
        <w:rPr>
          <w:lang w:val="en-AU"/>
        </w:rPr>
      </w:pPr>
      <w:r w:rsidRPr="003325A9">
        <w:rPr>
          <w:lang w:val="en-AU"/>
        </w:rPr>
        <w:t>+</w:t>
      </w:r>
      <w:r w:rsidRPr="003325A9">
        <w:rPr>
          <w:lang w:val="en-AU"/>
        </w:rPr>
        <w:tab/>
      </w:r>
      <w:r w:rsidR="00321F5D" w:rsidRPr="003325A9">
        <w:rPr>
          <w:lang w:val="en-AU"/>
        </w:rPr>
        <w:t>In the case of Australia and New Zealand,</w:t>
      </w:r>
      <w:r w:rsidRPr="003325A9">
        <w:rPr>
          <w:lang w:val="en-AU"/>
        </w:rPr>
        <w:t xml:space="preserve"> </w:t>
      </w:r>
      <w:r w:rsidR="004A1534" w:rsidRPr="003325A9">
        <w:rPr>
          <w:lang w:val="en-AU"/>
        </w:rPr>
        <w:t xml:space="preserve">for </w:t>
      </w:r>
      <w:r w:rsidR="00A23E0C" w:rsidRPr="003325A9">
        <w:rPr>
          <w:lang w:val="en-AU"/>
        </w:rPr>
        <w:t>exports to Cambodia and Myanma</w:t>
      </w:r>
      <w:r w:rsidR="001E2DF4" w:rsidRPr="003325A9">
        <w:rPr>
          <w:lang w:val="en-AU"/>
        </w:rPr>
        <w:t xml:space="preserve">r </w:t>
      </w:r>
      <w:r w:rsidRPr="003325A9">
        <w:rPr>
          <w:lang w:val="en-AU"/>
        </w:rPr>
        <w:t xml:space="preserve">where the FOB value is required, the exporter can either include this on the COO </w:t>
      </w:r>
      <w:r w:rsidR="007865B3" w:rsidRPr="003325A9">
        <w:rPr>
          <w:lang w:val="en-AU"/>
        </w:rPr>
        <w:t xml:space="preserve">or make a separate </w:t>
      </w:r>
      <w:r w:rsidR="00321F5D" w:rsidRPr="003325A9">
        <w:rPr>
          <w:lang w:val="en-AU"/>
        </w:rPr>
        <w:t xml:space="preserve">declaration stating the FOB value of each good described in the </w:t>
      </w:r>
      <w:r w:rsidR="007865B3" w:rsidRPr="003325A9">
        <w:rPr>
          <w:lang w:val="en-AU"/>
        </w:rPr>
        <w:t>COO</w:t>
      </w:r>
      <w:r w:rsidR="00134084" w:rsidRPr="003325A9">
        <w:rPr>
          <w:lang w:val="en-AU"/>
        </w:rPr>
        <w:t xml:space="preserve">.  </w:t>
      </w:r>
      <w:r w:rsidR="007865B3" w:rsidRPr="003325A9">
        <w:rPr>
          <w:lang w:val="en-AU"/>
        </w:rPr>
        <w:t xml:space="preserve">The importer will need to be in possession of both the COO and the separate declaration </w:t>
      </w:r>
      <w:r w:rsidR="00A23E0C" w:rsidRPr="003325A9">
        <w:rPr>
          <w:lang w:val="en-AU"/>
        </w:rPr>
        <w:t xml:space="preserve">containing </w:t>
      </w:r>
      <w:r w:rsidR="007865B3" w:rsidRPr="003325A9">
        <w:rPr>
          <w:lang w:val="en-AU"/>
        </w:rPr>
        <w:t>the FOB value.</w:t>
      </w:r>
    </w:p>
    <w:p w:rsidR="00880508" w:rsidRPr="003325A9" w:rsidRDefault="00880508" w:rsidP="00BD47EE">
      <w:pPr>
        <w:keepNext/>
        <w:jc w:val="both"/>
        <w:rPr>
          <w:lang w:val="en-AU"/>
        </w:rPr>
      </w:pPr>
    </w:p>
    <w:p w:rsidR="009246EA" w:rsidRPr="003325A9" w:rsidRDefault="009246EA" w:rsidP="00BD47EE">
      <w:pPr>
        <w:keepNext/>
        <w:jc w:val="both"/>
        <w:rPr>
          <w:lang w:val="en-AU"/>
        </w:rPr>
      </w:pPr>
    </w:p>
    <w:p w:rsidR="009246EA" w:rsidRPr="003325A9" w:rsidRDefault="009246EA" w:rsidP="00BD47EE">
      <w:pPr>
        <w:jc w:val="both"/>
        <w:rPr>
          <w:rFonts w:asciiTheme="minorHAnsi" w:hAnsiTheme="minorHAnsi" w:cstheme="minorHAnsi"/>
          <w:b/>
          <w:caps/>
          <w:color w:val="002B46"/>
          <w:sz w:val="36"/>
          <w:lang w:val="en-AU"/>
        </w:rPr>
      </w:pPr>
      <w:r w:rsidRPr="003325A9">
        <w:rPr>
          <w:rFonts w:asciiTheme="minorHAnsi" w:hAnsiTheme="minorHAnsi" w:cstheme="minorHAnsi"/>
          <w:b/>
          <w:caps/>
          <w:color w:val="002B46"/>
          <w:sz w:val="36"/>
          <w:lang w:val="en-AU"/>
        </w:rPr>
        <w:br w:type="page"/>
      </w:r>
    </w:p>
    <w:p w:rsidR="00212A9E" w:rsidRPr="003325A9" w:rsidRDefault="00AE6F14" w:rsidP="00BD47EE">
      <w:pPr>
        <w:jc w:val="both"/>
        <w:rPr>
          <w:rFonts w:asciiTheme="minorHAnsi" w:hAnsiTheme="minorHAnsi" w:cstheme="minorHAnsi"/>
          <w:b/>
          <w:caps/>
          <w:color w:val="002B46"/>
          <w:sz w:val="36"/>
          <w:lang w:val="en-AU"/>
        </w:rPr>
      </w:pPr>
      <w:r w:rsidRPr="003325A9">
        <w:rPr>
          <w:rFonts w:asciiTheme="minorHAnsi" w:hAnsiTheme="minorHAnsi" w:cstheme="minorHAnsi"/>
          <w:b/>
          <w:caps/>
          <w:color w:val="002B46"/>
          <w:sz w:val="36"/>
          <w:lang w:val="en-AU"/>
        </w:rPr>
        <w:lastRenderedPageBreak/>
        <w:t>Frequently Asked Questions</w:t>
      </w:r>
    </w:p>
    <w:p w:rsidR="001C11D6" w:rsidRPr="003325A9" w:rsidRDefault="001C11D6" w:rsidP="00BD47EE">
      <w:pPr>
        <w:jc w:val="both"/>
        <w:rPr>
          <w:lang w:val="en-AU"/>
        </w:rPr>
      </w:pPr>
    </w:p>
    <w:p w:rsidR="007865B3" w:rsidRPr="003325A9" w:rsidRDefault="001C6D37" w:rsidP="00BD47EE">
      <w:pPr>
        <w:pStyle w:val="ListParagraph"/>
        <w:spacing w:before="240"/>
        <w:ind w:left="0"/>
        <w:jc w:val="both"/>
        <w:rPr>
          <w:b/>
          <w:u w:val="single"/>
          <w:lang w:val="en-AU"/>
        </w:rPr>
      </w:pPr>
      <w:r w:rsidRPr="003325A9">
        <w:rPr>
          <w:lang w:val="en-AU"/>
        </w:rPr>
        <w:t>The following</w:t>
      </w:r>
      <w:r w:rsidR="007865B3" w:rsidRPr="003325A9">
        <w:rPr>
          <w:lang w:val="en-AU"/>
        </w:rPr>
        <w:t xml:space="preserve"> responses </w:t>
      </w:r>
      <w:r w:rsidRPr="003325A9">
        <w:rPr>
          <w:lang w:val="en-AU"/>
        </w:rPr>
        <w:t xml:space="preserve">address arrangements for using AANZFTA following the First Protocol’s EIF. </w:t>
      </w:r>
    </w:p>
    <w:p w:rsidR="001C11D6" w:rsidRPr="003325A9" w:rsidRDefault="001C11D6" w:rsidP="00BD47EE">
      <w:pPr>
        <w:jc w:val="both"/>
        <w:rPr>
          <w:lang w:val="en-AU"/>
        </w:rPr>
      </w:pPr>
    </w:p>
    <w:p w:rsidR="00F40FD5" w:rsidRPr="003325A9" w:rsidRDefault="00F40FD5" w:rsidP="00BD47EE">
      <w:pPr>
        <w:pStyle w:val="Heading2"/>
        <w:pBdr>
          <w:top w:val="single" w:sz="4" w:space="1" w:color="auto"/>
          <w:left w:val="single" w:sz="4" w:space="4" w:color="auto"/>
          <w:bottom w:val="single" w:sz="4" w:space="1" w:color="auto"/>
          <w:right w:val="single" w:sz="4" w:space="4" w:color="auto"/>
        </w:pBdr>
        <w:jc w:val="both"/>
        <w:rPr>
          <w:b w:val="0"/>
          <w:lang w:val="en-AU"/>
        </w:rPr>
      </w:pPr>
      <w:bookmarkStart w:id="2" w:name="_Toc427850267"/>
      <w:r w:rsidRPr="003325A9">
        <w:rPr>
          <w:lang w:val="en-AU"/>
        </w:rPr>
        <w:t>Which Certificate of Origin (</w:t>
      </w:r>
      <w:r w:rsidR="00F91E85" w:rsidRPr="003325A9">
        <w:rPr>
          <w:lang w:val="en-AU"/>
        </w:rPr>
        <w:t>COO</w:t>
      </w:r>
      <w:r w:rsidRPr="003325A9">
        <w:rPr>
          <w:lang w:val="en-AU"/>
        </w:rPr>
        <w:t>) should I use?</w:t>
      </w:r>
      <w:bookmarkEnd w:id="2"/>
      <w:r w:rsidRPr="003325A9">
        <w:rPr>
          <w:lang w:val="en-AU"/>
        </w:rPr>
        <w:t xml:space="preserve"> </w:t>
      </w:r>
    </w:p>
    <w:p w:rsidR="00E75072" w:rsidRPr="003325A9" w:rsidRDefault="00F42A69" w:rsidP="00BD47EE">
      <w:pPr>
        <w:pStyle w:val="Heading3"/>
        <w:numPr>
          <w:ilvl w:val="0"/>
          <w:numId w:val="17"/>
        </w:numPr>
        <w:ind w:left="426" w:hanging="349"/>
        <w:jc w:val="both"/>
        <w:rPr>
          <w:lang w:val="en-AU"/>
        </w:rPr>
      </w:pPr>
      <w:bookmarkStart w:id="3" w:name="_Toc427850268"/>
      <w:r w:rsidRPr="003325A9">
        <w:rPr>
          <w:lang w:val="en-AU"/>
        </w:rPr>
        <w:t xml:space="preserve">Which </w:t>
      </w:r>
      <w:r w:rsidR="00F91E85" w:rsidRPr="003325A9">
        <w:rPr>
          <w:lang w:val="en-AU"/>
        </w:rPr>
        <w:t>COO</w:t>
      </w:r>
      <w:r w:rsidRPr="003325A9">
        <w:rPr>
          <w:lang w:val="en-AU"/>
        </w:rPr>
        <w:t xml:space="preserve"> should I use when e</w:t>
      </w:r>
      <w:r w:rsidR="00D41CD2" w:rsidRPr="003325A9">
        <w:rPr>
          <w:lang w:val="en-AU"/>
        </w:rPr>
        <w:t>xporting from a</w:t>
      </w:r>
      <w:r w:rsidR="00281019" w:rsidRPr="003325A9">
        <w:rPr>
          <w:lang w:val="en-AU"/>
        </w:rPr>
        <w:t xml:space="preserve"> country</w:t>
      </w:r>
      <w:r w:rsidR="00D41CD2" w:rsidRPr="003325A9">
        <w:rPr>
          <w:lang w:val="en-AU"/>
        </w:rPr>
        <w:t xml:space="preserve"> that </w:t>
      </w:r>
      <w:r w:rsidR="00656AD0" w:rsidRPr="003325A9">
        <w:rPr>
          <w:lang w:val="en-AU"/>
        </w:rPr>
        <w:t xml:space="preserve">has </w:t>
      </w:r>
      <w:r w:rsidR="0033775F" w:rsidRPr="003325A9">
        <w:rPr>
          <w:lang w:val="en-AU"/>
        </w:rPr>
        <w:t>implemented the First Protocol?</w:t>
      </w:r>
      <w:bookmarkEnd w:id="3"/>
    </w:p>
    <w:p w:rsidR="00F40FD5" w:rsidRPr="003325A9" w:rsidRDefault="00F40FD5" w:rsidP="00BD47EE">
      <w:pPr>
        <w:jc w:val="both"/>
        <w:rPr>
          <w:lang w:val="en-AU"/>
        </w:rPr>
      </w:pPr>
    </w:p>
    <w:p w:rsidR="00CC31E2" w:rsidRPr="003325A9" w:rsidRDefault="00CC31E2" w:rsidP="00BD47EE">
      <w:pPr>
        <w:widowControl w:val="0"/>
        <w:jc w:val="both"/>
        <w:rPr>
          <w:lang w:val="en-AU"/>
        </w:rPr>
      </w:pPr>
      <w:r w:rsidRPr="003325A9">
        <w:rPr>
          <w:lang w:val="en-AU"/>
        </w:rPr>
        <w:t xml:space="preserve">The issuing authority/body in the country you are exporting from will issue the COO with </w:t>
      </w:r>
      <w:r w:rsidR="000658BD" w:rsidRPr="003325A9">
        <w:rPr>
          <w:lang w:val="en-AU"/>
        </w:rPr>
        <w:t xml:space="preserve">the </w:t>
      </w:r>
      <w:r w:rsidRPr="003325A9">
        <w:rPr>
          <w:lang w:val="en-AU"/>
        </w:rPr>
        <w:t>OCP based on what that country has agreed to issue</w:t>
      </w:r>
      <w:r w:rsidR="00134084" w:rsidRPr="003325A9">
        <w:rPr>
          <w:lang w:val="en-AU"/>
        </w:rPr>
        <w:t xml:space="preserve">.  </w:t>
      </w:r>
      <w:r w:rsidR="006457D8" w:rsidRPr="003325A9">
        <w:rPr>
          <w:lang w:val="en-AU"/>
        </w:rPr>
        <w:t>D</w:t>
      </w:r>
      <w:r w:rsidR="001C6D37" w:rsidRPr="003325A9">
        <w:rPr>
          <w:lang w:val="en-AU"/>
        </w:rPr>
        <w:t>uring the transition period</w:t>
      </w:r>
      <w:r w:rsidR="006457D8" w:rsidRPr="003325A9">
        <w:rPr>
          <w:lang w:val="en-AU"/>
        </w:rPr>
        <w:t>,</w:t>
      </w:r>
      <w:r w:rsidR="001C6D37" w:rsidRPr="003325A9">
        <w:rPr>
          <w:lang w:val="en-AU"/>
        </w:rPr>
        <w:t xml:space="preserve"> the </w:t>
      </w:r>
      <w:r w:rsidR="006457D8" w:rsidRPr="003325A9">
        <w:rPr>
          <w:lang w:val="en-AU"/>
        </w:rPr>
        <w:t>10</w:t>
      </w:r>
      <w:r w:rsidR="001C6D37" w:rsidRPr="003325A9">
        <w:rPr>
          <w:lang w:val="en-AU"/>
        </w:rPr>
        <w:t xml:space="preserve"> countries for which the First Protocol EIF on 1 October 20</w:t>
      </w:r>
      <w:r w:rsidR="00F83F1C" w:rsidRPr="003325A9">
        <w:rPr>
          <w:lang w:val="en-AU"/>
        </w:rPr>
        <w:t xml:space="preserve">15 will issue the new COO </w:t>
      </w:r>
      <w:r w:rsidR="001C6D37" w:rsidRPr="003325A9">
        <w:rPr>
          <w:lang w:val="en-AU"/>
        </w:rPr>
        <w:t>using the new OCP or the old COO using the old OCP</w:t>
      </w:r>
      <w:r w:rsidR="00134084" w:rsidRPr="003325A9">
        <w:rPr>
          <w:lang w:val="en-AU"/>
        </w:rPr>
        <w:t xml:space="preserve">.  </w:t>
      </w:r>
      <w:r w:rsidR="001C6D37" w:rsidRPr="003325A9">
        <w:rPr>
          <w:lang w:val="en-AU"/>
        </w:rPr>
        <w:t xml:space="preserve">Some countries will also issue the old COO using the new OCP or the new COO using the old OCP. </w:t>
      </w:r>
      <w:r w:rsidR="00134084" w:rsidRPr="003325A9">
        <w:rPr>
          <w:lang w:val="en-AU"/>
        </w:rPr>
        <w:t xml:space="preserve"> </w:t>
      </w:r>
      <w:r w:rsidR="00F83F1C" w:rsidRPr="003325A9">
        <w:rPr>
          <w:lang w:val="en-AU"/>
        </w:rPr>
        <w:t xml:space="preserve">Refer to the table on page </w:t>
      </w:r>
      <w:r w:rsidR="006457D8" w:rsidRPr="003325A9">
        <w:rPr>
          <w:lang w:val="en-AU"/>
        </w:rPr>
        <w:t>7</w:t>
      </w:r>
      <w:r w:rsidR="00F83F1C" w:rsidRPr="003325A9">
        <w:rPr>
          <w:lang w:val="en-AU"/>
        </w:rPr>
        <w:t xml:space="preserve"> </w:t>
      </w:r>
      <w:r w:rsidRPr="003325A9">
        <w:rPr>
          <w:lang w:val="en-AU"/>
        </w:rPr>
        <w:t xml:space="preserve">for the various options of COO and OCP that countries will issue. </w:t>
      </w:r>
    </w:p>
    <w:p w:rsidR="00CC31E2" w:rsidRPr="003325A9" w:rsidRDefault="00CC31E2" w:rsidP="00BD47EE">
      <w:pPr>
        <w:widowControl w:val="0"/>
        <w:jc w:val="both"/>
        <w:rPr>
          <w:lang w:val="en-AU"/>
        </w:rPr>
      </w:pPr>
    </w:p>
    <w:p w:rsidR="001E2DF4" w:rsidRPr="003325A9" w:rsidRDefault="00CC31E2" w:rsidP="00BD47EE">
      <w:pPr>
        <w:widowControl w:val="0"/>
        <w:jc w:val="both"/>
        <w:rPr>
          <w:lang w:val="en-AU"/>
        </w:rPr>
      </w:pPr>
      <w:r w:rsidRPr="003325A9">
        <w:rPr>
          <w:lang w:val="en-AU"/>
        </w:rPr>
        <w:t xml:space="preserve">Importantly, </w:t>
      </w:r>
      <w:r w:rsidR="00E90074" w:rsidRPr="003325A9">
        <w:rPr>
          <w:lang w:val="en-AU"/>
        </w:rPr>
        <w:t xml:space="preserve">during </w:t>
      </w:r>
      <w:r w:rsidR="00393E04" w:rsidRPr="003325A9">
        <w:rPr>
          <w:lang w:val="en-AU"/>
        </w:rPr>
        <w:t>the six month transition period</w:t>
      </w:r>
      <w:r w:rsidR="00E867CC" w:rsidRPr="003325A9">
        <w:rPr>
          <w:lang w:val="en-AU"/>
        </w:rPr>
        <w:t>,</w:t>
      </w:r>
      <w:r w:rsidR="00393E04" w:rsidRPr="003325A9">
        <w:rPr>
          <w:lang w:val="en-AU"/>
        </w:rPr>
        <w:t xml:space="preserve"> </w:t>
      </w:r>
      <w:r w:rsidR="004A1534" w:rsidRPr="003325A9">
        <w:rPr>
          <w:lang w:val="en-AU"/>
        </w:rPr>
        <w:t>the 10</w:t>
      </w:r>
      <w:r w:rsidR="001E2DF4" w:rsidRPr="003325A9">
        <w:rPr>
          <w:lang w:val="en-AU"/>
        </w:rPr>
        <w:t xml:space="preserve"> countries will accept </w:t>
      </w:r>
      <w:r w:rsidR="00590A25" w:rsidRPr="003325A9">
        <w:rPr>
          <w:lang w:val="en-AU"/>
        </w:rPr>
        <w:t xml:space="preserve">the old </w:t>
      </w:r>
      <w:r w:rsidR="00F91E85" w:rsidRPr="003325A9">
        <w:rPr>
          <w:lang w:val="en-AU"/>
        </w:rPr>
        <w:t>COO</w:t>
      </w:r>
      <w:r w:rsidR="00EF3492" w:rsidRPr="003325A9">
        <w:rPr>
          <w:lang w:val="en-AU"/>
        </w:rPr>
        <w:t xml:space="preserve"> </w:t>
      </w:r>
      <w:r w:rsidR="001C6D37" w:rsidRPr="003325A9">
        <w:rPr>
          <w:lang w:val="en-AU"/>
        </w:rPr>
        <w:t xml:space="preserve">using </w:t>
      </w:r>
      <w:r w:rsidR="007865B3" w:rsidRPr="003325A9">
        <w:rPr>
          <w:lang w:val="en-AU"/>
        </w:rPr>
        <w:t>either</w:t>
      </w:r>
      <w:r w:rsidR="00EF3492" w:rsidRPr="003325A9">
        <w:rPr>
          <w:lang w:val="en-AU"/>
        </w:rPr>
        <w:t xml:space="preserve"> the old </w:t>
      </w:r>
      <w:r w:rsidR="007865B3" w:rsidRPr="003325A9">
        <w:rPr>
          <w:lang w:val="en-AU"/>
        </w:rPr>
        <w:t xml:space="preserve">or the new </w:t>
      </w:r>
      <w:r w:rsidR="00EF3492" w:rsidRPr="003325A9">
        <w:rPr>
          <w:lang w:val="en-AU"/>
        </w:rPr>
        <w:t>OCP</w:t>
      </w:r>
      <w:r w:rsidR="00590A25" w:rsidRPr="003325A9">
        <w:rPr>
          <w:lang w:val="en-AU"/>
        </w:rPr>
        <w:t xml:space="preserve"> or the new </w:t>
      </w:r>
      <w:r w:rsidR="00F91E85" w:rsidRPr="003325A9">
        <w:rPr>
          <w:lang w:val="en-AU"/>
        </w:rPr>
        <w:t>COO</w:t>
      </w:r>
      <w:r w:rsidR="001C6D37" w:rsidRPr="003325A9">
        <w:rPr>
          <w:lang w:val="en-AU"/>
        </w:rPr>
        <w:t xml:space="preserve"> using</w:t>
      </w:r>
      <w:r w:rsidR="00EF3492" w:rsidRPr="003325A9">
        <w:rPr>
          <w:lang w:val="en-AU"/>
        </w:rPr>
        <w:t xml:space="preserve"> either the old </w:t>
      </w:r>
      <w:r w:rsidR="007865B3" w:rsidRPr="003325A9">
        <w:rPr>
          <w:lang w:val="en-AU"/>
        </w:rPr>
        <w:t xml:space="preserve">or the new </w:t>
      </w:r>
      <w:r w:rsidR="00EF3492" w:rsidRPr="003325A9">
        <w:rPr>
          <w:lang w:val="en-AU"/>
        </w:rPr>
        <w:t>OCP</w:t>
      </w:r>
      <w:r w:rsidR="004D52A0" w:rsidRPr="003325A9">
        <w:rPr>
          <w:lang w:val="en-AU"/>
        </w:rPr>
        <w:t xml:space="preserve">. </w:t>
      </w:r>
      <w:r w:rsidR="00E75072" w:rsidRPr="003325A9">
        <w:rPr>
          <w:lang w:val="en-AU"/>
        </w:rPr>
        <w:t>Following the transition period</w:t>
      </w:r>
      <w:r w:rsidRPr="003325A9">
        <w:rPr>
          <w:lang w:val="en-AU"/>
        </w:rPr>
        <w:t xml:space="preserve">, countries will only accept the new COO </w:t>
      </w:r>
      <w:r w:rsidR="001C6D37" w:rsidRPr="003325A9">
        <w:rPr>
          <w:lang w:val="en-AU"/>
        </w:rPr>
        <w:t>using</w:t>
      </w:r>
      <w:r w:rsidRPr="003325A9">
        <w:rPr>
          <w:lang w:val="en-AU"/>
        </w:rPr>
        <w:t xml:space="preserve"> the new OCP. </w:t>
      </w:r>
    </w:p>
    <w:p w:rsidR="001E2DF4" w:rsidRPr="003325A9" w:rsidRDefault="001E2DF4" w:rsidP="00BD47EE">
      <w:pPr>
        <w:widowControl w:val="0"/>
        <w:jc w:val="both"/>
        <w:rPr>
          <w:lang w:val="en-AU"/>
        </w:rPr>
      </w:pPr>
    </w:p>
    <w:p w:rsidR="00F40FD5" w:rsidRPr="003325A9" w:rsidRDefault="00F42A69" w:rsidP="00BD47EE">
      <w:pPr>
        <w:pStyle w:val="Heading3"/>
        <w:numPr>
          <w:ilvl w:val="0"/>
          <w:numId w:val="17"/>
        </w:numPr>
        <w:ind w:left="426" w:hanging="349"/>
        <w:jc w:val="both"/>
        <w:rPr>
          <w:lang w:val="en-AU"/>
        </w:rPr>
      </w:pPr>
      <w:bookmarkStart w:id="4" w:name="_Toc427850269"/>
      <w:r w:rsidRPr="003325A9">
        <w:rPr>
          <w:lang w:val="en-AU"/>
        </w:rPr>
        <w:t>What if I am e</w:t>
      </w:r>
      <w:r w:rsidR="00F40FD5" w:rsidRPr="003325A9">
        <w:rPr>
          <w:lang w:val="en-AU"/>
        </w:rPr>
        <w:t xml:space="preserve">xporting </w:t>
      </w:r>
      <w:r w:rsidR="00BD09C7" w:rsidRPr="003325A9">
        <w:rPr>
          <w:lang w:val="en-AU"/>
        </w:rPr>
        <w:t xml:space="preserve">from a </w:t>
      </w:r>
      <w:r w:rsidR="00E1713E" w:rsidRPr="003325A9">
        <w:rPr>
          <w:lang w:val="en-AU"/>
        </w:rPr>
        <w:t xml:space="preserve">country </w:t>
      </w:r>
      <w:r w:rsidR="00BD09C7" w:rsidRPr="003325A9">
        <w:rPr>
          <w:lang w:val="en-AU"/>
        </w:rPr>
        <w:t xml:space="preserve">that has implemented the First Protocol </w:t>
      </w:r>
      <w:r w:rsidR="00F40FD5" w:rsidRPr="003325A9">
        <w:rPr>
          <w:lang w:val="en-AU"/>
        </w:rPr>
        <w:t xml:space="preserve">to a </w:t>
      </w:r>
      <w:r w:rsidR="00E1713E" w:rsidRPr="003325A9">
        <w:rPr>
          <w:lang w:val="en-AU"/>
        </w:rPr>
        <w:t xml:space="preserve">country </w:t>
      </w:r>
      <w:r w:rsidR="00F40FD5" w:rsidRPr="003325A9">
        <w:rPr>
          <w:lang w:val="en-AU"/>
        </w:rPr>
        <w:t>that has not implemented the First Protocol</w:t>
      </w:r>
      <w:r w:rsidR="00D952E6" w:rsidRPr="003325A9">
        <w:rPr>
          <w:lang w:val="en-AU"/>
        </w:rPr>
        <w:t xml:space="preserve"> </w:t>
      </w:r>
      <w:r w:rsidR="00E1713E" w:rsidRPr="003325A9">
        <w:rPr>
          <w:lang w:val="en-AU"/>
        </w:rPr>
        <w:t>(</w:t>
      </w:r>
      <w:r w:rsidR="00D952E6" w:rsidRPr="003325A9">
        <w:rPr>
          <w:lang w:val="en-AU"/>
        </w:rPr>
        <w:t>Cambodia or Indonesia</w:t>
      </w:r>
      <w:r w:rsidR="00E1713E" w:rsidRPr="003325A9">
        <w:rPr>
          <w:lang w:val="en-AU"/>
        </w:rPr>
        <w:t>)</w:t>
      </w:r>
      <w:r w:rsidR="00F40FD5" w:rsidRPr="003325A9">
        <w:rPr>
          <w:lang w:val="en-AU"/>
        </w:rPr>
        <w:t>?</w:t>
      </w:r>
      <w:bookmarkEnd w:id="4"/>
      <w:r w:rsidR="00F40FD5" w:rsidRPr="003325A9">
        <w:rPr>
          <w:lang w:val="en-AU"/>
        </w:rPr>
        <w:t xml:space="preserve"> </w:t>
      </w:r>
    </w:p>
    <w:p w:rsidR="00BD09C7" w:rsidRPr="003325A9" w:rsidRDefault="00BD09C7" w:rsidP="00BD47EE">
      <w:pPr>
        <w:widowControl w:val="0"/>
        <w:jc w:val="both"/>
        <w:rPr>
          <w:b/>
          <w:lang w:val="en-AU"/>
        </w:rPr>
      </w:pPr>
    </w:p>
    <w:p w:rsidR="00D952E6" w:rsidRPr="003325A9" w:rsidRDefault="00BD09C7" w:rsidP="00BD47EE">
      <w:pPr>
        <w:widowControl w:val="0"/>
        <w:jc w:val="both"/>
        <w:rPr>
          <w:lang w:val="en-AU"/>
        </w:rPr>
      </w:pPr>
      <w:r w:rsidRPr="003325A9">
        <w:rPr>
          <w:lang w:val="en-AU"/>
        </w:rPr>
        <w:t xml:space="preserve">If you are exporting from a </w:t>
      </w:r>
      <w:r w:rsidR="00E1713E" w:rsidRPr="003325A9">
        <w:rPr>
          <w:lang w:val="en-AU"/>
        </w:rPr>
        <w:t xml:space="preserve">country </w:t>
      </w:r>
      <w:r w:rsidRPr="003325A9">
        <w:rPr>
          <w:lang w:val="en-AU"/>
        </w:rPr>
        <w:t>that has implemented the First Pr</w:t>
      </w:r>
      <w:r w:rsidR="00D952E6" w:rsidRPr="003325A9">
        <w:rPr>
          <w:lang w:val="en-AU"/>
        </w:rPr>
        <w:t xml:space="preserve">otocol to </w:t>
      </w:r>
      <w:r w:rsidR="00E04719" w:rsidRPr="003325A9">
        <w:rPr>
          <w:lang w:val="en-AU"/>
        </w:rPr>
        <w:t>countries who have not implement the First Protocol (</w:t>
      </w:r>
      <w:r w:rsidR="00D952E6" w:rsidRPr="003325A9">
        <w:rPr>
          <w:lang w:val="en-AU"/>
        </w:rPr>
        <w:t>Cambodia or Indonesia</w:t>
      </w:r>
      <w:r w:rsidR="00E04719" w:rsidRPr="003325A9">
        <w:rPr>
          <w:lang w:val="en-AU"/>
        </w:rPr>
        <w:t>)</w:t>
      </w:r>
      <w:r w:rsidR="00D952E6" w:rsidRPr="003325A9">
        <w:rPr>
          <w:lang w:val="en-AU"/>
        </w:rPr>
        <w:t xml:space="preserve"> you will need to use the old COO </w:t>
      </w:r>
      <w:r w:rsidR="00CC31E2" w:rsidRPr="003325A9">
        <w:rPr>
          <w:lang w:val="en-AU"/>
        </w:rPr>
        <w:t xml:space="preserve">using </w:t>
      </w:r>
      <w:r w:rsidR="00D952E6" w:rsidRPr="003325A9">
        <w:rPr>
          <w:lang w:val="en-AU"/>
        </w:rPr>
        <w:t xml:space="preserve">the old OCP until these </w:t>
      </w:r>
      <w:r w:rsidR="003407F8" w:rsidRPr="003325A9">
        <w:rPr>
          <w:lang w:val="en-AU"/>
        </w:rPr>
        <w:t xml:space="preserve">countries </w:t>
      </w:r>
      <w:r w:rsidR="006457D8" w:rsidRPr="003325A9">
        <w:rPr>
          <w:lang w:val="en-AU"/>
        </w:rPr>
        <w:t>implement</w:t>
      </w:r>
      <w:r w:rsidR="00D952E6" w:rsidRPr="003325A9">
        <w:rPr>
          <w:lang w:val="en-AU"/>
        </w:rPr>
        <w:t xml:space="preserve"> </w:t>
      </w:r>
      <w:r w:rsidR="00CC31E2" w:rsidRPr="003325A9">
        <w:rPr>
          <w:lang w:val="en-AU"/>
        </w:rPr>
        <w:t>the First Protocol which is expected on 1 January 2016</w:t>
      </w:r>
      <w:r w:rsidR="00910BFD" w:rsidRPr="003325A9">
        <w:rPr>
          <w:lang w:val="en-AU"/>
        </w:rPr>
        <w:t>.</w:t>
      </w:r>
    </w:p>
    <w:p w:rsidR="00D952E6" w:rsidRPr="003325A9" w:rsidRDefault="00D952E6" w:rsidP="00BD47EE">
      <w:pPr>
        <w:widowControl w:val="0"/>
        <w:jc w:val="both"/>
        <w:rPr>
          <w:lang w:val="en-AU"/>
        </w:rPr>
      </w:pPr>
    </w:p>
    <w:p w:rsidR="00E75072" w:rsidRPr="003325A9" w:rsidRDefault="00D952E6" w:rsidP="00BD47EE">
      <w:pPr>
        <w:widowControl w:val="0"/>
        <w:jc w:val="both"/>
        <w:rPr>
          <w:b/>
          <w:u w:val="single"/>
          <w:lang w:val="en-AU"/>
        </w:rPr>
      </w:pPr>
      <w:r w:rsidRPr="003325A9">
        <w:rPr>
          <w:lang w:val="en-AU"/>
        </w:rPr>
        <w:t xml:space="preserve">Following the </w:t>
      </w:r>
      <w:r w:rsidR="00465C01" w:rsidRPr="003325A9">
        <w:rPr>
          <w:lang w:val="en-AU"/>
        </w:rPr>
        <w:t xml:space="preserve">tentative EIF of the </w:t>
      </w:r>
      <w:r w:rsidRPr="003325A9">
        <w:rPr>
          <w:lang w:val="en-AU"/>
        </w:rPr>
        <w:t>First Protocol for Cambodia</w:t>
      </w:r>
      <w:r w:rsidR="00CC31E2" w:rsidRPr="003325A9">
        <w:rPr>
          <w:lang w:val="en-AU"/>
        </w:rPr>
        <w:t xml:space="preserve"> and Indonesia</w:t>
      </w:r>
      <w:r w:rsidR="004A1534" w:rsidRPr="003325A9">
        <w:rPr>
          <w:lang w:val="en-AU"/>
        </w:rPr>
        <w:t>,</w:t>
      </w:r>
      <w:r w:rsidR="007865B3" w:rsidRPr="003325A9">
        <w:rPr>
          <w:lang w:val="en-AU"/>
        </w:rPr>
        <w:t xml:space="preserve"> during </w:t>
      </w:r>
      <w:r w:rsidR="00CC31E2" w:rsidRPr="003325A9">
        <w:rPr>
          <w:lang w:val="en-AU"/>
        </w:rPr>
        <w:t xml:space="preserve">their </w:t>
      </w:r>
      <w:r w:rsidR="007865B3" w:rsidRPr="003325A9">
        <w:rPr>
          <w:lang w:val="en-AU"/>
        </w:rPr>
        <w:t xml:space="preserve">transition period expected to be </w:t>
      </w:r>
      <w:r w:rsidRPr="003325A9">
        <w:rPr>
          <w:lang w:val="en-AU"/>
        </w:rPr>
        <w:t xml:space="preserve">from 1 January 2016 to 1 July 2016, you </w:t>
      </w:r>
      <w:r w:rsidR="00E75072" w:rsidRPr="003325A9">
        <w:rPr>
          <w:lang w:val="en-AU"/>
        </w:rPr>
        <w:t xml:space="preserve">can use </w:t>
      </w:r>
      <w:r w:rsidRPr="003325A9">
        <w:rPr>
          <w:lang w:val="en-AU"/>
        </w:rPr>
        <w:t xml:space="preserve">the new COO </w:t>
      </w:r>
      <w:r w:rsidR="00CC31E2" w:rsidRPr="003325A9">
        <w:rPr>
          <w:lang w:val="en-AU"/>
        </w:rPr>
        <w:t xml:space="preserve">using </w:t>
      </w:r>
      <w:r w:rsidRPr="003325A9">
        <w:rPr>
          <w:lang w:val="en-AU"/>
        </w:rPr>
        <w:t>the new</w:t>
      </w:r>
      <w:r w:rsidR="00E75072" w:rsidRPr="003325A9">
        <w:rPr>
          <w:lang w:val="en-AU"/>
        </w:rPr>
        <w:t xml:space="preserve"> OCP or </w:t>
      </w:r>
      <w:r w:rsidRPr="003325A9">
        <w:rPr>
          <w:lang w:val="en-AU"/>
        </w:rPr>
        <w:t>the old</w:t>
      </w:r>
      <w:r w:rsidR="00E75072" w:rsidRPr="003325A9">
        <w:rPr>
          <w:lang w:val="en-AU"/>
        </w:rPr>
        <w:t xml:space="preserve"> COO </w:t>
      </w:r>
      <w:r w:rsidR="00CC31E2" w:rsidRPr="003325A9">
        <w:rPr>
          <w:lang w:val="en-AU"/>
        </w:rPr>
        <w:t xml:space="preserve">using </w:t>
      </w:r>
      <w:r w:rsidR="00E75072" w:rsidRPr="003325A9">
        <w:rPr>
          <w:lang w:val="en-AU"/>
        </w:rPr>
        <w:t xml:space="preserve">the old OCP. </w:t>
      </w:r>
      <w:r w:rsidR="00134084" w:rsidRPr="003325A9">
        <w:rPr>
          <w:lang w:val="en-AU"/>
        </w:rPr>
        <w:t xml:space="preserve"> </w:t>
      </w:r>
      <w:r w:rsidRPr="003325A9">
        <w:rPr>
          <w:lang w:val="en-AU"/>
        </w:rPr>
        <w:t xml:space="preserve">After 1 July 2016, </w:t>
      </w:r>
      <w:r w:rsidR="00E75072" w:rsidRPr="003325A9">
        <w:rPr>
          <w:lang w:val="en-AU"/>
        </w:rPr>
        <w:t xml:space="preserve">you </w:t>
      </w:r>
      <w:r w:rsidR="003407F8" w:rsidRPr="003325A9">
        <w:rPr>
          <w:lang w:val="en-AU"/>
        </w:rPr>
        <w:t xml:space="preserve">may </w:t>
      </w:r>
      <w:r w:rsidR="00E75072" w:rsidRPr="003325A9">
        <w:rPr>
          <w:lang w:val="en-AU"/>
        </w:rPr>
        <w:t>only use the new COO with the new OCP</w:t>
      </w:r>
      <w:r w:rsidR="00134084" w:rsidRPr="003325A9">
        <w:rPr>
          <w:lang w:val="en-AU"/>
        </w:rPr>
        <w:t xml:space="preserve">.  </w:t>
      </w:r>
      <w:r w:rsidR="00E04719" w:rsidRPr="003325A9">
        <w:rPr>
          <w:b/>
          <w:u w:val="single"/>
          <w:lang w:val="en-AU"/>
        </w:rPr>
        <w:t>Note however</w:t>
      </w:r>
      <w:r w:rsidR="00CC31E2" w:rsidRPr="003325A9">
        <w:rPr>
          <w:b/>
          <w:u w:val="single"/>
          <w:lang w:val="en-AU"/>
        </w:rPr>
        <w:t xml:space="preserve">, </w:t>
      </w:r>
      <w:r w:rsidR="00E04719" w:rsidRPr="003325A9">
        <w:rPr>
          <w:b/>
          <w:u w:val="single"/>
          <w:lang w:val="en-AU"/>
        </w:rPr>
        <w:t>that when using the new COO and new OCP</w:t>
      </w:r>
      <w:r w:rsidR="00CC31E2" w:rsidRPr="003325A9">
        <w:rPr>
          <w:b/>
          <w:u w:val="single"/>
          <w:lang w:val="en-AU"/>
        </w:rPr>
        <w:t xml:space="preserve"> for exports to Cambodia</w:t>
      </w:r>
      <w:r w:rsidR="004A1534" w:rsidRPr="003325A9">
        <w:rPr>
          <w:b/>
          <w:u w:val="single"/>
          <w:lang w:val="en-AU"/>
        </w:rPr>
        <w:t xml:space="preserve"> and Myanmar</w:t>
      </w:r>
      <w:r w:rsidR="00CC31E2" w:rsidRPr="003325A9">
        <w:rPr>
          <w:b/>
          <w:u w:val="single"/>
          <w:lang w:val="en-AU"/>
        </w:rPr>
        <w:t>,</w:t>
      </w:r>
      <w:r w:rsidR="00E04719" w:rsidRPr="003325A9">
        <w:rPr>
          <w:b/>
          <w:u w:val="single"/>
          <w:lang w:val="en-AU"/>
        </w:rPr>
        <w:t xml:space="preserve"> you must still indicate the FOB value until </w:t>
      </w:r>
      <w:r w:rsidR="004A1534" w:rsidRPr="003325A9">
        <w:rPr>
          <w:b/>
          <w:u w:val="single"/>
          <w:lang w:val="en-AU"/>
        </w:rPr>
        <w:t xml:space="preserve">30 September </w:t>
      </w:r>
      <w:r w:rsidR="007865B3" w:rsidRPr="003325A9">
        <w:rPr>
          <w:b/>
          <w:u w:val="single"/>
          <w:lang w:val="en-AU"/>
        </w:rPr>
        <w:t>2017, unless an earlier date is agreed and publicly notified.</w:t>
      </w:r>
    </w:p>
    <w:p w:rsidR="00D952E6" w:rsidRPr="003325A9" w:rsidRDefault="00D952E6" w:rsidP="00BD47EE">
      <w:pPr>
        <w:widowControl w:val="0"/>
        <w:jc w:val="both"/>
        <w:rPr>
          <w:lang w:val="en-AU"/>
        </w:rPr>
      </w:pPr>
    </w:p>
    <w:p w:rsidR="00524ED5" w:rsidRPr="003325A9" w:rsidRDefault="00524ED5" w:rsidP="00BD47EE">
      <w:pPr>
        <w:pStyle w:val="Heading3"/>
        <w:numPr>
          <w:ilvl w:val="0"/>
          <w:numId w:val="17"/>
        </w:numPr>
        <w:ind w:left="426" w:hanging="349"/>
        <w:jc w:val="both"/>
        <w:rPr>
          <w:lang w:val="en-AU"/>
        </w:rPr>
      </w:pPr>
      <w:bookmarkStart w:id="5" w:name="_Toc427850270"/>
      <w:r w:rsidRPr="003325A9">
        <w:rPr>
          <w:lang w:val="en-AU"/>
        </w:rPr>
        <w:t xml:space="preserve">What if I am exporting </w:t>
      </w:r>
      <w:r w:rsidR="00EF7659" w:rsidRPr="003325A9">
        <w:rPr>
          <w:lang w:val="en-AU"/>
        </w:rPr>
        <w:t xml:space="preserve">from </w:t>
      </w:r>
      <w:r w:rsidR="008474E3" w:rsidRPr="003325A9">
        <w:rPr>
          <w:lang w:val="en-AU"/>
        </w:rPr>
        <w:t xml:space="preserve">a country </w:t>
      </w:r>
      <w:r w:rsidR="007865B3" w:rsidRPr="003325A9">
        <w:rPr>
          <w:lang w:val="en-AU"/>
        </w:rPr>
        <w:t xml:space="preserve">that has </w:t>
      </w:r>
      <w:r w:rsidR="008474E3" w:rsidRPr="003325A9">
        <w:rPr>
          <w:lang w:val="en-AU"/>
        </w:rPr>
        <w:t>not</w:t>
      </w:r>
      <w:r w:rsidR="007865B3" w:rsidRPr="003325A9">
        <w:rPr>
          <w:lang w:val="en-AU"/>
        </w:rPr>
        <w:t xml:space="preserve"> yet</w:t>
      </w:r>
      <w:r w:rsidR="008474E3" w:rsidRPr="003325A9">
        <w:rPr>
          <w:lang w:val="en-AU"/>
        </w:rPr>
        <w:t xml:space="preserve"> implement</w:t>
      </w:r>
      <w:r w:rsidR="007865B3" w:rsidRPr="003325A9">
        <w:rPr>
          <w:lang w:val="en-AU"/>
        </w:rPr>
        <w:t xml:space="preserve">ed </w:t>
      </w:r>
      <w:r w:rsidR="008474E3" w:rsidRPr="003325A9">
        <w:rPr>
          <w:lang w:val="en-AU"/>
        </w:rPr>
        <w:t>the First Protocol (</w:t>
      </w:r>
      <w:r w:rsidR="00EF7659" w:rsidRPr="003325A9">
        <w:rPr>
          <w:lang w:val="en-AU"/>
        </w:rPr>
        <w:t>Cambodia or Indonesia</w:t>
      </w:r>
      <w:r w:rsidR="008474E3" w:rsidRPr="003325A9">
        <w:rPr>
          <w:lang w:val="en-AU"/>
        </w:rPr>
        <w:t>)</w:t>
      </w:r>
      <w:r w:rsidR="00EF7659" w:rsidRPr="003325A9">
        <w:rPr>
          <w:lang w:val="en-AU"/>
        </w:rPr>
        <w:t xml:space="preserve"> </w:t>
      </w:r>
      <w:r w:rsidRPr="003325A9">
        <w:rPr>
          <w:lang w:val="en-AU"/>
        </w:rPr>
        <w:t xml:space="preserve">to a </w:t>
      </w:r>
      <w:r w:rsidR="00E04719" w:rsidRPr="003325A9">
        <w:rPr>
          <w:lang w:val="en-AU"/>
        </w:rPr>
        <w:t>c</w:t>
      </w:r>
      <w:r w:rsidR="00E1713E" w:rsidRPr="003325A9">
        <w:rPr>
          <w:lang w:val="en-AU"/>
        </w:rPr>
        <w:t>ountry</w:t>
      </w:r>
      <w:r w:rsidRPr="003325A9">
        <w:rPr>
          <w:lang w:val="en-AU"/>
        </w:rPr>
        <w:t xml:space="preserve"> that has implemented the First Protocol?</w:t>
      </w:r>
      <w:bookmarkEnd w:id="5"/>
      <w:r w:rsidRPr="003325A9">
        <w:rPr>
          <w:lang w:val="en-AU"/>
        </w:rPr>
        <w:t xml:space="preserve"> </w:t>
      </w:r>
    </w:p>
    <w:p w:rsidR="00524ED5" w:rsidRPr="003325A9" w:rsidRDefault="00524ED5" w:rsidP="00BD47EE">
      <w:pPr>
        <w:keepNext/>
        <w:jc w:val="both"/>
        <w:rPr>
          <w:b/>
          <w:lang w:val="en-AU"/>
        </w:rPr>
      </w:pPr>
    </w:p>
    <w:p w:rsidR="008B75F2" w:rsidRPr="003325A9" w:rsidRDefault="0028067E" w:rsidP="00BD47EE">
      <w:pPr>
        <w:keepNext/>
        <w:jc w:val="both"/>
        <w:rPr>
          <w:lang w:val="en-AU"/>
        </w:rPr>
      </w:pPr>
      <w:r w:rsidRPr="003325A9">
        <w:rPr>
          <w:lang w:val="en-AU"/>
        </w:rPr>
        <w:t xml:space="preserve">If you are exporting from </w:t>
      </w:r>
      <w:r w:rsidR="00481365" w:rsidRPr="003325A9">
        <w:rPr>
          <w:lang w:val="en-AU"/>
        </w:rPr>
        <w:t>a</w:t>
      </w:r>
      <w:r w:rsidR="00524ED5" w:rsidRPr="003325A9">
        <w:rPr>
          <w:lang w:val="en-AU"/>
        </w:rPr>
        <w:t xml:space="preserve"> </w:t>
      </w:r>
      <w:r w:rsidR="00E04719" w:rsidRPr="003325A9">
        <w:rPr>
          <w:lang w:val="en-AU"/>
        </w:rPr>
        <w:t>c</w:t>
      </w:r>
      <w:r w:rsidR="00E1713E" w:rsidRPr="003325A9">
        <w:rPr>
          <w:lang w:val="en-AU"/>
        </w:rPr>
        <w:t>ountry</w:t>
      </w:r>
      <w:r w:rsidR="00524ED5" w:rsidRPr="003325A9">
        <w:rPr>
          <w:lang w:val="en-AU"/>
        </w:rPr>
        <w:t xml:space="preserve"> that has not implemented the First Protocol you will be required to use </w:t>
      </w:r>
      <w:r w:rsidR="00590A25" w:rsidRPr="003325A9">
        <w:rPr>
          <w:lang w:val="en-AU"/>
        </w:rPr>
        <w:t xml:space="preserve">the old </w:t>
      </w:r>
      <w:r w:rsidR="00F91E85" w:rsidRPr="003325A9">
        <w:rPr>
          <w:lang w:val="en-AU"/>
        </w:rPr>
        <w:t>COO</w:t>
      </w:r>
      <w:r w:rsidR="004D2E14" w:rsidRPr="003325A9">
        <w:rPr>
          <w:lang w:val="en-AU"/>
        </w:rPr>
        <w:t xml:space="preserve"> </w:t>
      </w:r>
      <w:r w:rsidR="002A46B9" w:rsidRPr="003325A9">
        <w:rPr>
          <w:lang w:val="en-AU"/>
        </w:rPr>
        <w:t xml:space="preserve">using </w:t>
      </w:r>
      <w:r w:rsidR="004D2E14" w:rsidRPr="003325A9">
        <w:rPr>
          <w:lang w:val="en-AU"/>
        </w:rPr>
        <w:t>the old OCP</w:t>
      </w:r>
      <w:r w:rsidR="00134084" w:rsidRPr="003325A9">
        <w:rPr>
          <w:lang w:val="en-AU"/>
        </w:rPr>
        <w:t xml:space="preserve">.  </w:t>
      </w:r>
      <w:r w:rsidR="00524ED5" w:rsidRPr="003325A9">
        <w:rPr>
          <w:lang w:val="en-AU"/>
        </w:rPr>
        <w:t>All</w:t>
      </w:r>
      <w:r w:rsidRPr="003325A9">
        <w:rPr>
          <w:lang w:val="en-AU"/>
        </w:rPr>
        <w:t xml:space="preserve"> </w:t>
      </w:r>
      <w:r w:rsidR="00D13510" w:rsidRPr="003325A9">
        <w:rPr>
          <w:lang w:val="en-AU"/>
        </w:rPr>
        <w:t xml:space="preserve">other </w:t>
      </w:r>
      <w:r w:rsidR="00BB2C39" w:rsidRPr="003325A9">
        <w:rPr>
          <w:lang w:val="en-AU"/>
        </w:rPr>
        <w:t>c</w:t>
      </w:r>
      <w:r w:rsidR="00566D3C" w:rsidRPr="003325A9">
        <w:rPr>
          <w:lang w:val="en-AU"/>
        </w:rPr>
        <w:t>ountries</w:t>
      </w:r>
      <w:r w:rsidR="00724246" w:rsidRPr="003325A9">
        <w:rPr>
          <w:lang w:val="en-AU"/>
        </w:rPr>
        <w:t xml:space="preserve"> </w:t>
      </w:r>
      <w:r w:rsidR="00524ED5" w:rsidRPr="003325A9">
        <w:rPr>
          <w:lang w:val="en-AU"/>
        </w:rPr>
        <w:t xml:space="preserve">will </w:t>
      </w:r>
      <w:r w:rsidR="00910BFD" w:rsidRPr="003325A9">
        <w:rPr>
          <w:lang w:val="en-AU"/>
        </w:rPr>
        <w:t xml:space="preserve">continue to </w:t>
      </w:r>
      <w:r w:rsidR="00524ED5" w:rsidRPr="003325A9">
        <w:rPr>
          <w:lang w:val="en-AU"/>
        </w:rPr>
        <w:t xml:space="preserve">accept the old </w:t>
      </w:r>
      <w:r w:rsidR="00F91E85" w:rsidRPr="003325A9">
        <w:rPr>
          <w:lang w:val="en-AU"/>
        </w:rPr>
        <w:t>COO</w:t>
      </w:r>
      <w:r w:rsidR="004D2E14" w:rsidRPr="003325A9">
        <w:rPr>
          <w:lang w:val="en-AU"/>
        </w:rPr>
        <w:t xml:space="preserve"> </w:t>
      </w:r>
      <w:r w:rsidR="00910BFD" w:rsidRPr="003325A9">
        <w:rPr>
          <w:lang w:val="en-AU"/>
        </w:rPr>
        <w:t>with the</w:t>
      </w:r>
      <w:r w:rsidR="004D2E14" w:rsidRPr="003325A9">
        <w:rPr>
          <w:lang w:val="en-AU"/>
        </w:rPr>
        <w:t xml:space="preserve"> old OCP</w:t>
      </w:r>
      <w:r w:rsidR="00524ED5" w:rsidRPr="003325A9">
        <w:rPr>
          <w:lang w:val="en-AU"/>
        </w:rPr>
        <w:t xml:space="preserve"> </w:t>
      </w:r>
      <w:r w:rsidR="007865B3" w:rsidRPr="003325A9">
        <w:rPr>
          <w:lang w:val="en-AU"/>
        </w:rPr>
        <w:t xml:space="preserve">from these countries </w:t>
      </w:r>
      <w:r w:rsidR="00524ED5" w:rsidRPr="003325A9">
        <w:rPr>
          <w:lang w:val="en-AU"/>
        </w:rPr>
        <w:t xml:space="preserve">until </w:t>
      </w:r>
      <w:r w:rsidRPr="003325A9">
        <w:rPr>
          <w:lang w:val="en-AU"/>
        </w:rPr>
        <w:t>the First Protocol has</w:t>
      </w:r>
      <w:r w:rsidR="006666F9" w:rsidRPr="003325A9">
        <w:rPr>
          <w:lang w:val="en-AU"/>
        </w:rPr>
        <w:t xml:space="preserve"> </w:t>
      </w:r>
      <w:r w:rsidR="002A46B9" w:rsidRPr="003325A9">
        <w:rPr>
          <w:lang w:val="en-AU"/>
        </w:rPr>
        <w:t xml:space="preserve">been </w:t>
      </w:r>
      <w:r w:rsidR="00557F27">
        <w:rPr>
          <w:lang w:val="en-AU"/>
        </w:rPr>
        <w:t xml:space="preserve">fully </w:t>
      </w:r>
      <w:r w:rsidR="002A46B9" w:rsidRPr="003325A9">
        <w:rPr>
          <w:lang w:val="en-AU"/>
        </w:rPr>
        <w:t>implemented by them.</w:t>
      </w:r>
      <w:r w:rsidR="007865B3" w:rsidRPr="003325A9">
        <w:rPr>
          <w:lang w:val="en-AU"/>
        </w:rPr>
        <w:t xml:space="preserve"> </w:t>
      </w:r>
    </w:p>
    <w:p w:rsidR="00E75072" w:rsidRPr="003325A9" w:rsidRDefault="00E75072" w:rsidP="00BD47EE">
      <w:pPr>
        <w:jc w:val="both"/>
        <w:rPr>
          <w:lang w:val="en-AU"/>
        </w:rPr>
      </w:pPr>
    </w:p>
    <w:p w:rsidR="00E75072" w:rsidRPr="003325A9" w:rsidRDefault="00E75072" w:rsidP="00BD47EE">
      <w:pPr>
        <w:pStyle w:val="Heading3"/>
        <w:numPr>
          <w:ilvl w:val="0"/>
          <w:numId w:val="17"/>
        </w:numPr>
        <w:ind w:left="426" w:hanging="349"/>
        <w:jc w:val="both"/>
        <w:rPr>
          <w:lang w:val="en-AU"/>
        </w:rPr>
      </w:pPr>
      <w:bookmarkStart w:id="6" w:name="_Toc427850271"/>
      <w:r w:rsidRPr="003325A9">
        <w:rPr>
          <w:lang w:val="en-AU"/>
        </w:rPr>
        <w:lastRenderedPageBreak/>
        <w:t xml:space="preserve">What if I am exporting </w:t>
      </w:r>
      <w:r w:rsidR="00EF7659" w:rsidRPr="003325A9">
        <w:rPr>
          <w:lang w:val="en-AU"/>
        </w:rPr>
        <w:t xml:space="preserve">from a </w:t>
      </w:r>
      <w:r w:rsidR="00BB2C39" w:rsidRPr="003325A9">
        <w:rPr>
          <w:lang w:val="en-AU"/>
        </w:rPr>
        <w:t>c</w:t>
      </w:r>
      <w:r w:rsidR="00E1713E" w:rsidRPr="003325A9">
        <w:rPr>
          <w:lang w:val="en-AU"/>
        </w:rPr>
        <w:t>ountry</w:t>
      </w:r>
      <w:r w:rsidR="00EF7659" w:rsidRPr="003325A9">
        <w:rPr>
          <w:lang w:val="en-AU"/>
        </w:rPr>
        <w:t xml:space="preserve"> </w:t>
      </w:r>
      <w:r w:rsidRPr="003325A9">
        <w:rPr>
          <w:lang w:val="en-AU"/>
        </w:rPr>
        <w:t>that has not implemented the First Protocol</w:t>
      </w:r>
      <w:r w:rsidR="00EF7659" w:rsidRPr="003325A9">
        <w:rPr>
          <w:lang w:val="en-AU"/>
        </w:rPr>
        <w:t xml:space="preserve"> (Cambodia or Indonesia)</w:t>
      </w:r>
      <w:r w:rsidRPr="003325A9">
        <w:rPr>
          <w:lang w:val="en-AU"/>
        </w:rPr>
        <w:t xml:space="preserve"> to a </w:t>
      </w:r>
      <w:r w:rsidR="00BB2C39" w:rsidRPr="003325A9">
        <w:rPr>
          <w:lang w:val="en-AU"/>
        </w:rPr>
        <w:t>c</w:t>
      </w:r>
      <w:r w:rsidR="00E1713E" w:rsidRPr="003325A9">
        <w:rPr>
          <w:lang w:val="en-AU"/>
        </w:rPr>
        <w:t>ountry</w:t>
      </w:r>
      <w:r w:rsidRPr="003325A9">
        <w:rPr>
          <w:lang w:val="en-AU"/>
        </w:rPr>
        <w:t xml:space="preserve"> that also has not implemented the First Protocol</w:t>
      </w:r>
      <w:r w:rsidR="00DB03F5" w:rsidRPr="003325A9">
        <w:rPr>
          <w:lang w:val="en-AU"/>
        </w:rPr>
        <w:t xml:space="preserve"> (Cambodia or Indonesia)</w:t>
      </w:r>
      <w:r w:rsidRPr="003325A9">
        <w:rPr>
          <w:lang w:val="en-AU"/>
        </w:rPr>
        <w:t>?</w:t>
      </w:r>
      <w:bookmarkEnd w:id="6"/>
      <w:r w:rsidRPr="003325A9">
        <w:rPr>
          <w:lang w:val="en-AU"/>
        </w:rPr>
        <w:t xml:space="preserve"> </w:t>
      </w:r>
    </w:p>
    <w:p w:rsidR="00E75072" w:rsidRPr="003325A9" w:rsidRDefault="00E75072" w:rsidP="00BD47EE">
      <w:pPr>
        <w:keepNext/>
        <w:jc w:val="both"/>
        <w:rPr>
          <w:lang w:val="en-AU"/>
        </w:rPr>
      </w:pPr>
    </w:p>
    <w:p w:rsidR="00E75072" w:rsidRPr="003325A9" w:rsidRDefault="00E75072" w:rsidP="00BD47EE">
      <w:pPr>
        <w:keepNext/>
        <w:jc w:val="both"/>
        <w:rPr>
          <w:lang w:val="en-AU"/>
        </w:rPr>
      </w:pPr>
      <w:r w:rsidRPr="003325A9">
        <w:rPr>
          <w:lang w:val="en-AU"/>
        </w:rPr>
        <w:t xml:space="preserve">If you are exporting from a </w:t>
      </w:r>
      <w:r w:rsidR="00BB2C39" w:rsidRPr="003325A9">
        <w:rPr>
          <w:lang w:val="en-AU"/>
        </w:rPr>
        <w:t>c</w:t>
      </w:r>
      <w:r w:rsidR="00E1713E" w:rsidRPr="003325A9">
        <w:rPr>
          <w:lang w:val="en-AU"/>
        </w:rPr>
        <w:t>ountry</w:t>
      </w:r>
      <w:r w:rsidRPr="003325A9">
        <w:rPr>
          <w:lang w:val="en-AU"/>
        </w:rPr>
        <w:t xml:space="preserve"> that has not implemented the First Protocol you will be required to use the old COO </w:t>
      </w:r>
      <w:r w:rsidR="00DB03F5" w:rsidRPr="003325A9">
        <w:rPr>
          <w:lang w:val="en-AU"/>
        </w:rPr>
        <w:t xml:space="preserve">using </w:t>
      </w:r>
      <w:r w:rsidRPr="003325A9">
        <w:rPr>
          <w:lang w:val="en-AU"/>
        </w:rPr>
        <w:t>the old OCP</w:t>
      </w:r>
      <w:r w:rsidR="00134084" w:rsidRPr="003325A9">
        <w:rPr>
          <w:lang w:val="en-AU"/>
        </w:rPr>
        <w:t xml:space="preserve">.  </w:t>
      </w:r>
      <w:r w:rsidRPr="003325A9">
        <w:rPr>
          <w:lang w:val="en-AU"/>
        </w:rPr>
        <w:t xml:space="preserve">All </w:t>
      </w:r>
      <w:r w:rsidR="00BB2C39" w:rsidRPr="003325A9">
        <w:rPr>
          <w:lang w:val="en-AU"/>
        </w:rPr>
        <w:t>c</w:t>
      </w:r>
      <w:r w:rsidR="00566D3C" w:rsidRPr="003325A9">
        <w:rPr>
          <w:lang w:val="en-AU"/>
        </w:rPr>
        <w:t>ountries</w:t>
      </w:r>
      <w:r w:rsidRPr="003325A9">
        <w:rPr>
          <w:lang w:val="en-AU"/>
        </w:rPr>
        <w:t xml:space="preserve"> will accept the old COO and old OCP </w:t>
      </w:r>
      <w:r w:rsidR="007865B3" w:rsidRPr="003325A9">
        <w:rPr>
          <w:lang w:val="en-AU"/>
        </w:rPr>
        <w:t xml:space="preserve">from these countries </w:t>
      </w:r>
      <w:r w:rsidRPr="003325A9">
        <w:rPr>
          <w:lang w:val="en-AU"/>
        </w:rPr>
        <w:t>until the</w:t>
      </w:r>
      <w:r w:rsidR="006457D8" w:rsidRPr="003325A9">
        <w:rPr>
          <w:lang w:val="en-AU"/>
        </w:rPr>
        <w:t>se countries have implemented the First Protocol</w:t>
      </w:r>
      <w:r w:rsidR="007865B3" w:rsidRPr="003325A9">
        <w:rPr>
          <w:lang w:val="en-AU"/>
        </w:rPr>
        <w:t>.</w:t>
      </w:r>
    </w:p>
    <w:p w:rsidR="00F40FD5" w:rsidRPr="003325A9" w:rsidRDefault="00BD09C7" w:rsidP="00BD47EE">
      <w:pPr>
        <w:pStyle w:val="Heading3"/>
        <w:numPr>
          <w:ilvl w:val="0"/>
          <w:numId w:val="17"/>
        </w:numPr>
        <w:ind w:left="426" w:hanging="349"/>
        <w:jc w:val="both"/>
        <w:rPr>
          <w:lang w:val="en-AU"/>
        </w:rPr>
      </w:pPr>
      <w:bookmarkStart w:id="7" w:name="_Toc427850272"/>
      <w:r w:rsidRPr="003325A9">
        <w:rPr>
          <w:lang w:val="en-AU"/>
        </w:rPr>
        <w:t>If</w:t>
      </w:r>
      <w:r w:rsidR="00F40FD5" w:rsidRPr="003325A9">
        <w:rPr>
          <w:lang w:val="en-AU"/>
        </w:rPr>
        <w:t xml:space="preserve"> I am exporting from a </w:t>
      </w:r>
      <w:r w:rsidR="0028067E" w:rsidRPr="003325A9">
        <w:rPr>
          <w:lang w:val="en-AU"/>
        </w:rPr>
        <w:t>country</w:t>
      </w:r>
      <w:r w:rsidR="00F40FD5" w:rsidRPr="003325A9">
        <w:rPr>
          <w:lang w:val="en-AU"/>
        </w:rPr>
        <w:t xml:space="preserve"> that has </w:t>
      </w:r>
      <w:r w:rsidRPr="003325A9">
        <w:rPr>
          <w:lang w:val="en-AU"/>
        </w:rPr>
        <w:t>implemented the First Protocol and I use</w:t>
      </w:r>
      <w:r w:rsidR="00F40FD5" w:rsidRPr="003325A9">
        <w:rPr>
          <w:lang w:val="en-AU"/>
        </w:rPr>
        <w:t xml:space="preserve"> </w:t>
      </w:r>
      <w:r w:rsidRPr="003325A9">
        <w:rPr>
          <w:lang w:val="en-AU"/>
        </w:rPr>
        <w:t xml:space="preserve">the old </w:t>
      </w:r>
      <w:r w:rsidR="00F91E85" w:rsidRPr="003325A9">
        <w:rPr>
          <w:lang w:val="en-AU"/>
        </w:rPr>
        <w:t>COO</w:t>
      </w:r>
      <w:r w:rsidRPr="003325A9">
        <w:rPr>
          <w:lang w:val="en-AU"/>
        </w:rPr>
        <w:t xml:space="preserve"> (during the transitional period)</w:t>
      </w:r>
      <w:r w:rsidR="00F40FD5" w:rsidRPr="003325A9">
        <w:rPr>
          <w:lang w:val="en-AU"/>
        </w:rPr>
        <w:t xml:space="preserve"> which O</w:t>
      </w:r>
      <w:r w:rsidR="00300BA5" w:rsidRPr="003325A9">
        <w:rPr>
          <w:lang w:val="en-AU"/>
        </w:rPr>
        <w:t>peration</w:t>
      </w:r>
      <w:r w:rsidR="008474E3" w:rsidRPr="003325A9">
        <w:rPr>
          <w:lang w:val="en-AU"/>
        </w:rPr>
        <w:t>al</w:t>
      </w:r>
      <w:r w:rsidR="00300BA5" w:rsidRPr="003325A9">
        <w:rPr>
          <w:lang w:val="en-AU"/>
        </w:rPr>
        <w:t xml:space="preserve"> </w:t>
      </w:r>
      <w:r w:rsidR="00F40FD5" w:rsidRPr="003325A9">
        <w:rPr>
          <w:lang w:val="en-AU"/>
        </w:rPr>
        <w:t>C</w:t>
      </w:r>
      <w:r w:rsidR="00300BA5" w:rsidRPr="003325A9">
        <w:rPr>
          <w:lang w:val="en-AU"/>
        </w:rPr>
        <w:t xml:space="preserve">ertification </w:t>
      </w:r>
      <w:r w:rsidR="00F40FD5" w:rsidRPr="003325A9">
        <w:rPr>
          <w:lang w:val="en-AU"/>
        </w:rPr>
        <w:t>P</w:t>
      </w:r>
      <w:r w:rsidR="00300BA5" w:rsidRPr="003325A9">
        <w:rPr>
          <w:lang w:val="en-AU"/>
        </w:rPr>
        <w:t>rocedure (OCP)</w:t>
      </w:r>
      <w:r w:rsidR="00F40FD5" w:rsidRPr="003325A9">
        <w:rPr>
          <w:lang w:val="en-AU"/>
        </w:rPr>
        <w:t xml:space="preserve"> do I need to use?</w:t>
      </w:r>
      <w:bookmarkEnd w:id="7"/>
      <w:r w:rsidR="00F40FD5" w:rsidRPr="003325A9">
        <w:rPr>
          <w:lang w:val="en-AU"/>
        </w:rPr>
        <w:t xml:space="preserve"> </w:t>
      </w:r>
    </w:p>
    <w:p w:rsidR="00BD09C7" w:rsidRPr="003325A9" w:rsidRDefault="00BD09C7" w:rsidP="00BD47EE">
      <w:pPr>
        <w:keepNext/>
        <w:jc w:val="both"/>
        <w:rPr>
          <w:b/>
          <w:lang w:val="en-AU"/>
        </w:rPr>
      </w:pPr>
    </w:p>
    <w:p w:rsidR="00F91E85" w:rsidRPr="003325A9" w:rsidRDefault="00AA4970" w:rsidP="00BD47EE">
      <w:pPr>
        <w:keepNext/>
        <w:jc w:val="both"/>
        <w:rPr>
          <w:lang w:val="en-AU"/>
        </w:rPr>
      </w:pPr>
      <w:r w:rsidRPr="003325A9">
        <w:rPr>
          <w:lang w:val="en-AU"/>
        </w:rPr>
        <w:t xml:space="preserve">All countries have indicated that they </w:t>
      </w:r>
      <w:r w:rsidR="00F83F1C" w:rsidRPr="003325A9">
        <w:rPr>
          <w:lang w:val="en-AU"/>
        </w:rPr>
        <w:t>may</w:t>
      </w:r>
      <w:r w:rsidRPr="003325A9">
        <w:rPr>
          <w:lang w:val="en-AU"/>
        </w:rPr>
        <w:t xml:space="preserve"> issue the old COO using the old OCP during the transition period</w:t>
      </w:r>
      <w:r w:rsidR="00134084" w:rsidRPr="003325A9">
        <w:rPr>
          <w:lang w:val="en-AU"/>
        </w:rPr>
        <w:t xml:space="preserve">.  </w:t>
      </w:r>
      <w:r w:rsidRPr="003325A9">
        <w:rPr>
          <w:lang w:val="en-AU"/>
        </w:rPr>
        <w:t>In addition, some countries will also be prepared to issue the old COO using the new OCP</w:t>
      </w:r>
      <w:r w:rsidR="00134084" w:rsidRPr="003325A9">
        <w:rPr>
          <w:lang w:val="en-AU"/>
        </w:rPr>
        <w:t xml:space="preserve">.  </w:t>
      </w:r>
      <w:r w:rsidR="007865B3" w:rsidRPr="003325A9">
        <w:rPr>
          <w:lang w:val="en-AU"/>
        </w:rPr>
        <w:t xml:space="preserve">You should refer to the list on page </w:t>
      </w:r>
      <w:r w:rsidR="006457D8" w:rsidRPr="003325A9">
        <w:rPr>
          <w:lang w:val="en-AU"/>
        </w:rPr>
        <w:t>7</w:t>
      </w:r>
      <w:r w:rsidR="00F83F1C" w:rsidRPr="003325A9">
        <w:rPr>
          <w:lang w:val="en-AU"/>
        </w:rPr>
        <w:t xml:space="preserve"> </w:t>
      </w:r>
      <w:r w:rsidR="007865B3" w:rsidRPr="003325A9">
        <w:rPr>
          <w:lang w:val="en-AU"/>
        </w:rPr>
        <w:t>to determine which OCP you should use with which COO form</w:t>
      </w:r>
      <w:r w:rsidR="00DB03F5" w:rsidRPr="003325A9">
        <w:rPr>
          <w:lang w:val="en-AU"/>
        </w:rPr>
        <w:t xml:space="preserve"> as this will depend on the country you are exporting from</w:t>
      </w:r>
      <w:r w:rsidR="007865B3" w:rsidRPr="003325A9">
        <w:rPr>
          <w:lang w:val="en-AU"/>
        </w:rPr>
        <w:t>.</w:t>
      </w:r>
    </w:p>
    <w:p w:rsidR="00DB03F5" w:rsidRPr="003325A9" w:rsidRDefault="00DB03F5" w:rsidP="00BD47EE">
      <w:pPr>
        <w:keepNext/>
        <w:jc w:val="both"/>
        <w:rPr>
          <w:lang w:val="en-AU"/>
        </w:rPr>
      </w:pPr>
    </w:p>
    <w:p w:rsidR="00DB03F5" w:rsidRPr="003325A9" w:rsidRDefault="00DB03F5" w:rsidP="00BD47EE">
      <w:pPr>
        <w:keepNext/>
        <w:jc w:val="both"/>
        <w:rPr>
          <w:lang w:val="en-AU"/>
        </w:rPr>
      </w:pPr>
      <w:r w:rsidRPr="003325A9">
        <w:rPr>
          <w:lang w:val="en-AU"/>
        </w:rPr>
        <w:t xml:space="preserve">During the transition period from 1 October to 31 March the 10 countries that enter the First Protocol into Force on 1 October 2015 will accept any combination of COO and OCP. </w:t>
      </w:r>
    </w:p>
    <w:p w:rsidR="00BD09C7" w:rsidRPr="003325A9" w:rsidRDefault="00BD09C7" w:rsidP="00BD47EE">
      <w:pPr>
        <w:pStyle w:val="Heading3"/>
        <w:numPr>
          <w:ilvl w:val="0"/>
          <w:numId w:val="17"/>
        </w:numPr>
        <w:ind w:left="426" w:hanging="349"/>
        <w:jc w:val="both"/>
        <w:rPr>
          <w:lang w:val="en-AU"/>
        </w:rPr>
      </w:pPr>
      <w:bookmarkStart w:id="8" w:name="_Toc427850273"/>
      <w:r w:rsidRPr="003325A9">
        <w:rPr>
          <w:lang w:val="en-AU"/>
        </w:rPr>
        <w:t xml:space="preserve">If I am exporting from a </w:t>
      </w:r>
      <w:r w:rsidR="00481365" w:rsidRPr="003325A9">
        <w:rPr>
          <w:lang w:val="en-AU"/>
        </w:rPr>
        <w:t>country</w:t>
      </w:r>
      <w:r w:rsidRPr="003325A9">
        <w:rPr>
          <w:lang w:val="en-AU"/>
        </w:rPr>
        <w:t xml:space="preserve"> that has</w:t>
      </w:r>
      <w:r w:rsidR="00481365" w:rsidRPr="003325A9">
        <w:rPr>
          <w:lang w:val="en-AU"/>
        </w:rPr>
        <w:t xml:space="preserve"> implemented the First Protocol</w:t>
      </w:r>
      <w:r w:rsidRPr="003325A9">
        <w:rPr>
          <w:lang w:val="en-AU"/>
        </w:rPr>
        <w:t xml:space="preserve"> and</w:t>
      </w:r>
      <w:r w:rsidR="00481365" w:rsidRPr="003325A9">
        <w:rPr>
          <w:lang w:val="en-AU"/>
        </w:rPr>
        <w:t xml:space="preserve"> I</w:t>
      </w:r>
      <w:r w:rsidRPr="003325A9">
        <w:rPr>
          <w:lang w:val="en-AU"/>
        </w:rPr>
        <w:t xml:space="preserve"> use the </w:t>
      </w:r>
      <w:r w:rsidR="00F91E85" w:rsidRPr="003325A9">
        <w:rPr>
          <w:lang w:val="en-AU"/>
        </w:rPr>
        <w:t>new COO</w:t>
      </w:r>
      <w:r w:rsidRPr="003325A9">
        <w:rPr>
          <w:lang w:val="en-AU"/>
        </w:rPr>
        <w:t xml:space="preserve">, which OCP </w:t>
      </w:r>
      <w:r w:rsidR="00481365" w:rsidRPr="003325A9">
        <w:rPr>
          <w:lang w:val="en-AU"/>
        </w:rPr>
        <w:t xml:space="preserve">should I </w:t>
      </w:r>
      <w:r w:rsidRPr="003325A9">
        <w:rPr>
          <w:lang w:val="en-AU"/>
        </w:rPr>
        <w:t>use?</w:t>
      </w:r>
      <w:bookmarkEnd w:id="8"/>
      <w:r w:rsidRPr="003325A9">
        <w:rPr>
          <w:lang w:val="en-AU"/>
        </w:rPr>
        <w:t xml:space="preserve"> </w:t>
      </w:r>
    </w:p>
    <w:p w:rsidR="00807BDF" w:rsidRPr="003325A9" w:rsidRDefault="00807BDF" w:rsidP="00BD47EE">
      <w:pPr>
        <w:keepNext/>
        <w:jc w:val="both"/>
        <w:rPr>
          <w:lang w:val="en-AU"/>
        </w:rPr>
      </w:pPr>
    </w:p>
    <w:p w:rsidR="00E75072" w:rsidRPr="003325A9" w:rsidRDefault="00AA4970" w:rsidP="00BD47EE">
      <w:pPr>
        <w:keepNext/>
        <w:jc w:val="both"/>
        <w:rPr>
          <w:lang w:val="en-AU"/>
        </w:rPr>
      </w:pPr>
      <w:r w:rsidRPr="003325A9">
        <w:rPr>
          <w:lang w:val="en-AU"/>
        </w:rPr>
        <w:t>All countries will issue the new COO using the new OCP</w:t>
      </w:r>
      <w:r w:rsidR="001B587D" w:rsidRPr="003325A9">
        <w:rPr>
          <w:lang w:val="en-AU"/>
        </w:rPr>
        <w:t xml:space="preserve"> when the First Protocol enters into force for them</w:t>
      </w:r>
      <w:r w:rsidR="00134084" w:rsidRPr="003325A9">
        <w:rPr>
          <w:lang w:val="en-AU"/>
        </w:rPr>
        <w:t xml:space="preserve">.  </w:t>
      </w:r>
      <w:r w:rsidRPr="003325A9">
        <w:rPr>
          <w:lang w:val="en-AU"/>
        </w:rPr>
        <w:t xml:space="preserve">Two countries (Thailand and Vietnam) have indicated that they will also be prepared to issues the new COO with the old OCP. </w:t>
      </w:r>
      <w:r w:rsidR="00134084" w:rsidRPr="003325A9">
        <w:rPr>
          <w:lang w:val="en-AU"/>
        </w:rPr>
        <w:t xml:space="preserve"> </w:t>
      </w:r>
      <w:r w:rsidR="00DB03F5" w:rsidRPr="003325A9">
        <w:rPr>
          <w:lang w:val="en-AU"/>
        </w:rPr>
        <w:t>P</w:t>
      </w:r>
      <w:r w:rsidR="001D2B33" w:rsidRPr="003325A9">
        <w:rPr>
          <w:lang w:val="en-AU"/>
        </w:rPr>
        <w:t xml:space="preserve">lease refer to the list on page </w:t>
      </w:r>
      <w:r w:rsidR="006457D8" w:rsidRPr="003325A9">
        <w:rPr>
          <w:lang w:val="en-AU"/>
        </w:rPr>
        <w:t>7</w:t>
      </w:r>
      <w:r w:rsidR="001D2B33" w:rsidRPr="003325A9">
        <w:rPr>
          <w:lang w:val="en-AU"/>
        </w:rPr>
        <w:t xml:space="preserve"> </w:t>
      </w:r>
      <w:r w:rsidR="00DB03F5" w:rsidRPr="003325A9">
        <w:rPr>
          <w:lang w:val="en-AU"/>
        </w:rPr>
        <w:t>to determine which OCP the exporting country will issue with the new COO</w:t>
      </w:r>
      <w:r w:rsidR="00134084" w:rsidRPr="003325A9">
        <w:rPr>
          <w:lang w:val="en-AU"/>
        </w:rPr>
        <w:t xml:space="preserve">.  </w:t>
      </w:r>
    </w:p>
    <w:p w:rsidR="00E75072" w:rsidRPr="003325A9" w:rsidRDefault="00E75072" w:rsidP="00BD47EE">
      <w:pPr>
        <w:keepNext/>
        <w:jc w:val="both"/>
        <w:rPr>
          <w:lang w:val="en-AU"/>
        </w:rPr>
      </w:pPr>
    </w:p>
    <w:p w:rsidR="00DB03F5" w:rsidRPr="003325A9" w:rsidRDefault="00DB03F5" w:rsidP="00BD47EE">
      <w:pPr>
        <w:keepNext/>
        <w:jc w:val="both"/>
        <w:rPr>
          <w:lang w:val="en-AU"/>
        </w:rPr>
      </w:pPr>
      <w:r w:rsidRPr="003325A9">
        <w:rPr>
          <w:lang w:val="en-AU"/>
        </w:rPr>
        <w:t xml:space="preserve">During the transition period from 1 October </w:t>
      </w:r>
      <w:r w:rsidR="0084389D" w:rsidRPr="003325A9">
        <w:rPr>
          <w:lang w:val="en-AU"/>
        </w:rPr>
        <w:t xml:space="preserve">2015 </w:t>
      </w:r>
      <w:r w:rsidRPr="003325A9">
        <w:rPr>
          <w:lang w:val="en-AU"/>
        </w:rPr>
        <w:t>to 31 March</w:t>
      </w:r>
      <w:r w:rsidR="0084389D" w:rsidRPr="003325A9">
        <w:rPr>
          <w:lang w:val="en-AU"/>
        </w:rPr>
        <w:t xml:space="preserve"> 2016, the 10 countries that implement t</w:t>
      </w:r>
      <w:r w:rsidRPr="003325A9">
        <w:rPr>
          <w:lang w:val="en-AU"/>
        </w:rPr>
        <w:t xml:space="preserve">he First Protocol on 1 October 2015 will accept any combination of COO and OCP. </w:t>
      </w:r>
    </w:p>
    <w:p w:rsidR="00DB03F5" w:rsidRPr="003325A9" w:rsidRDefault="00DB03F5" w:rsidP="00BD47EE">
      <w:pPr>
        <w:keepNext/>
        <w:jc w:val="both"/>
        <w:rPr>
          <w:lang w:val="en-AU"/>
        </w:rPr>
      </w:pPr>
    </w:p>
    <w:p w:rsidR="00032254" w:rsidRPr="003325A9" w:rsidRDefault="00032254" w:rsidP="00BD47EE">
      <w:pPr>
        <w:jc w:val="both"/>
        <w:rPr>
          <w:lang w:val="en-AU"/>
        </w:rPr>
      </w:pPr>
    </w:p>
    <w:p w:rsidR="00032254" w:rsidRPr="003325A9" w:rsidRDefault="00032254" w:rsidP="00BD47EE">
      <w:pPr>
        <w:jc w:val="both"/>
        <w:rPr>
          <w:rFonts w:asciiTheme="majorHAnsi" w:eastAsiaTheme="majorEastAsia" w:hAnsiTheme="majorHAnsi" w:cstheme="majorBidi"/>
          <w:b/>
          <w:bCs/>
          <w:color w:val="4F81BD" w:themeColor="accent1"/>
          <w:lang w:val="en-AU"/>
        </w:rPr>
      </w:pPr>
      <w:r w:rsidRPr="003325A9">
        <w:rPr>
          <w:rFonts w:asciiTheme="majorHAnsi" w:eastAsiaTheme="majorEastAsia" w:hAnsiTheme="majorHAnsi" w:cstheme="majorBidi"/>
          <w:b/>
          <w:bCs/>
          <w:color w:val="4F81BD" w:themeColor="accent1"/>
          <w:lang w:val="en-AU"/>
        </w:rPr>
        <w:br w:type="page"/>
      </w:r>
    </w:p>
    <w:p w:rsidR="00032254" w:rsidRPr="003325A9" w:rsidRDefault="00481365" w:rsidP="00BD47EE">
      <w:pPr>
        <w:keepNext/>
        <w:jc w:val="both"/>
        <w:rPr>
          <w:rFonts w:asciiTheme="majorHAnsi" w:eastAsiaTheme="majorEastAsia" w:hAnsiTheme="majorHAnsi" w:cstheme="majorBidi"/>
          <w:b/>
          <w:bCs/>
          <w:color w:val="4F81BD" w:themeColor="accent1"/>
          <w:lang w:val="en-AU"/>
        </w:rPr>
      </w:pPr>
      <w:r w:rsidRPr="003325A9">
        <w:rPr>
          <w:rFonts w:asciiTheme="majorHAnsi" w:eastAsiaTheme="majorEastAsia" w:hAnsiTheme="majorHAnsi" w:cstheme="majorBidi"/>
          <w:b/>
          <w:bCs/>
          <w:color w:val="4F81BD" w:themeColor="accent1"/>
          <w:lang w:val="en-AU"/>
        </w:rPr>
        <w:lastRenderedPageBreak/>
        <w:t xml:space="preserve">Summary of </w:t>
      </w:r>
      <w:r w:rsidR="00032254" w:rsidRPr="003325A9">
        <w:rPr>
          <w:rFonts w:asciiTheme="majorHAnsi" w:eastAsiaTheme="majorEastAsia" w:hAnsiTheme="majorHAnsi" w:cstheme="majorBidi"/>
          <w:b/>
          <w:bCs/>
          <w:color w:val="4F81BD" w:themeColor="accent1"/>
          <w:lang w:val="en-AU"/>
        </w:rPr>
        <w:t>COO and OCP required when exporting during the transitional period</w:t>
      </w:r>
      <w:r w:rsidR="00FE0C58" w:rsidRPr="003325A9">
        <w:rPr>
          <w:rFonts w:asciiTheme="majorHAnsi" w:eastAsiaTheme="majorEastAsia" w:hAnsiTheme="majorHAnsi" w:cstheme="majorBidi"/>
          <w:b/>
          <w:bCs/>
          <w:color w:val="4F81BD" w:themeColor="accent1"/>
          <w:lang w:val="en-AU"/>
        </w:rPr>
        <w:t xml:space="preserve"> – 1 October 2015 to 31 March 2016</w:t>
      </w:r>
      <w:r w:rsidR="00904308" w:rsidRPr="003325A9">
        <w:rPr>
          <w:rFonts w:asciiTheme="majorHAnsi" w:eastAsiaTheme="majorEastAsia" w:hAnsiTheme="majorHAnsi" w:cstheme="majorBidi"/>
          <w:b/>
          <w:bCs/>
          <w:color w:val="4F81BD" w:themeColor="accent1"/>
          <w:lang w:val="en-AU"/>
        </w:rPr>
        <w:t xml:space="preserve"> (</w:t>
      </w:r>
      <w:r w:rsidRPr="003325A9">
        <w:rPr>
          <w:rFonts w:asciiTheme="majorHAnsi" w:eastAsiaTheme="majorEastAsia" w:hAnsiTheme="majorHAnsi" w:cstheme="majorBidi"/>
          <w:b/>
          <w:bCs/>
          <w:color w:val="4F81BD" w:themeColor="accent1"/>
          <w:lang w:val="en-AU"/>
        </w:rPr>
        <w:t>Except</w:t>
      </w:r>
      <w:r w:rsidR="00904308" w:rsidRPr="003325A9">
        <w:rPr>
          <w:rFonts w:asciiTheme="majorHAnsi" w:eastAsiaTheme="majorEastAsia" w:hAnsiTheme="majorHAnsi" w:cstheme="majorBidi"/>
          <w:b/>
          <w:bCs/>
          <w:color w:val="4F81BD" w:themeColor="accent1"/>
          <w:lang w:val="en-AU"/>
        </w:rPr>
        <w:t xml:space="preserve"> Cambodia and</w:t>
      </w:r>
      <w:r w:rsidRPr="003325A9">
        <w:rPr>
          <w:rFonts w:asciiTheme="majorHAnsi" w:eastAsiaTheme="majorEastAsia" w:hAnsiTheme="majorHAnsi" w:cstheme="majorBidi"/>
          <w:b/>
          <w:bCs/>
          <w:color w:val="4F81BD" w:themeColor="accent1"/>
          <w:lang w:val="en-AU"/>
        </w:rPr>
        <w:t xml:space="preserve"> Indonesia</w:t>
      </w:r>
      <w:r w:rsidR="00D2661D" w:rsidRPr="003325A9">
        <w:rPr>
          <w:rFonts w:asciiTheme="majorHAnsi" w:eastAsiaTheme="majorEastAsia" w:hAnsiTheme="majorHAnsi" w:cstheme="majorBidi"/>
          <w:b/>
          <w:bCs/>
          <w:color w:val="4F81BD" w:themeColor="accent1"/>
          <w:lang w:val="en-AU"/>
        </w:rPr>
        <w:t>)</w:t>
      </w:r>
    </w:p>
    <w:p w:rsidR="00032254" w:rsidRPr="003325A9" w:rsidRDefault="00032254" w:rsidP="00BD47EE">
      <w:pPr>
        <w:keepNext/>
        <w:jc w:val="both"/>
        <w:rPr>
          <w:lang w:val="en-AU"/>
        </w:rPr>
      </w:pPr>
    </w:p>
    <w:tbl>
      <w:tblPr>
        <w:tblStyle w:val="TableGrid"/>
        <w:tblW w:w="10054" w:type="dxa"/>
        <w:tblLook w:val="04A0" w:firstRow="1" w:lastRow="0" w:firstColumn="1" w:lastColumn="0" w:noHBand="0" w:noVBand="1"/>
      </w:tblPr>
      <w:tblGrid>
        <w:gridCol w:w="3266"/>
        <w:gridCol w:w="3287"/>
        <w:gridCol w:w="3501"/>
      </w:tblGrid>
      <w:tr w:rsidR="00032254" w:rsidRPr="003325A9" w:rsidTr="00FA4205">
        <w:trPr>
          <w:cantSplit/>
          <w:trHeight w:val="1144"/>
        </w:trPr>
        <w:tc>
          <w:tcPr>
            <w:tcW w:w="3266" w:type="dxa"/>
            <w:shd w:val="clear" w:color="auto" w:fill="auto"/>
          </w:tcPr>
          <w:p w:rsidR="00032254" w:rsidRPr="003325A9" w:rsidRDefault="00032254" w:rsidP="00BD47EE">
            <w:pPr>
              <w:keepNext/>
              <w:jc w:val="both"/>
              <w:rPr>
                <w:b/>
                <w:lang w:val="en-AU"/>
              </w:rPr>
            </w:pPr>
          </w:p>
          <w:p w:rsidR="00032254" w:rsidRPr="003325A9" w:rsidRDefault="00032254" w:rsidP="00BD47EE">
            <w:pPr>
              <w:keepNext/>
              <w:jc w:val="both"/>
              <w:rPr>
                <w:b/>
                <w:lang w:val="en-AU"/>
              </w:rPr>
            </w:pPr>
          </w:p>
          <w:p w:rsidR="00FE0C58" w:rsidRPr="003325A9" w:rsidRDefault="00FE0C58" w:rsidP="00BD47EE">
            <w:pPr>
              <w:keepNext/>
              <w:jc w:val="both"/>
              <w:rPr>
                <w:b/>
                <w:lang w:val="en-AU"/>
              </w:rPr>
            </w:pPr>
          </w:p>
          <w:p w:rsidR="00FE0C58" w:rsidRPr="003325A9" w:rsidRDefault="00FE0C58" w:rsidP="00BD47EE">
            <w:pPr>
              <w:keepNext/>
              <w:jc w:val="both"/>
              <w:rPr>
                <w:b/>
                <w:lang w:val="en-AU"/>
              </w:rPr>
            </w:pPr>
          </w:p>
          <w:p w:rsidR="00FE0C58" w:rsidRPr="003325A9" w:rsidRDefault="00FE0C58" w:rsidP="00BD47EE">
            <w:pPr>
              <w:keepNext/>
              <w:jc w:val="both"/>
              <w:rPr>
                <w:b/>
                <w:lang w:val="en-AU"/>
              </w:rPr>
            </w:pPr>
          </w:p>
          <w:p w:rsidR="00032254" w:rsidRPr="003325A9" w:rsidRDefault="00032254" w:rsidP="00BD47EE">
            <w:pPr>
              <w:keepNext/>
              <w:jc w:val="both"/>
              <w:rPr>
                <w:b/>
                <w:lang w:val="en-AU"/>
              </w:rPr>
            </w:pPr>
          </w:p>
        </w:tc>
        <w:tc>
          <w:tcPr>
            <w:tcW w:w="3287" w:type="dxa"/>
            <w:shd w:val="clear" w:color="auto" w:fill="auto"/>
          </w:tcPr>
          <w:p w:rsidR="00474960" w:rsidRPr="003325A9" w:rsidRDefault="00474960" w:rsidP="00BD47EE">
            <w:pPr>
              <w:keepNext/>
              <w:jc w:val="both"/>
              <w:rPr>
                <w:b/>
                <w:lang w:val="en-AU"/>
              </w:rPr>
            </w:pPr>
          </w:p>
          <w:p w:rsidR="00032254" w:rsidRPr="003325A9" w:rsidRDefault="004A4A92" w:rsidP="00BD47EE">
            <w:pPr>
              <w:keepNext/>
              <w:jc w:val="both"/>
              <w:rPr>
                <w:b/>
                <w:lang w:val="en-AU"/>
              </w:rPr>
            </w:pPr>
            <w:r w:rsidRPr="003325A9">
              <w:rPr>
                <w:b/>
                <w:lang w:val="en-AU"/>
              </w:rPr>
              <w:t>Importer:</w:t>
            </w:r>
            <w:r w:rsidR="00032254" w:rsidRPr="003325A9">
              <w:rPr>
                <w:b/>
                <w:lang w:val="en-AU"/>
              </w:rPr>
              <w:t xml:space="preserve"> </w:t>
            </w:r>
            <w:r w:rsidRPr="003325A9">
              <w:rPr>
                <w:b/>
                <w:lang w:val="en-AU"/>
              </w:rPr>
              <w:t>C</w:t>
            </w:r>
            <w:r w:rsidR="00032254" w:rsidRPr="003325A9">
              <w:rPr>
                <w:b/>
                <w:lang w:val="en-AU"/>
              </w:rPr>
              <w:t xml:space="preserve">ountry that has implemented </w:t>
            </w:r>
            <w:r w:rsidR="00482252">
              <w:rPr>
                <w:b/>
                <w:lang w:val="en-AU"/>
              </w:rPr>
              <w:t>F</w:t>
            </w:r>
            <w:r w:rsidR="00032254" w:rsidRPr="003325A9">
              <w:rPr>
                <w:b/>
                <w:lang w:val="en-AU"/>
              </w:rPr>
              <w:t xml:space="preserve">irst </w:t>
            </w:r>
            <w:r w:rsidR="00482252">
              <w:rPr>
                <w:b/>
                <w:lang w:val="en-AU"/>
              </w:rPr>
              <w:t>P</w:t>
            </w:r>
            <w:r w:rsidR="00032254" w:rsidRPr="003325A9">
              <w:rPr>
                <w:b/>
                <w:lang w:val="en-AU"/>
              </w:rPr>
              <w:t>rotocol</w:t>
            </w:r>
          </w:p>
        </w:tc>
        <w:tc>
          <w:tcPr>
            <w:tcW w:w="3501" w:type="dxa"/>
            <w:shd w:val="clear" w:color="auto" w:fill="auto"/>
          </w:tcPr>
          <w:p w:rsidR="00474960" w:rsidRPr="003325A9" w:rsidRDefault="00474960" w:rsidP="00BD47EE">
            <w:pPr>
              <w:keepNext/>
              <w:jc w:val="both"/>
              <w:rPr>
                <w:b/>
                <w:lang w:val="en-AU"/>
              </w:rPr>
            </w:pPr>
          </w:p>
          <w:p w:rsidR="00032254" w:rsidRPr="003325A9" w:rsidRDefault="004A4A92" w:rsidP="00BD47EE">
            <w:pPr>
              <w:keepNext/>
              <w:jc w:val="both"/>
              <w:rPr>
                <w:b/>
                <w:lang w:val="en-AU"/>
              </w:rPr>
            </w:pPr>
            <w:r w:rsidRPr="003325A9">
              <w:rPr>
                <w:b/>
                <w:lang w:val="en-AU"/>
              </w:rPr>
              <w:t>Importer:</w:t>
            </w:r>
            <w:r w:rsidR="00032254" w:rsidRPr="003325A9">
              <w:rPr>
                <w:b/>
                <w:lang w:val="en-AU"/>
              </w:rPr>
              <w:t xml:space="preserve"> </w:t>
            </w:r>
            <w:r w:rsidRPr="003325A9">
              <w:rPr>
                <w:b/>
                <w:lang w:val="en-AU"/>
              </w:rPr>
              <w:t>C</w:t>
            </w:r>
            <w:r w:rsidR="00032254" w:rsidRPr="003325A9">
              <w:rPr>
                <w:b/>
                <w:lang w:val="en-AU"/>
              </w:rPr>
              <w:t xml:space="preserve">ountry that has </w:t>
            </w:r>
            <w:r w:rsidRPr="003325A9">
              <w:rPr>
                <w:b/>
                <w:u w:val="single"/>
                <w:lang w:val="en-AU"/>
              </w:rPr>
              <w:t>NOT</w:t>
            </w:r>
            <w:r w:rsidRPr="003325A9">
              <w:rPr>
                <w:b/>
                <w:lang w:val="en-AU"/>
              </w:rPr>
              <w:t xml:space="preserve"> </w:t>
            </w:r>
            <w:r w:rsidR="00032254" w:rsidRPr="003325A9">
              <w:rPr>
                <w:b/>
                <w:lang w:val="en-AU"/>
              </w:rPr>
              <w:t xml:space="preserve">implemented First Protocol </w:t>
            </w:r>
          </w:p>
        </w:tc>
      </w:tr>
      <w:tr w:rsidR="00481365" w:rsidRPr="003325A9" w:rsidTr="00FA4205">
        <w:trPr>
          <w:trHeight w:val="1758"/>
        </w:trPr>
        <w:tc>
          <w:tcPr>
            <w:tcW w:w="3266" w:type="dxa"/>
            <w:shd w:val="clear" w:color="auto" w:fill="auto"/>
          </w:tcPr>
          <w:p w:rsidR="00481365" w:rsidRPr="003325A9" w:rsidRDefault="00481365" w:rsidP="00BD47EE">
            <w:pPr>
              <w:keepNext/>
              <w:jc w:val="both"/>
              <w:rPr>
                <w:b/>
                <w:lang w:val="en-AU"/>
              </w:rPr>
            </w:pPr>
          </w:p>
          <w:p w:rsidR="00481365" w:rsidRPr="003325A9" w:rsidRDefault="004A4A92" w:rsidP="00BD47EE">
            <w:pPr>
              <w:keepNext/>
              <w:jc w:val="both"/>
              <w:rPr>
                <w:b/>
                <w:lang w:val="en-AU"/>
              </w:rPr>
            </w:pPr>
            <w:r w:rsidRPr="003325A9">
              <w:rPr>
                <w:b/>
                <w:lang w:val="en-AU"/>
              </w:rPr>
              <w:t>Exporter: C</w:t>
            </w:r>
            <w:r w:rsidR="00E1713E" w:rsidRPr="003325A9">
              <w:rPr>
                <w:b/>
                <w:lang w:val="en-AU"/>
              </w:rPr>
              <w:t>ountry</w:t>
            </w:r>
            <w:r w:rsidR="00D2661D" w:rsidRPr="003325A9">
              <w:rPr>
                <w:b/>
                <w:lang w:val="en-AU"/>
              </w:rPr>
              <w:t xml:space="preserve"> </w:t>
            </w:r>
            <w:r w:rsidR="00481365" w:rsidRPr="003325A9">
              <w:rPr>
                <w:b/>
                <w:lang w:val="en-AU"/>
              </w:rPr>
              <w:t>that has implemented the First Protocol</w:t>
            </w:r>
            <w:r w:rsidR="00602D1F" w:rsidRPr="003325A9">
              <w:rPr>
                <w:b/>
                <w:lang w:val="en-AU"/>
              </w:rPr>
              <w:t>*</w:t>
            </w:r>
          </w:p>
        </w:tc>
        <w:tc>
          <w:tcPr>
            <w:tcW w:w="3287" w:type="dxa"/>
            <w:shd w:val="clear" w:color="auto" w:fill="auto"/>
          </w:tcPr>
          <w:p w:rsidR="00481365" w:rsidRPr="003325A9" w:rsidRDefault="00481365" w:rsidP="00BD47EE">
            <w:pPr>
              <w:keepNext/>
              <w:jc w:val="both"/>
              <w:rPr>
                <w:lang w:val="en-AU"/>
              </w:rPr>
            </w:pPr>
          </w:p>
          <w:p w:rsidR="00481365" w:rsidRPr="003325A9" w:rsidRDefault="00481365" w:rsidP="00BD47EE">
            <w:pPr>
              <w:keepNext/>
              <w:jc w:val="both"/>
              <w:rPr>
                <w:lang w:val="en-AU"/>
              </w:rPr>
            </w:pPr>
            <w:r w:rsidRPr="003325A9">
              <w:rPr>
                <w:lang w:val="en-AU"/>
              </w:rPr>
              <w:t xml:space="preserve">Option 1: </w:t>
            </w:r>
            <w:r w:rsidR="000972F4" w:rsidRPr="003325A9">
              <w:rPr>
                <w:lang w:val="en-AU"/>
              </w:rPr>
              <w:t>n</w:t>
            </w:r>
            <w:r w:rsidR="00474960" w:rsidRPr="003325A9">
              <w:rPr>
                <w:lang w:val="en-AU"/>
              </w:rPr>
              <w:t>ew COO</w:t>
            </w:r>
            <w:r w:rsidR="000972F4" w:rsidRPr="003325A9">
              <w:rPr>
                <w:lang w:val="en-AU"/>
              </w:rPr>
              <w:t xml:space="preserve"> using n</w:t>
            </w:r>
            <w:r w:rsidR="00474960" w:rsidRPr="003325A9">
              <w:rPr>
                <w:lang w:val="en-AU"/>
              </w:rPr>
              <w:t xml:space="preserve">ew OCP </w:t>
            </w:r>
          </w:p>
          <w:p w:rsidR="00481365" w:rsidRPr="003325A9" w:rsidRDefault="00481365" w:rsidP="00BD47EE">
            <w:pPr>
              <w:keepNext/>
              <w:jc w:val="both"/>
              <w:rPr>
                <w:lang w:val="en-AU"/>
              </w:rPr>
            </w:pPr>
          </w:p>
          <w:p w:rsidR="00481365" w:rsidRPr="003325A9" w:rsidRDefault="00481365" w:rsidP="00BD47EE">
            <w:pPr>
              <w:keepNext/>
              <w:jc w:val="both"/>
              <w:rPr>
                <w:lang w:val="en-AU"/>
              </w:rPr>
            </w:pPr>
            <w:r w:rsidRPr="003325A9">
              <w:rPr>
                <w:lang w:val="en-AU"/>
              </w:rPr>
              <w:t xml:space="preserve">Option 2: </w:t>
            </w:r>
            <w:r w:rsidR="000972F4" w:rsidRPr="003325A9">
              <w:rPr>
                <w:lang w:val="en-AU"/>
              </w:rPr>
              <w:t>o</w:t>
            </w:r>
            <w:r w:rsidRPr="003325A9">
              <w:rPr>
                <w:lang w:val="en-AU"/>
              </w:rPr>
              <w:t>ld COO</w:t>
            </w:r>
            <w:r w:rsidR="000972F4" w:rsidRPr="003325A9">
              <w:rPr>
                <w:lang w:val="en-AU"/>
              </w:rPr>
              <w:t xml:space="preserve"> using o</w:t>
            </w:r>
            <w:r w:rsidRPr="003325A9">
              <w:rPr>
                <w:lang w:val="en-AU"/>
              </w:rPr>
              <w:t>ld OCP</w:t>
            </w:r>
            <w:r w:rsidR="00D2661D" w:rsidRPr="003325A9">
              <w:rPr>
                <w:lang w:val="en-AU"/>
              </w:rPr>
              <w:t xml:space="preserve"> </w:t>
            </w:r>
          </w:p>
          <w:p w:rsidR="000972F4" w:rsidRPr="003325A9" w:rsidRDefault="000972F4" w:rsidP="00BD47EE">
            <w:pPr>
              <w:keepNext/>
              <w:jc w:val="both"/>
              <w:rPr>
                <w:lang w:val="en-AU"/>
              </w:rPr>
            </w:pPr>
          </w:p>
          <w:p w:rsidR="000972F4" w:rsidRPr="003325A9" w:rsidRDefault="000972F4" w:rsidP="00BD47EE">
            <w:pPr>
              <w:keepNext/>
              <w:jc w:val="both"/>
              <w:rPr>
                <w:lang w:val="en-AU"/>
              </w:rPr>
            </w:pPr>
            <w:r w:rsidRPr="003325A9">
              <w:rPr>
                <w:lang w:val="en-AU"/>
              </w:rPr>
              <w:t>Option 3: new COO using old OCP</w:t>
            </w:r>
          </w:p>
          <w:p w:rsidR="000972F4" w:rsidRPr="003325A9" w:rsidRDefault="000972F4" w:rsidP="00BD47EE">
            <w:pPr>
              <w:keepNext/>
              <w:jc w:val="both"/>
              <w:rPr>
                <w:lang w:val="en-AU"/>
              </w:rPr>
            </w:pPr>
          </w:p>
          <w:p w:rsidR="000972F4" w:rsidRPr="003325A9" w:rsidRDefault="000972F4" w:rsidP="00BD47EE">
            <w:pPr>
              <w:keepNext/>
              <w:jc w:val="both"/>
              <w:rPr>
                <w:lang w:val="en-AU"/>
              </w:rPr>
            </w:pPr>
            <w:r w:rsidRPr="003325A9">
              <w:rPr>
                <w:lang w:val="en-AU"/>
              </w:rPr>
              <w:t xml:space="preserve">Option 4: </w:t>
            </w:r>
            <w:r w:rsidR="00482252">
              <w:rPr>
                <w:lang w:val="en-AU"/>
              </w:rPr>
              <w:t>o</w:t>
            </w:r>
            <w:r w:rsidRPr="003325A9">
              <w:rPr>
                <w:lang w:val="en-AU"/>
              </w:rPr>
              <w:t>ld COO using new OCP</w:t>
            </w:r>
          </w:p>
          <w:p w:rsidR="00481365" w:rsidRPr="003325A9" w:rsidRDefault="00481365" w:rsidP="00BD47EE">
            <w:pPr>
              <w:keepNext/>
              <w:jc w:val="both"/>
              <w:rPr>
                <w:lang w:val="en-AU"/>
              </w:rPr>
            </w:pPr>
          </w:p>
        </w:tc>
        <w:tc>
          <w:tcPr>
            <w:tcW w:w="3501" w:type="dxa"/>
            <w:shd w:val="clear" w:color="auto" w:fill="auto"/>
          </w:tcPr>
          <w:p w:rsidR="00481365" w:rsidRPr="003325A9" w:rsidRDefault="00481365" w:rsidP="00BD47EE">
            <w:pPr>
              <w:keepNext/>
              <w:jc w:val="both"/>
              <w:rPr>
                <w:lang w:val="en-AU"/>
              </w:rPr>
            </w:pPr>
          </w:p>
          <w:p w:rsidR="00481365" w:rsidRPr="003325A9" w:rsidRDefault="001B587D" w:rsidP="00BD47EE">
            <w:pPr>
              <w:keepNext/>
              <w:jc w:val="both"/>
              <w:rPr>
                <w:lang w:val="en-AU"/>
              </w:rPr>
            </w:pPr>
            <w:r w:rsidRPr="003325A9">
              <w:rPr>
                <w:lang w:val="en-AU"/>
              </w:rPr>
              <w:t>O</w:t>
            </w:r>
            <w:r w:rsidR="00481365" w:rsidRPr="003325A9">
              <w:rPr>
                <w:lang w:val="en-AU"/>
              </w:rPr>
              <w:t>ld COO</w:t>
            </w:r>
            <w:r w:rsidR="00DB03F5" w:rsidRPr="003325A9">
              <w:rPr>
                <w:lang w:val="en-AU"/>
              </w:rPr>
              <w:t xml:space="preserve"> using o</w:t>
            </w:r>
            <w:r w:rsidR="00481365" w:rsidRPr="003325A9">
              <w:rPr>
                <w:lang w:val="en-AU"/>
              </w:rPr>
              <w:t>ld OCP</w:t>
            </w:r>
            <w:r w:rsidRPr="003325A9">
              <w:rPr>
                <w:lang w:val="en-AU"/>
              </w:rPr>
              <w:t xml:space="preserve"> only</w:t>
            </w:r>
          </w:p>
        </w:tc>
      </w:tr>
      <w:tr w:rsidR="00FE0C58" w:rsidRPr="003325A9" w:rsidTr="00FA4205">
        <w:tc>
          <w:tcPr>
            <w:tcW w:w="3266" w:type="dxa"/>
            <w:tcBorders>
              <w:bottom w:val="single" w:sz="4" w:space="0" w:color="auto"/>
            </w:tcBorders>
            <w:shd w:val="clear" w:color="auto" w:fill="auto"/>
          </w:tcPr>
          <w:p w:rsidR="00FE0C58" w:rsidRPr="003325A9" w:rsidRDefault="00FE0C58" w:rsidP="00BD47EE">
            <w:pPr>
              <w:keepNext/>
              <w:jc w:val="both"/>
              <w:rPr>
                <w:b/>
                <w:lang w:val="en-AU"/>
              </w:rPr>
            </w:pPr>
          </w:p>
          <w:p w:rsidR="00FE0C58" w:rsidRPr="003325A9" w:rsidRDefault="004A4A92" w:rsidP="00BD47EE">
            <w:pPr>
              <w:keepNext/>
              <w:jc w:val="both"/>
              <w:rPr>
                <w:b/>
                <w:lang w:val="en-AU"/>
              </w:rPr>
            </w:pPr>
            <w:r w:rsidRPr="003325A9">
              <w:rPr>
                <w:b/>
                <w:lang w:val="en-AU"/>
              </w:rPr>
              <w:t>Exporter: C</w:t>
            </w:r>
            <w:r w:rsidR="00FE0C58" w:rsidRPr="003325A9">
              <w:rPr>
                <w:b/>
                <w:lang w:val="en-AU"/>
              </w:rPr>
              <w:t xml:space="preserve">ountry that has </w:t>
            </w:r>
            <w:r w:rsidR="00FE0C58" w:rsidRPr="003325A9">
              <w:rPr>
                <w:b/>
                <w:u w:val="single"/>
                <w:lang w:val="en-AU"/>
              </w:rPr>
              <w:t>NOT</w:t>
            </w:r>
            <w:r w:rsidR="00FE0C58" w:rsidRPr="003325A9">
              <w:rPr>
                <w:b/>
                <w:lang w:val="en-AU"/>
              </w:rPr>
              <w:t xml:space="preserve"> implemented the First Protocol</w:t>
            </w:r>
            <w:r w:rsidR="00602D1F" w:rsidRPr="003325A9">
              <w:rPr>
                <w:b/>
                <w:vertAlign w:val="superscript"/>
                <w:lang w:val="en-AU"/>
              </w:rPr>
              <w:t>**</w:t>
            </w:r>
          </w:p>
          <w:p w:rsidR="00FE0C58" w:rsidRPr="003325A9" w:rsidRDefault="00FE0C58" w:rsidP="00BD47EE">
            <w:pPr>
              <w:keepNext/>
              <w:jc w:val="both"/>
              <w:rPr>
                <w:b/>
                <w:lang w:val="en-AU"/>
              </w:rPr>
            </w:pPr>
          </w:p>
        </w:tc>
        <w:tc>
          <w:tcPr>
            <w:tcW w:w="3287" w:type="dxa"/>
            <w:tcBorders>
              <w:bottom w:val="single" w:sz="4" w:space="0" w:color="auto"/>
            </w:tcBorders>
            <w:shd w:val="clear" w:color="auto" w:fill="auto"/>
          </w:tcPr>
          <w:p w:rsidR="00FE0C58" w:rsidRPr="003325A9" w:rsidRDefault="00FE0C58" w:rsidP="00BD47EE">
            <w:pPr>
              <w:keepNext/>
              <w:jc w:val="both"/>
              <w:rPr>
                <w:lang w:val="en-AU"/>
              </w:rPr>
            </w:pPr>
          </w:p>
          <w:p w:rsidR="00167E15" w:rsidRPr="003325A9" w:rsidRDefault="00167E15" w:rsidP="00BD47EE">
            <w:pPr>
              <w:keepNext/>
              <w:jc w:val="both"/>
              <w:rPr>
                <w:lang w:val="en-AU"/>
              </w:rPr>
            </w:pPr>
          </w:p>
          <w:p w:rsidR="00FE0C58" w:rsidRPr="003325A9" w:rsidRDefault="001B587D" w:rsidP="00BD47EE">
            <w:pPr>
              <w:keepNext/>
              <w:jc w:val="both"/>
              <w:rPr>
                <w:lang w:val="en-AU"/>
              </w:rPr>
            </w:pPr>
            <w:r w:rsidRPr="003325A9">
              <w:rPr>
                <w:lang w:val="en-AU"/>
              </w:rPr>
              <w:t xml:space="preserve">Old </w:t>
            </w:r>
            <w:r w:rsidR="00481365" w:rsidRPr="003325A9">
              <w:rPr>
                <w:lang w:val="en-AU"/>
              </w:rPr>
              <w:t>COO</w:t>
            </w:r>
            <w:r w:rsidR="00DB03F5" w:rsidRPr="003325A9">
              <w:rPr>
                <w:lang w:val="en-AU"/>
              </w:rPr>
              <w:t xml:space="preserve"> using o</w:t>
            </w:r>
            <w:r w:rsidR="00FE0C58" w:rsidRPr="003325A9">
              <w:rPr>
                <w:lang w:val="en-AU"/>
              </w:rPr>
              <w:t>ld OCP</w:t>
            </w:r>
            <w:r w:rsidR="0084389D" w:rsidRPr="003325A9">
              <w:rPr>
                <w:lang w:val="en-AU"/>
              </w:rPr>
              <w:t xml:space="preserve"> only </w:t>
            </w:r>
          </w:p>
          <w:p w:rsidR="00FE0C58" w:rsidRPr="003325A9" w:rsidRDefault="00FE0C58" w:rsidP="00BD47EE">
            <w:pPr>
              <w:keepNext/>
              <w:jc w:val="both"/>
              <w:rPr>
                <w:lang w:val="en-AU"/>
              </w:rPr>
            </w:pPr>
          </w:p>
          <w:p w:rsidR="003D1690" w:rsidRPr="003325A9" w:rsidRDefault="003D1690" w:rsidP="00BD47EE">
            <w:pPr>
              <w:keepNext/>
              <w:jc w:val="both"/>
              <w:rPr>
                <w:lang w:val="en-AU"/>
              </w:rPr>
            </w:pPr>
          </w:p>
        </w:tc>
        <w:tc>
          <w:tcPr>
            <w:tcW w:w="3501" w:type="dxa"/>
            <w:tcBorders>
              <w:bottom w:val="single" w:sz="4" w:space="0" w:color="auto"/>
            </w:tcBorders>
            <w:shd w:val="clear" w:color="auto" w:fill="auto"/>
          </w:tcPr>
          <w:p w:rsidR="00FE0C58" w:rsidRPr="003325A9" w:rsidRDefault="00FE0C58" w:rsidP="00BD47EE">
            <w:pPr>
              <w:keepNext/>
              <w:jc w:val="both"/>
              <w:rPr>
                <w:lang w:val="en-AU"/>
              </w:rPr>
            </w:pPr>
          </w:p>
          <w:p w:rsidR="00FE0C58" w:rsidRPr="003325A9" w:rsidRDefault="00FE0C58" w:rsidP="00BD47EE">
            <w:pPr>
              <w:keepNext/>
              <w:jc w:val="both"/>
              <w:rPr>
                <w:lang w:val="en-AU"/>
              </w:rPr>
            </w:pPr>
          </w:p>
          <w:p w:rsidR="00FE0C58" w:rsidRPr="003325A9" w:rsidRDefault="001B587D" w:rsidP="00BD47EE">
            <w:pPr>
              <w:keepNext/>
              <w:jc w:val="both"/>
              <w:rPr>
                <w:lang w:val="en-AU"/>
              </w:rPr>
            </w:pPr>
            <w:r w:rsidRPr="003325A9">
              <w:rPr>
                <w:lang w:val="en-AU"/>
              </w:rPr>
              <w:t xml:space="preserve">Old </w:t>
            </w:r>
            <w:r w:rsidR="00481365" w:rsidRPr="003325A9">
              <w:rPr>
                <w:lang w:val="en-AU"/>
              </w:rPr>
              <w:t>COO</w:t>
            </w:r>
            <w:r w:rsidR="00DB03F5" w:rsidRPr="003325A9">
              <w:rPr>
                <w:lang w:val="en-AU"/>
              </w:rPr>
              <w:t xml:space="preserve"> using o</w:t>
            </w:r>
            <w:r w:rsidR="00FE0C58" w:rsidRPr="003325A9">
              <w:rPr>
                <w:lang w:val="en-AU"/>
              </w:rPr>
              <w:t>ld OCP</w:t>
            </w:r>
            <w:r w:rsidRPr="003325A9">
              <w:rPr>
                <w:lang w:val="en-AU"/>
              </w:rPr>
              <w:t xml:space="preserve"> only</w:t>
            </w:r>
          </w:p>
          <w:p w:rsidR="00FE0C58" w:rsidRPr="003325A9" w:rsidRDefault="00FE0C58" w:rsidP="00BD47EE">
            <w:pPr>
              <w:keepNext/>
              <w:jc w:val="both"/>
              <w:rPr>
                <w:lang w:val="en-AU"/>
              </w:rPr>
            </w:pPr>
          </w:p>
        </w:tc>
      </w:tr>
      <w:tr w:rsidR="00FE0C58" w:rsidRPr="003325A9" w:rsidTr="00FA4205">
        <w:tc>
          <w:tcPr>
            <w:tcW w:w="10054" w:type="dxa"/>
            <w:gridSpan w:val="3"/>
            <w:tcBorders>
              <w:left w:val="nil"/>
              <w:bottom w:val="nil"/>
              <w:right w:val="nil"/>
            </w:tcBorders>
            <w:shd w:val="clear" w:color="auto" w:fill="auto"/>
          </w:tcPr>
          <w:p w:rsidR="00FE0C58" w:rsidRPr="003325A9" w:rsidRDefault="00FE0C58" w:rsidP="00BD47EE">
            <w:pPr>
              <w:keepNext/>
              <w:jc w:val="both"/>
              <w:rPr>
                <w:b/>
                <w:lang w:val="en-AU"/>
              </w:rPr>
            </w:pPr>
          </w:p>
          <w:p w:rsidR="00602D1F" w:rsidRPr="003325A9" w:rsidRDefault="00602D1F" w:rsidP="00BD47EE">
            <w:pPr>
              <w:keepNext/>
              <w:jc w:val="both"/>
              <w:rPr>
                <w:lang w:val="en-AU"/>
              </w:rPr>
            </w:pPr>
            <w:r w:rsidRPr="003325A9">
              <w:rPr>
                <w:lang w:val="en-AU"/>
              </w:rPr>
              <w:t>* Where both countries have implemented the First Protocol, t</w:t>
            </w:r>
            <w:r w:rsidR="00167E15" w:rsidRPr="003325A9">
              <w:rPr>
                <w:lang w:val="en-AU"/>
              </w:rPr>
              <w:t xml:space="preserve">he </w:t>
            </w:r>
            <w:r w:rsidR="00BA23A8" w:rsidRPr="003325A9">
              <w:rPr>
                <w:lang w:val="en-AU"/>
              </w:rPr>
              <w:t xml:space="preserve">option available for the use of </w:t>
            </w:r>
            <w:r w:rsidR="00167E15" w:rsidRPr="003325A9">
              <w:rPr>
                <w:lang w:val="en-AU"/>
              </w:rPr>
              <w:t xml:space="preserve">COO and OCP will depend on </w:t>
            </w:r>
            <w:r w:rsidR="00BA23A8" w:rsidRPr="003325A9">
              <w:rPr>
                <w:lang w:val="en-AU"/>
              </w:rPr>
              <w:t xml:space="preserve">the practice of the issuing authority in the country </w:t>
            </w:r>
            <w:r w:rsidR="00167E15" w:rsidRPr="003325A9">
              <w:rPr>
                <w:lang w:val="en-AU"/>
              </w:rPr>
              <w:t xml:space="preserve">you are exporting from – see table below for </w:t>
            </w:r>
            <w:r w:rsidRPr="003325A9">
              <w:rPr>
                <w:lang w:val="en-AU"/>
              </w:rPr>
              <w:t xml:space="preserve">the </w:t>
            </w:r>
            <w:r w:rsidR="00167E15" w:rsidRPr="003325A9">
              <w:rPr>
                <w:lang w:val="en-AU"/>
              </w:rPr>
              <w:t>options</w:t>
            </w:r>
            <w:r w:rsidRPr="003325A9">
              <w:rPr>
                <w:lang w:val="en-AU"/>
              </w:rPr>
              <w:t xml:space="preserve"> the issuing </w:t>
            </w:r>
            <w:r w:rsidR="00BA23A8" w:rsidRPr="003325A9">
              <w:rPr>
                <w:lang w:val="en-AU"/>
              </w:rPr>
              <w:t xml:space="preserve">authorities have indicated they intend to use. </w:t>
            </w:r>
          </w:p>
          <w:p w:rsidR="00602D1F" w:rsidRPr="003325A9" w:rsidRDefault="00602D1F" w:rsidP="00BD47EE">
            <w:pPr>
              <w:pStyle w:val="ListParagraph"/>
              <w:keepNext/>
              <w:jc w:val="both"/>
              <w:rPr>
                <w:rFonts w:ascii="Times New Roman" w:eastAsia="Times New Roman" w:hAnsi="Times New Roman" w:cs="Times New Roman"/>
                <w:lang w:val="en-AU"/>
              </w:rPr>
            </w:pPr>
          </w:p>
          <w:p w:rsidR="00602D1F" w:rsidRPr="003325A9" w:rsidRDefault="00602D1F" w:rsidP="00BD47EE">
            <w:pPr>
              <w:tabs>
                <w:tab w:val="left" w:pos="236"/>
              </w:tabs>
              <w:jc w:val="both"/>
              <w:rPr>
                <w:rFonts w:ascii="Times New Roman" w:hAnsi="Times New Roman" w:cs="Times New Roman"/>
                <w:b/>
                <w:lang w:val="en-AU"/>
              </w:rPr>
            </w:pPr>
            <w:r w:rsidRPr="003325A9">
              <w:rPr>
                <w:rFonts w:ascii="Times New Roman" w:hAnsi="Times New Roman" w:cs="Times New Roman"/>
                <w:b/>
                <w:lang w:val="en-AU"/>
              </w:rPr>
              <w:t xml:space="preserve">     Issuance of the COO and OCP during the transitional period after the First Protocol EIF</w:t>
            </w:r>
          </w:p>
          <w:tbl>
            <w:tblPr>
              <w:tblStyle w:val="TableGrid"/>
              <w:tblW w:w="9109" w:type="dxa"/>
              <w:tblInd w:w="279" w:type="dxa"/>
              <w:tblLook w:val="04A0" w:firstRow="1" w:lastRow="0" w:firstColumn="1" w:lastColumn="0" w:noHBand="0" w:noVBand="1"/>
            </w:tblPr>
            <w:tblGrid>
              <w:gridCol w:w="2324"/>
              <w:gridCol w:w="563"/>
              <w:gridCol w:w="550"/>
              <w:gridCol w:w="590"/>
              <w:gridCol w:w="483"/>
              <w:gridCol w:w="550"/>
              <w:gridCol w:w="616"/>
              <w:gridCol w:w="670"/>
              <w:gridCol w:w="550"/>
              <w:gridCol w:w="550"/>
              <w:gridCol w:w="537"/>
              <w:gridCol w:w="563"/>
              <w:gridCol w:w="563"/>
            </w:tblGrid>
            <w:tr w:rsidR="00602D1F" w:rsidRPr="003325A9" w:rsidTr="00FA4205">
              <w:tc>
                <w:tcPr>
                  <w:tcW w:w="2324" w:type="dxa"/>
                </w:tcPr>
                <w:p w:rsidR="00602D1F" w:rsidRPr="003325A9" w:rsidRDefault="00602D1F" w:rsidP="00BD47EE">
                  <w:pPr>
                    <w:tabs>
                      <w:tab w:val="left" w:pos="236"/>
                    </w:tabs>
                    <w:jc w:val="both"/>
                    <w:rPr>
                      <w:rFonts w:ascii="Times New Roman" w:hAnsi="Times New Roman" w:cs="Times New Roman"/>
                      <w:b/>
                      <w:lang w:val="en-AU"/>
                    </w:rPr>
                  </w:pPr>
                </w:p>
              </w:tc>
              <w:tc>
                <w:tcPr>
                  <w:tcW w:w="563"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AU</w:t>
                  </w:r>
                </w:p>
              </w:tc>
              <w:tc>
                <w:tcPr>
                  <w:tcW w:w="550"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BN</w:t>
                  </w:r>
                </w:p>
              </w:tc>
              <w:tc>
                <w:tcPr>
                  <w:tcW w:w="590"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KH</w:t>
                  </w:r>
                </w:p>
              </w:tc>
              <w:tc>
                <w:tcPr>
                  <w:tcW w:w="483"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ID</w:t>
                  </w:r>
                </w:p>
              </w:tc>
              <w:tc>
                <w:tcPr>
                  <w:tcW w:w="550"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LA</w:t>
                  </w:r>
                </w:p>
              </w:tc>
              <w:tc>
                <w:tcPr>
                  <w:tcW w:w="616"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MY</w:t>
                  </w:r>
                </w:p>
              </w:tc>
              <w:tc>
                <w:tcPr>
                  <w:tcW w:w="670"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MM</w:t>
                  </w:r>
                </w:p>
              </w:tc>
              <w:tc>
                <w:tcPr>
                  <w:tcW w:w="550"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NZ</w:t>
                  </w:r>
                </w:p>
              </w:tc>
              <w:tc>
                <w:tcPr>
                  <w:tcW w:w="550"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PH</w:t>
                  </w:r>
                </w:p>
              </w:tc>
              <w:tc>
                <w:tcPr>
                  <w:tcW w:w="537"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SG</w:t>
                  </w:r>
                </w:p>
              </w:tc>
              <w:tc>
                <w:tcPr>
                  <w:tcW w:w="563"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TH</w:t>
                  </w:r>
                </w:p>
              </w:tc>
              <w:tc>
                <w:tcPr>
                  <w:tcW w:w="563" w:type="dxa"/>
                </w:tcPr>
                <w:p w:rsidR="00602D1F" w:rsidRPr="003325A9" w:rsidRDefault="00602D1F" w:rsidP="00BD47EE">
                  <w:pPr>
                    <w:tabs>
                      <w:tab w:val="left" w:pos="236"/>
                    </w:tabs>
                    <w:jc w:val="both"/>
                    <w:rPr>
                      <w:rFonts w:ascii="Times New Roman" w:hAnsi="Times New Roman" w:cs="Times New Roman"/>
                      <w:b/>
                      <w:sz w:val="22"/>
                      <w:szCs w:val="22"/>
                      <w:lang w:val="en-AU"/>
                    </w:rPr>
                  </w:pPr>
                  <w:r w:rsidRPr="003325A9">
                    <w:rPr>
                      <w:rFonts w:ascii="Times New Roman" w:hAnsi="Times New Roman" w:cs="Times New Roman"/>
                      <w:b/>
                      <w:sz w:val="22"/>
                      <w:szCs w:val="22"/>
                      <w:lang w:val="en-AU"/>
                    </w:rPr>
                    <w:t>VN</w:t>
                  </w:r>
                </w:p>
              </w:tc>
            </w:tr>
            <w:tr w:rsidR="00602D1F" w:rsidRPr="003325A9" w:rsidTr="00602D1F">
              <w:tc>
                <w:tcPr>
                  <w:tcW w:w="2324" w:type="dxa"/>
                </w:tcPr>
                <w:p w:rsidR="00602D1F" w:rsidRPr="003325A9" w:rsidRDefault="00602D1F" w:rsidP="00BD47EE">
                  <w:pPr>
                    <w:tabs>
                      <w:tab w:val="left" w:pos="236"/>
                    </w:tabs>
                    <w:jc w:val="both"/>
                    <w:rPr>
                      <w:rFonts w:ascii="Times New Roman" w:hAnsi="Times New Roman" w:cs="Times New Roman"/>
                      <w:sz w:val="20"/>
                      <w:szCs w:val="20"/>
                      <w:lang w:val="en-AU"/>
                    </w:rPr>
                  </w:pPr>
                  <w:r w:rsidRPr="003325A9">
                    <w:rPr>
                      <w:rFonts w:ascii="Times New Roman" w:hAnsi="Times New Roman" w:cs="Times New Roman"/>
                      <w:sz w:val="20"/>
                      <w:szCs w:val="20"/>
                      <w:lang w:val="en-AU"/>
                    </w:rPr>
                    <w:t>new COO with new OCP</w:t>
                  </w:r>
                </w:p>
              </w:tc>
              <w:tc>
                <w:tcPr>
                  <w:tcW w:w="56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9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48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616"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67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37"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r>
            <w:tr w:rsidR="00602D1F" w:rsidRPr="003325A9" w:rsidTr="00FA4205">
              <w:tc>
                <w:tcPr>
                  <w:tcW w:w="2324" w:type="dxa"/>
                  <w:shd w:val="clear" w:color="auto" w:fill="FFFFFF" w:themeFill="background1"/>
                </w:tcPr>
                <w:p w:rsidR="00602D1F" w:rsidRPr="003325A9" w:rsidRDefault="00602D1F" w:rsidP="00BD47EE">
                  <w:pPr>
                    <w:tabs>
                      <w:tab w:val="left" w:pos="236"/>
                    </w:tabs>
                    <w:ind w:left="-113" w:firstLine="113"/>
                    <w:jc w:val="both"/>
                    <w:rPr>
                      <w:rFonts w:ascii="Times New Roman" w:hAnsi="Times New Roman" w:cs="Times New Roman"/>
                      <w:sz w:val="20"/>
                      <w:szCs w:val="20"/>
                      <w:lang w:val="en-AU"/>
                    </w:rPr>
                  </w:pPr>
                  <w:r w:rsidRPr="003325A9">
                    <w:rPr>
                      <w:rFonts w:ascii="Times New Roman" w:hAnsi="Times New Roman" w:cs="Times New Roman"/>
                      <w:sz w:val="20"/>
                      <w:szCs w:val="20"/>
                      <w:lang w:val="en-AU"/>
                    </w:rPr>
                    <w:t>new COO with old OCP</w:t>
                  </w:r>
                </w:p>
              </w:tc>
              <w:tc>
                <w:tcPr>
                  <w:tcW w:w="56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9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48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616"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67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37"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6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shd w:val="clear" w:color="auto" w:fill="FFFFFF" w:themeFill="background1"/>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r>
            <w:tr w:rsidR="00602D1F" w:rsidRPr="003325A9" w:rsidTr="00FA4205">
              <w:tc>
                <w:tcPr>
                  <w:tcW w:w="2324" w:type="dxa"/>
                </w:tcPr>
                <w:p w:rsidR="00602D1F" w:rsidRPr="003325A9" w:rsidRDefault="00602D1F" w:rsidP="00BD47EE">
                  <w:pPr>
                    <w:tabs>
                      <w:tab w:val="left" w:pos="236"/>
                    </w:tabs>
                    <w:jc w:val="both"/>
                    <w:rPr>
                      <w:rFonts w:ascii="Times New Roman" w:hAnsi="Times New Roman" w:cs="Times New Roman"/>
                      <w:sz w:val="20"/>
                      <w:szCs w:val="20"/>
                      <w:lang w:val="en-AU"/>
                    </w:rPr>
                  </w:pPr>
                  <w:r w:rsidRPr="003325A9">
                    <w:rPr>
                      <w:rFonts w:ascii="Times New Roman" w:hAnsi="Times New Roman" w:cs="Times New Roman"/>
                      <w:sz w:val="20"/>
                      <w:szCs w:val="20"/>
                      <w:lang w:val="en-AU"/>
                    </w:rPr>
                    <w:t>old COO with old OCP</w:t>
                  </w:r>
                </w:p>
              </w:tc>
              <w:tc>
                <w:tcPr>
                  <w:tcW w:w="56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9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48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616"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67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37"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r>
            <w:tr w:rsidR="00602D1F" w:rsidRPr="003325A9" w:rsidTr="00FA4205">
              <w:tc>
                <w:tcPr>
                  <w:tcW w:w="2324" w:type="dxa"/>
                </w:tcPr>
                <w:p w:rsidR="00602D1F" w:rsidRPr="003325A9" w:rsidRDefault="00602D1F" w:rsidP="00BD47EE">
                  <w:pPr>
                    <w:tabs>
                      <w:tab w:val="left" w:pos="236"/>
                    </w:tabs>
                    <w:jc w:val="both"/>
                    <w:rPr>
                      <w:rFonts w:ascii="Times New Roman" w:hAnsi="Times New Roman" w:cs="Times New Roman"/>
                      <w:sz w:val="20"/>
                      <w:szCs w:val="20"/>
                      <w:lang w:val="en-AU"/>
                    </w:rPr>
                  </w:pPr>
                  <w:r w:rsidRPr="003325A9">
                    <w:rPr>
                      <w:rFonts w:ascii="Times New Roman" w:hAnsi="Times New Roman" w:cs="Times New Roman"/>
                      <w:sz w:val="20"/>
                      <w:szCs w:val="20"/>
                      <w:lang w:val="en-AU"/>
                    </w:rPr>
                    <w:t>old COO with new OCP</w:t>
                  </w:r>
                </w:p>
              </w:tc>
              <w:tc>
                <w:tcPr>
                  <w:tcW w:w="56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9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48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616"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67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B"/>
                  </w:r>
                </w:p>
              </w:tc>
              <w:tc>
                <w:tcPr>
                  <w:tcW w:w="550"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37"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c>
                <w:tcPr>
                  <w:tcW w:w="563" w:type="dxa"/>
                </w:tcPr>
                <w:p w:rsidR="00602D1F" w:rsidRPr="003325A9" w:rsidRDefault="00602D1F" w:rsidP="00BD47EE">
                  <w:pPr>
                    <w:tabs>
                      <w:tab w:val="left" w:pos="236"/>
                    </w:tabs>
                    <w:jc w:val="both"/>
                    <w:rPr>
                      <w:rFonts w:ascii="Times New Roman" w:hAnsi="Times New Roman" w:cs="Times New Roman"/>
                      <w:lang w:val="en-AU"/>
                    </w:rPr>
                  </w:pPr>
                  <w:r w:rsidRPr="003325A9">
                    <w:rPr>
                      <w:rFonts w:ascii="Times New Roman" w:hAnsi="Times New Roman" w:cs="Times New Roman"/>
                      <w:lang w:val="en-AU"/>
                    </w:rPr>
                    <w:sym w:font="Wingdings" w:char="F0FC"/>
                  </w:r>
                </w:p>
              </w:tc>
            </w:tr>
          </w:tbl>
          <w:p w:rsidR="00167E15" w:rsidRPr="003325A9" w:rsidRDefault="00167E15" w:rsidP="00BD47EE">
            <w:pPr>
              <w:keepNext/>
              <w:jc w:val="both"/>
              <w:rPr>
                <w:lang w:val="en-AU"/>
              </w:rPr>
            </w:pPr>
          </w:p>
          <w:p w:rsidR="00FE0C58" w:rsidRPr="003325A9" w:rsidRDefault="00602D1F" w:rsidP="00BD47EE">
            <w:pPr>
              <w:jc w:val="both"/>
              <w:rPr>
                <w:lang w:val="en-AU"/>
              </w:rPr>
            </w:pPr>
            <w:r w:rsidRPr="003325A9">
              <w:rPr>
                <w:lang w:val="en-AU"/>
              </w:rPr>
              <w:t xml:space="preserve">** </w:t>
            </w:r>
            <w:r w:rsidR="00623ABE" w:rsidRPr="003325A9">
              <w:rPr>
                <w:lang w:val="en-AU"/>
              </w:rPr>
              <w:t xml:space="preserve">This is expected to only affect Indonesia and Cambodia, which are targeting January 2016 for </w:t>
            </w:r>
            <w:r w:rsidR="0084389D" w:rsidRPr="003325A9">
              <w:rPr>
                <w:lang w:val="en-AU"/>
              </w:rPr>
              <w:t xml:space="preserve">implementation </w:t>
            </w:r>
            <w:r w:rsidR="00623ABE" w:rsidRPr="003325A9">
              <w:rPr>
                <w:lang w:val="en-AU"/>
              </w:rPr>
              <w:t xml:space="preserve">of the First Protocol. </w:t>
            </w:r>
          </w:p>
        </w:tc>
      </w:tr>
    </w:tbl>
    <w:p w:rsidR="00602D1F" w:rsidRPr="003325A9" w:rsidRDefault="00602D1F" w:rsidP="00BD47EE">
      <w:pPr>
        <w:keepNext/>
        <w:tabs>
          <w:tab w:val="left" w:pos="6474"/>
        </w:tabs>
        <w:jc w:val="both"/>
        <w:rPr>
          <w:lang w:val="en-AU"/>
        </w:rPr>
      </w:pPr>
    </w:p>
    <w:p w:rsidR="00692176" w:rsidRPr="00BD47EE" w:rsidRDefault="00602D1F" w:rsidP="00692176">
      <w:pPr>
        <w:tabs>
          <w:tab w:val="left" w:pos="236"/>
        </w:tabs>
        <w:jc w:val="both"/>
        <w:rPr>
          <w:b/>
          <w:color w:val="0070C0"/>
          <w:lang w:val="en-AU"/>
        </w:rPr>
      </w:pPr>
      <w:r w:rsidRPr="003325A9">
        <w:rPr>
          <w:lang w:val="en-AU"/>
        </w:rPr>
        <w:br w:type="page"/>
      </w:r>
      <w:r w:rsidR="00692176" w:rsidRPr="00BD47EE">
        <w:rPr>
          <w:b/>
          <w:color w:val="0070C0"/>
          <w:lang w:val="en-AU"/>
        </w:rPr>
        <w:lastRenderedPageBreak/>
        <w:t>Acceptance of the COO and OCP during the transitional period after the First Protocol EIF</w:t>
      </w:r>
    </w:p>
    <w:tbl>
      <w:tblPr>
        <w:tblStyle w:val="TableGrid"/>
        <w:tblW w:w="9109" w:type="dxa"/>
        <w:tblInd w:w="279" w:type="dxa"/>
        <w:tblLook w:val="04A0" w:firstRow="1" w:lastRow="0" w:firstColumn="1" w:lastColumn="0" w:noHBand="0" w:noVBand="1"/>
      </w:tblPr>
      <w:tblGrid>
        <w:gridCol w:w="2324"/>
        <w:gridCol w:w="563"/>
        <w:gridCol w:w="550"/>
        <w:gridCol w:w="590"/>
        <w:gridCol w:w="483"/>
        <w:gridCol w:w="550"/>
        <w:gridCol w:w="616"/>
        <w:gridCol w:w="670"/>
        <w:gridCol w:w="550"/>
        <w:gridCol w:w="550"/>
        <w:gridCol w:w="537"/>
        <w:gridCol w:w="563"/>
        <w:gridCol w:w="563"/>
      </w:tblGrid>
      <w:tr w:rsidR="00692176" w:rsidRPr="00BD47EE" w:rsidTr="00970789">
        <w:tc>
          <w:tcPr>
            <w:tcW w:w="2324" w:type="dxa"/>
          </w:tcPr>
          <w:p w:rsidR="00692176" w:rsidRPr="00BD47EE" w:rsidRDefault="00692176" w:rsidP="00970789">
            <w:pPr>
              <w:tabs>
                <w:tab w:val="left" w:pos="236"/>
              </w:tabs>
              <w:jc w:val="both"/>
              <w:rPr>
                <w:rFonts w:ascii="Times New Roman" w:hAnsi="Times New Roman" w:cs="Times New Roman"/>
                <w:b/>
                <w:color w:val="0070C0"/>
                <w:lang w:val="en-AU"/>
              </w:rPr>
            </w:pPr>
          </w:p>
        </w:tc>
        <w:tc>
          <w:tcPr>
            <w:tcW w:w="563"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AU</w:t>
            </w:r>
          </w:p>
        </w:tc>
        <w:tc>
          <w:tcPr>
            <w:tcW w:w="550"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BN</w:t>
            </w:r>
          </w:p>
        </w:tc>
        <w:tc>
          <w:tcPr>
            <w:tcW w:w="590"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KH</w:t>
            </w:r>
          </w:p>
        </w:tc>
        <w:tc>
          <w:tcPr>
            <w:tcW w:w="483"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ID</w:t>
            </w:r>
          </w:p>
        </w:tc>
        <w:tc>
          <w:tcPr>
            <w:tcW w:w="550"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LA</w:t>
            </w:r>
          </w:p>
        </w:tc>
        <w:tc>
          <w:tcPr>
            <w:tcW w:w="616"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MY</w:t>
            </w:r>
          </w:p>
        </w:tc>
        <w:tc>
          <w:tcPr>
            <w:tcW w:w="670"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MM</w:t>
            </w:r>
          </w:p>
        </w:tc>
        <w:tc>
          <w:tcPr>
            <w:tcW w:w="550"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NZ</w:t>
            </w:r>
          </w:p>
        </w:tc>
        <w:tc>
          <w:tcPr>
            <w:tcW w:w="550"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PH</w:t>
            </w:r>
          </w:p>
        </w:tc>
        <w:tc>
          <w:tcPr>
            <w:tcW w:w="537"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SG</w:t>
            </w:r>
          </w:p>
        </w:tc>
        <w:tc>
          <w:tcPr>
            <w:tcW w:w="563"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TH</w:t>
            </w:r>
          </w:p>
        </w:tc>
        <w:tc>
          <w:tcPr>
            <w:tcW w:w="563" w:type="dxa"/>
          </w:tcPr>
          <w:p w:rsidR="00692176" w:rsidRPr="00BD47EE" w:rsidRDefault="00692176" w:rsidP="00970789">
            <w:pPr>
              <w:tabs>
                <w:tab w:val="left" w:pos="236"/>
              </w:tabs>
              <w:jc w:val="both"/>
              <w:rPr>
                <w:rFonts w:ascii="Times New Roman" w:hAnsi="Times New Roman" w:cs="Times New Roman"/>
                <w:b/>
                <w:color w:val="0070C0"/>
                <w:sz w:val="22"/>
                <w:szCs w:val="22"/>
                <w:lang w:val="en-AU"/>
              </w:rPr>
            </w:pPr>
            <w:r w:rsidRPr="00BD47EE">
              <w:rPr>
                <w:rFonts w:ascii="Times New Roman" w:hAnsi="Times New Roman" w:cs="Times New Roman"/>
                <w:b/>
                <w:color w:val="0070C0"/>
                <w:sz w:val="22"/>
                <w:szCs w:val="22"/>
                <w:lang w:val="en-AU"/>
              </w:rPr>
              <w:t>VN</w:t>
            </w:r>
          </w:p>
        </w:tc>
      </w:tr>
      <w:tr w:rsidR="00692176" w:rsidRPr="00BD47EE" w:rsidTr="00970789">
        <w:tc>
          <w:tcPr>
            <w:tcW w:w="2324" w:type="dxa"/>
          </w:tcPr>
          <w:p w:rsidR="00692176" w:rsidRPr="00BD47EE" w:rsidRDefault="00692176" w:rsidP="00970789">
            <w:pPr>
              <w:tabs>
                <w:tab w:val="left" w:pos="236"/>
              </w:tabs>
              <w:jc w:val="both"/>
              <w:rPr>
                <w:rFonts w:ascii="Times New Roman" w:hAnsi="Times New Roman" w:cs="Times New Roman"/>
                <w:color w:val="0070C0"/>
                <w:sz w:val="20"/>
                <w:szCs w:val="20"/>
                <w:lang w:val="en-AU"/>
              </w:rPr>
            </w:pPr>
            <w:r w:rsidRPr="00BD47EE">
              <w:rPr>
                <w:rFonts w:ascii="Times New Roman" w:hAnsi="Times New Roman" w:cs="Times New Roman"/>
                <w:color w:val="0070C0"/>
                <w:sz w:val="20"/>
                <w:szCs w:val="20"/>
                <w:lang w:val="en-AU"/>
              </w:rPr>
              <w:t>new COO with new OCP</w:t>
            </w:r>
          </w:p>
        </w:tc>
        <w:tc>
          <w:tcPr>
            <w:tcW w:w="56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9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48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16"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7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37"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r>
      <w:tr w:rsidR="00692176" w:rsidRPr="00BD47EE" w:rsidTr="00970789">
        <w:tc>
          <w:tcPr>
            <w:tcW w:w="2324" w:type="dxa"/>
            <w:shd w:val="clear" w:color="auto" w:fill="FFFFFF" w:themeFill="background1"/>
          </w:tcPr>
          <w:p w:rsidR="00692176" w:rsidRPr="00BD47EE" w:rsidRDefault="00692176" w:rsidP="00970789">
            <w:pPr>
              <w:tabs>
                <w:tab w:val="left" w:pos="236"/>
              </w:tabs>
              <w:ind w:left="-113" w:firstLine="113"/>
              <w:jc w:val="both"/>
              <w:rPr>
                <w:rFonts w:ascii="Times New Roman" w:hAnsi="Times New Roman" w:cs="Times New Roman"/>
                <w:color w:val="0070C0"/>
                <w:sz w:val="20"/>
                <w:szCs w:val="20"/>
                <w:lang w:val="en-AU"/>
              </w:rPr>
            </w:pPr>
            <w:r w:rsidRPr="00BD47EE">
              <w:rPr>
                <w:rFonts w:ascii="Times New Roman" w:hAnsi="Times New Roman" w:cs="Times New Roman"/>
                <w:color w:val="0070C0"/>
                <w:sz w:val="20"/>
                <w:szCs w:val="20"/>
                <w:lang w:val="en-AU"/>
              </w:rPr>
              <w:t>new COO with old OCP</w:t>
            </w:r>
          </w:p>
        </w:tc>
        <w:tc>
          <w:tcPr>
            <w:tcW w:w="56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9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B"/>
            </w:r>
          </w:p>
        </w:tc>
        <w:tc>
          <w:tcPr>
            <w:tcW w:w="48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B"/>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16"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7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37"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shd w:val="clear" w:color="auto" w:fill="FFFFFF" w:themeFill="background1"/>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r>
      <w:tr w:rsidR="00692176" w:rsidRPr="00BD47EE" w:rsidTr="00970789">
        <w:tc>
          <w:tcPr>
            <w:tcW w:w="2324" w:type="dxa"/>
          </w:tcPr>
          <w:p w:rsidR="00692176" w:rsidRPr="00BD47EE" w:rsidRDefault="00692176" w:rsidP="00970789">
            <w:pPr>
              <w:tabs>
                <w:tab w:val="left" w:pos="236"/>
              </w:tabs>
              <w:jc w:val="both"/>
              <w:rPr>
                <w:rFonts w:ascii="Times New Roman" w:hAnsi="Times New Roman" w:cs="Times New Roman"/>
                <w:color w:val="0070C0"/>
                <w:sz w:val="20"/>
                <w:szCs w:val="20"/>
                <w:lang w:val="en-AU"/>
              </w:rPr>
            </w:pPr>
            <w:r w:rsidRPr="00BD47EE">
              <w:rPr>
                <w:rFonts w:ascii="Times New Roman" w:hAnsi="Times New Roman" w:cs="Times New Roman"/>
                <w:color w:val="0070C0"/>
                <w:sz w:val="20"/>
                <w:szCs w:val="20"/>
                <w:lang w:val="en-AU"/>
              </w:rPr>
              <w:t>old COO with old OCP</w:t>
            </w:r>
          </w:p>
        </w:tc>
        <w:tc>
          <w:tcPr>
            <w:tcW w:w="56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9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48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16"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7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37"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r>
      <w:tr w:rsidR="00692176" w:rsidRPr="00BD47EE" w:rsidTr="00970789">
        <w:tc>
          <w:tcPr>
            <w:tcW w:w="2324" w:type="dxa"/>
          </w:tcPr>
          <w:p w:rsidR="00692176" w:rsidRPr="00BD47EE" w:rsidRDefault="00692176" w:rsidP="00970789">
            <w:pPr>
              <w:tabs>
                <w:tab w:val="left" w:pos="236"/>
              </w:tabs>
              <w:jc w:val="both"/>
              <w:rPr>
                <w:rFonts w:ascii="Times New Roman" w:hAnsi="Times New Roman" w:cs="Times New Roman"/>
                <w:color w:val="0070C0"/>
                <w:sz w:val="20"/>
                <w:szCs w:val="20"/>
                <w:lang w:val="en-AU"/>
              </w:rPr>
            </w:pPr>
            <w:r w:rsidRPr="00BD47EE">
              <w:rPr>
                <w:rFonts w:ascii="Times New Roman" w:hAnsi="Times New Roman" w:cs="Times New Roman"/>
                <w:color w:val="0070C0"/>
                <w:sz w:val="20"/>
                <w:szCs w:val="20"/>
                <w:lang w:val="en-AU"/>
              </w:rPr>
              <w:t>old COO with new OCP</w:t>
            </w:r>
          </w:p>
        </w:tc>
        <w:tc>
          <w:tcPr>
            <w:tcW w:w="56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9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B"/>
            </w:r>
          </w:p>
        </w:tc>
        <w:tc>
          <w:tcPr>
            <w:tcW w:w="48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B"/>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16"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67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50"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37"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c>
          <w:tcPr>
            <w:tcW w:w="563" w:type="dxa"/>
          </w:tcPr>
          <w:p w:rsidR="00692176" w:rsidRPr="00BD47EE" w:rsidRDefault="00692176" w:rsidP="00970789">
            <w:pPr>
              <w:tabs>
                <w:tab w:val="left" w:pos="236"/>
              </w:tabs>
              <w:jc w:val="both"/>
              <w:rPr>
                <w:rFonts w:ascii="Times New Roman" w:hAnsi="Times New Roman" w:cs="Times New Roman"/>
                <w:color w:val="0070C0"/>
                <w:lang w:val="en-AU"/>
              </w:rPr>
            </w:pPr>
            <w:r w:rsidRPr="00BD47EE">
              <w:rPr>
                <w:rFonts w:ascii="Times New Roman" w:hAnsi="Times New Roman" w:cs="Times New Roman"/>
                <w:color w:val="0070C0"/>
                <w:lang w:val="en-AU"/>
              </w:rPr>
              <w:sym w:font="Wingdings" w:char="F0FC"/>
            </w:r>
          </w:p>
        </w:tc>
      </w:tr>
    </w:tbl>
    <w:p w:rsidR="00602D1F" w:rsidRPr="003325A9" w:rsidRDefault="00692176" w:rsidP="00692176">
      <w:pPr>
        <w:tabs>
          <w:tab w:val="left" w:pos="236"/>
        </w:tabs>
        <w:jc w:val="both"/>
        <w:rPr>
          <w:lang w:val="en-AU"/>
        </w:rPr>
      </w:pPr>
      <w:r w:rsidRPr="003325A9">
        <w:rPr>
          <w:lang w:val="en-AU"/>
        </w:rPr>
        <w:t xml:space="preserve"> </w:t>
      </w:r>
    </w:p>
    <w:p w:rsidR="0026265F" w:rsidRPr="003325A9" w:rsidRDefault="0026265F" w:rsidP="00BD47EE">
      <w:pPr>
        <w:keepNext/>
        <w:tabs>
          <w:tab w:val="left" w:pos="6474"/>
        </w:tabs>
        <w:jc w:val="both"/>
        <w:rPr>
          <w:rFonts w:asciiTheme="majorHAnsi" w:eastAsiaTheme="majorEastAsia" w:hAnsiTheme="majorHAnsi" w:cstheme="majorBidi"/>
          <w:b/>
          <w:bCs/>
          <w:color w:val="4F81BD" w:themeColor="accent1"/>
          <w:lang w:val="en-AU"/>
        </w:rPr>
      </w:pPr>
    </w:p>
    <w:p w:rsidR="00AE68DE" w:rsidRPr="003325A9" w:rsidRDefault="007A7B43" w:rsidP="00BD47EE">
      <w:pPr>
        <w:pStyle w:val="Heading2"/>
        <w:keepNext/>
        <w:pBdr>
          <w:top w:val="single" w:sz="4" w:space="1" w:color="auto"/>
          <w:left w:val="single" w:sz="4" w:space="4" w:color="auto"/>
          <w:bottom w:val="single" w:sz="4" w:space="1" w:color="auto"/>
          <w:right w:val="single" w:sz="4" w:space="4" w:color="auto"/>
        </w:pBdr>
        <w:jc w:val="both"/>
        <w:rPr>
          <w:lang w:val="en-AU"/>
        </w:rPr>
      </w:pPr>
      <w:bookmarkStart w:id="9" w:name="_Toc427850274"/>
      <w:r w:rsidRPr="003325A9">
        <w:rPr>
          <w:lang w:val="en-AU"/>
        </w:rPr>
        <w:t>What will happen to any goods that are in transit during the First Protocol’s entry-into-force?</w:t>
      </w:r>
      <w:bookmarkEnd w:id="9"/>
    </w:p>
    <w:p w:rsidR="007A7B43" w:rsidRPr="003325A9" w:rsidRDefault="007A7B43" w:rsidP="00BD47EE">
      <w:pPr>
        <w:keepNext/>
        <w:jc w:val="both"/>
        <w:rPr>
          <w:lang w:val="en-AU"/>
        </w:rPr>
      </w:pPr>
      <w:r w:rsidRPr="003325A9">
        <w:rPr>
          <w:lang w:val="en-AU"/>
        </w:rPr>
        <w:t xml:space="preserve">Goods in transit should have the </w:t>
      </w:r>
      <w:r w:rsidR="00F91E85" w:rsidRPr="003325A9">
        <w:rPr>
          <w:lang w:val="en-AU"/>
        </w:rPr>
        <w:t>COO</w:t>
      </w:r>
      <w:r w:rsidRPr="003325A9">
        <w:rPr>
          <w:lang w:val="en-AU"/>
        </w:rPr>
        <w:t xml:space="preserve"> that they are sent with accepted by the importing </w:t>
      </w:r>
      <w:r w:rsidR="007865B3" w:rsidRPr="003325A9">
        <w:rPr>
          <w:lang w:val="en-AU"/>
        </w:rPr>
        <w:t>c</w:t>
      </w:r>
      <w:r w:rsidR="00E1713E" w:rsidRPr="003325A9">
        <w:rPr>
          <w:lang w:val="en-AU"/>
        </w:rPr>
        <w:t>ountry</w:t>
      </w:r>
      <w:r w:rsidRPr="003325A9">
        <w:rPr>
          <w:lang w:val="en-AU"/>
        </w:rPr>
        <w:t xml:space="preserve"> regardless of whether the importing </w:t>
      </w:r>
      <w:r w:rsidR="004A4A92" w:rsidRPr="003325A9">
        <w:rPr>
          <w:lang w:val="en-AU"/>
        </w:rPr>
        <w:t>c</w:t>
      </w:r>
      <w:r w:rsidR="00E1713E" w:rsidRPr="003325A9">
        <w:rPr>
          <w:lang w:val="en-AU"/>
        </w:rPr>
        <w:t>ountry</w:t>
      </w:r>
      <w:r w:rsidRPr="003325A9">
        <w:rPr>
          <w:lang w:val="en-AU"/>
        </w:rPr>
        <w:t xml:space="preserve"> or the exporting </w:t>
      </w:r>
      <w:r w:rsidR="004A4A92" w:rsidRPr="003325A9">
        <w:rPr>
          <w:lang w:val="en-AU"/>
        </w:rPr>
        <w:t>c</w:t>
      </w:r>
      <w:r w:rsidR="00E1713E" w:rsidRPr="003325A9">
        <w:rPr>
          <w:lang w:val="en-AU"/>
        </w:rPr>
        <w:t>ountry</w:t>
      </w:r>
      <w:r w:rsidRPr="003325A9">
        <w:rPr>
          <w:lang w:val="en-AU"/>
        </w:rPr>
        <w:t xml:space="preserve"> have or have not implemented the First Protocol</w:t>
      </w:r>
      <w:r w:rsidR="004A4A92" w:rsidRPr="003325A9">
        <w:rPr>
          <w:lang w:val="en-AU"/>
        </w:rPr>
        <w:t xml:space="preserve"> since all countries will accept the Old COO with the Old OCP issued until the end of the transition period</w:t>
      </w:r>
      <w:r w:rsidRPr="003325A9">
        <w:rPr>
          <w:lang w:val="en-AU"/>
        </w:rPr>
        <w:t>.</w:t>
      </w:r>
    </w:p>
    <w:p w:rsidR="00235D1E" w:rsidRPr="003325A9" w:rsidRDefault="00235D1E" w:rsidP="00BD47EE">
      <w:pPr>
        <w:jc w:val="both"/>
        <w:rPr>
          <w:lang w:val="en-AU"/>
        </w:rPr>
      </w:pPr>
    </w:p>
    <w:p w:rsidR="007A7B43" w:rsidRPr="003325A9" w:rsidRDefault="007A7B43" w:rsidP="00BD47EE">
      <w:pPr>
        <w:pStyle w:val="Heading2"/>
        <w:keepNext/>
        <w:pBdr>
          <w:top w:val="single" w:sz="4" w:space="1" w:color="auto"/>
          <w:left w:val="single" w:sz="4" w:space="4" w:color="auto"/>
          <w:bottom w:val="single" w:sz="4" w:space="1" w:color="auto"/>
          <w:right w:val="single" w:sz="4" w:space="4" w:color="auto"/>
        </w:pBdr>
        <w:jc w:val="both"/>
        <w:rPr>
          <w:lang w:val="en-AU"/>
        </w:rPr>
      </w:pPr>
      <w:bookmarkStart w:id="10" w:name="_Toc427850275"/>
      <w:r w:rsidRPr="003325A9">
        <w:rPr>
          <w:lang w:val="en-AU"/>
        </w:rPr>
        <w:t xml:space="preserve">What if my goods are being transhipped and require a back-to-back </w:t>
      </w:r>
      <w:r w:rsidR="00F91E85" w:rsidRPr="003325A9">
        <w:rPr>
          <w:lang w:val="en-AU"/>
        </w:rPr>
        <w:t>COO</w:t>
      </w:r>
      <w:r w:rsidRPr="003325A9">
        <w:rPr>
          <w:lang w:val="en-AU"/>
        </w:rPr>
        <w:t>?</w:t>
      </w:r>
      <w:bookmarkEnd w:id="10"/>
      <w:r w:rsidRPr="003325A9">
        <w:rPr>
          <w:lang w:val="en-AU"/>
        </w:rPr>
        <w:t xml:space="preserve"> </w:t>
      </w:r>
    </w:p>
    <w:p w:rsidR="004A1534" w:rsidRPr="003325A9" w:rsidRDefault="004A1534" w:rsidP="00BD47EE">
      <w:pPr>
        <w:keepNext/>
        <w:jc w:val="both"/>
        <w:rPr>
          <w:lang w:val="en-AU"/>
        </w:rPr>
      </w:pPr>
      <w:r w:rsidRPr="003325A9">
        <w:rPr>
          <w:lang w:val="en-AU"/>
        </w:rPr>
        <w:t>Goods exported to Indonesia and Cambodia will need to have old COO</w:t>
      </w:r>
      <w:r w:rsidR="001B587D" w:rsidRPr="003325A9">
        <w:rPr>
          <w:lang w:val="en-AU"/>
        </w:rPr>
        <w:t>s</w:t>
      </w:r>
      <w:r w:rsidRPr="003325A9">
        <w:rPr>
          <w:lang w:val="en-AU"/>
        </w:rPr>
        <w:t xml:space="preserve"> issued using the old OCP until the First Protocol EIF for these two countries</w:t>
      </w:r>
      <w:r w:rsidR="00134084" w:rsidRPr="003325A9">
        <w:rPr>
          <w:lang w:val="en-AU"/>
        </w:rPr>
        <w:t xml:space="preserve">.  </w:t>
      </w:r>
      <w:r w:rsidRPr="003325A9">
        <w:rPr>
          <w:lang w:val="en-AU"/>
        </w:rPr>
        <w:t>Intermediate countries that issue back-to-back COO for goods being re-exported to either Indonesia or Cambodia should also use old COO using the old OCP (based on what is entered on the original COO)</w:t>
      </w:r>
      <w:r w:rsidR="00134084" w:rsidRPr="003325A9">
        <w:rPr>
          <w:lang w:val="en-AU"/>
        </w:rPr>
        <w:t xml:space="preserve">.  </w:t>
      </w:r>
    </w:p>
    <w:p w:rsidR="004A1534" w:rsidRPr="003325A9" w:rsidRDefault="004A1534" w:rsidP="00BD47EE">
      <w:pPr>
        <w:keepNext/>
        <w:jc w:val="both"/>
        <w:rPr>
          <w:lang w:val="en-AU"/>
        </w:rPr>
      </w:pPr>
    </w:p>
    <w:p w:rsidR="004A1534" w:rsidRPr="003325A9" w:rsidRDefault="004A1534" w:rsidP="00BD47EE">
      <w:pPr>
        <w:keepNext/>
        <w:jc w:val="both"/>
        <w:rPr>
          <w:lang w:val="en-AU"/>
        </w:rPr>
      </w:pPr>
      <w:r w:rsidRPr="003325A9">
        <w:rPr>
          <w:lang w:val="en-AU"/>
        </w:rPr>
        <w:t>For goods being re-exported to countries for which the First Protocol has EIF, the back-to-back COO can be issued using any of the combinations set out in the table on page XX.</w:t>
      </w:r>
    </w:p>
    <w:p w:rsidR="005C4A36" w:rsidRPr="003325A9" w:rsidRDefault="005C4A36" w:rsidP="00BD47EE">
      <w:pPr>
        <w:keepNext/>
        <w:jc w:val="both"/>
        <w:rPr>
          <w:lang w:val="en-AU"/>
        </w:rPr>
      </w:pPr>
    </w:p>
    <w:p w:rsidR="00235D1E" w:rsidRPr="003325A9" w:rsidRDefault="005C4A36" w:rsidP="00BD47EE">
      <w:pPr>
        <w:keepNext/>
        <w:jc w:val="both"/>
        <w:rPr>
          <w:lang w:val="en-AU"/>
        </w:rPr>
      </w:pPr>
      <w:r w:rsidRPr="003325A9">
        <w:rPr>
          <w:lang w:val="en-AU"/>
        </w:rPr>
        <w:t>Issuing Autho</w:t>
      </w:r>
      <w:r w:rsidR="00A06FEF" w:rsidRPr="003325A9">
        <w:rPr>
          <w:lang w:val="en-AU"/>
        </w:rPr>
        <w:t xml:space="preserve">rities in </w:t>
      </w:r>
      <w:r w:rsidR="00B23930" w:rsidRPr="003325A9">
        <w:rPr>
          <w:lang w:val="en-AU"/>
        </w:rPr>
        <w:t>c</w:t>
      </w:r>
      <w:r w:rsidR="00566D3C" w:rsidRPr="003325A9">
        <w:rPr>
          <w:lang w:val="en-AU"/>
        </w:rPr>
        <w:t>ountries</w:t>
      </w:r>
      <w:r w:rsidR="00A06FEF" w:rsidRPr="003325A9">
        <w:rPr>
          <w:lang w:val="en-AU"/>
        </w:rPr>
        <w:t xml:space="preserve"> that have not</w:t>
      </w:r>
      <w:r w:rsidRPr="003325A9">
        <w:rPr>
          <w:lang w:val="en-AU"/>
        </w:rPr>
        <w:t xml:space="preserve"> implemented the First Protocol will issue back-to-back </w:t>
      </w:r>
      <w:r w:rsidR="00F91E85" w:rsidRPr="003325A9">
        <w:rPr>
          <w:lang w:val="en-AU"/>
        </w:rPr>
        <w:t>COO</w:t>
      </w:r>
      <w:r w:rsidRPr="003325A9">
        <w:rPr>
          <w:lang w:val="en-AU"/>
        </w:rPr>
        <w:t xml:space="preserve">s in the old format. </w:t>
      </w:r>
    </w:p>
    <w:p w:rsidR="005C4A36" w:rsidRPr="003325A9" w:rsidRDefault="005C4A36" w:rsidP="00BD47EE">
      <w:pPr>
        <w:keepNext/>
        <w:jc w:val="both"/>
        <w:rPr>
          <w:lang w:val="en-AU"/>
        </w:rPr>
      </w:pPr>
    </w:p>
    <w:p w:rsidR="007A7B43" w:rsidRPr="003325A9" w:rsidRDefault="00533566" w:rsidP="00BD47EE">
      <w:pPr>
        <w:pStyle w:val="Heading2"/>
        <w:keepNext/>
        <w:pBdr>
          <w:top w:val="single" w:sz="4" w:space="1" w:color="auto"/>
          <w:left w:val="single" w:sz="4" w:space="4" w:color="auto"/>
          <w:bottom w:val="single" w:sz="4" w:space="1" w:color="auto"/>
          <w:right w:val="single" w:sz="4" w:space="4" w:color="auto"/>
        </w:pBdr>
        <w:jc w:val="both"/>
        <w:rPr>
          <w:lang w:val="en-AU"/>
        </w:rPr>
      </w:pPr>
      <w:bookmarkStart w:id="11" w:name="_Toc427850276"/>
      <w:r w:rsidRPr="003325A9">
        <w:rPr>
          <w:lang w:val="en-AU"/>
        </w:rPr>
        <w:t>What if I need a retro</w:t>
      </w:r>
      <w:r w:rsidR="00C575FB" w:rsidRPr="003325A9">
        <w:rPr>
          <w:lang w:val="en-AU"/>
        </w:rPr>
        <w:t>active</w:t>
      </w:r>
      <w:r w:rsidRPr="003325A9">
        <w:rPr>
          <w:lang w:val="en-AU"/>
        </w:rPr>
        <w:t xml:space="preserve"> </w:t>
      </w:r>
      <w:r w:rsidR="00F91E85" w:rsidRPr="003325A9">
        <w:rPr>
          <w:lang w:val="en-AU"/>
        </w:rPr>
        <w:t>COO</w:t>
      </w:r>
      <w:r w:rsidRPr="003325A9">
        <w:rPr>
          <w:lang w:val="en-AU"/>
        </w:rPr>
        <w:t xml:space="preserve"> issued for goods that were shipped prior to entry-into-force?</w:t>
      </w:r>
      <w:bookmarkEnd w:id="11"/>
      <w:r w:rsidRPr="003325A9">
        <w:rPr>
          <w:lang w:val="en-AU"/>
        </w:rPr>
        <w:t xml:space="preserve"> </w:t>
      </w:r>
    </w:p>
    <w:p w:rsidR="00533566" w:rsidRPr="003325A9" w:rsidRDefault="00533566" w:rsidP="00BD47EE">
      <w:pPr>
        <w:keepNext/>
        <w:jc w:val="both"/>
        <w:rPr>
          <w:lang w:val="en-AU"/>
        </w:rPr>
      </w:pPr>
      <w:r w:rsidRPr="003325A9">
        <w:rPr>
          <w:lang w:val="en-AU"/>
        </w:rPr>
        <w:t xml:space="preserve">Following the First Protocol’s </w:t>
      </w:r>
      <w:r w:rsidR="0084389D" w:rsidRPr="003325A9">
        <w:rPr>
          <w:lang w:val="en-AU"/>
        </w:rPr>
        <w:t>EIF</w:t>
      </w:r>
      <w:r w:rsidRPr="003325A9">
        <w:rPr>
          <w:lang w:val="en-AU"/>
        </w:rPr>
        <w:t>, Issuing</w:t>
      </w:r>
      <w:r w:rsidR="00C575FB" w:rsidRPr="003325A9">
        <w:rPr>
          <w:lang w:val="en-AU"/>
        </w:rPr>
        <w:t xml:space="preserve"> Authorities should issue retroactive </w:t>
      </w:r>
      <w:r w:rsidR="00F91E85" w:rsidRPr="003325A9">
        <w:rPr>
          <w:lang w:val="en-AU"/>
        </w:rPr>
        <w:t>COO</w:t>
      </w:r>
      <w:r w:rsidR="00A06FEF" w:rsidRPr="003325A9">
        <w:rPr>
          <w:lang w:val="en-AU"/>
        </w:rPr>
        <w:t xml:space="preserve"> in the </w:t>
      </w:r>
      <w:r w:rsidR="00256192" w:rsidRPr="003325A9">
        <w:rPr>
          <w:lang w:val="en-AU"/>
        </w:rPr>
        <w:t xml:space="preserve">new </w:t>
      </w:r>
      <w:r w:rsidR="00F91E85" w:rsidRPr="003325A9">
        <w:rPr>
          <w:lang w:val="en-AU"/>
        </w:rPr>
        <w:t>COO</w:t>
      </w:r>
      <w:r w:rsidR="00A06FEF" w:rsidRPr="003325A9">
        <w:rPr>
          <w:lang w:val="en-AU"/>
        </w:rPr>
        <w:t xml:space="preserve"> f</w:t>
      </w:r>
      <w:r w:rsidRPr="003325A9">
        <w:rPr>
          <w:lang w:val="en-AU"/>
        </w:rPr>
        <w:t>orm</w:t>
      </w:r>
      <w:r w:rsidR="00A06FEF" w:rsidRPr="003325A9">
        <w:rPr>
          <w:lang w:val="en-AU"/>
        </w:rPr>
        <w:t xml:space="preserve">at </w:t>
      </w:r>
      <w:r w:rsidRPr="003325A9">
        <w:rPr>
          <w:lang w:val="en-AU"/>
        </w:rPr>
        <w:t xml:space="preserve">(or </w:t>
      </w:r>
      <w:r w:rsidR="00A06FEF" w:rsidRPr="003325A9">
        <w:rPr>
          <w:lang w:val="en-AU"/>
        </w:rPr>
        <w:t xml:space="preserve">in the old format </w:t>
      </w:r>
      <w:r w:rsidRPr="003325A9">
        <w:rPr>
          <w:lang w:val="en-AU"/>
        </w:rPr>
        <w:t>during the transition period)</w:t>
      </w:r>
      <w:r w:rsidR="00134084" w:rsidRPr="003325A9">
        <w:rPr>
          <w:lang w:val="en-AU"/>
        </w:rPr>
        <w:t xml:space="preserve">.  </w:t>
      </w:r>
      <w:r w:rsidRPr="003325A9">
        <w:rPr>
          <w:lang w:val="en-AU"/>
        </w:rPr>
        <w:t xml:space="preserve">It does not matter if the goods were </w:t>
      </w:r>
      <w:r w:rsidR="007865B3" w:rsidRPr="003325A9">
        <w:rPr>
          <w:lang w:val="en-AU"/>
        </w:rPr>
        <w:t xml:space="preserve">issued with a COO </w:t>
      </w:r>
      <w:r w:rsidR="0090135A" w:rsidRPr="003325A9">
        <w:rPr>
          <w:lang w:val="en-AU"/>
        </w:rPr>
        <w:t>p</w:t>
      </w:r>
      <w:r w:rsidRPr="003325A9">
        <w:rPr>
          <w:lang w:val="en-AU"/>
        </w:rPr>
        <w:t xml:space="preserve">rior </w:t>
      </w:r>
      <w:r w:rsidR="004B31A0" w:rsidRPr="003325A9">
        <w:rPr>
          <w:lang w:val="en-AU"/>
        </w:rPr>
        <w:t xml:space="preserve">to </w:t>
      </w:r>
      <w:r w:rsidR="001B587D" w:rsidRPr="003325A9">
        <w:rPr>
          <w:lang w:val="en-AU"/>
        </w:rPr>
        <w:t>EIF</w:t>
      </w:r>
      <w:r w:rsidR="00134084" w:rsidRPr="003325A9">
        <w:rPr>
          <w:lang w:val="en-AU"/>
        </w:rPr>
        <w:t xml:space="preserve">.  </w:t>
      </w:r>
      <w:r w:rsidR="00F91E85" w:rsidRPr="003325A9">
        <w:rPr>
          <w:lang w:val="en-AU"/>
        </w:rPr>
        <w:t>COO</w:t>
      </w:r>
      <w:r w:rsidR="0090135A" w:rsidRPr="003325A9">
        <w:rPr>
          <w:lang w:val="en-AU"/>
        </w:rPr>
        <w:t xml:space="preserve"> </w:t>
      </w:r>
      <w:r w:rsidR="004B31A0" w:rsidRPr="003325A9">
        <w:rPr>
          <w:lang w:val="en-AU"/>
        </w:rPr>
        <w:t xml:space="preserve">that are issued after </w:t>
      </w:r>
      <w:r w:rsidR="001B587D" w:rsidRPr="003325A9">
        <w:rPr>
          <w:lang w:val="en-AU"/>
        </w:rPr>
        <w:t>EIF</w:t>
      </w:r>
      <w:r w:rsidR="004B31A0" w:rsidRPr="003325A9">
        <w:rPr>
          <w:lang w:val="en-AU"/>
        </w:rPr>
        <w:t xml:space="preserve"> should generally be in the</w:t>
      </w:r>
      <w:r w:rsidR="004A1534" w:rsidRPr="003325A9">
        <w:rPr>
          <w:lang w:val="en-AU"/>
        </w:rPr>
        <w:t xml:space="preserve"> new </w:t>
      </w:r>
      <w:r w:rsidR="00F91E85" w:rsidRPr="003325A9">
        <w:rPr>
          <w:lang w:val="en-AU"/>
        </w:rPr>
        <w:t>COO</w:t>
      </w:r>
      <w:r w:rsidR="004B31A0" w:rsidRPr="003325A9">
        <w:rPr>
          <w:lang w:val="en-AU"/>
        </w:rPr>
        <w:t xml:space="preserve"> format</w:t>
      </w:r>
      <w:r w:rsidR="0090135A" w:rsidRPr="003325A9">
        <w:rPr>
          <w:lang w:val="en-AU"/>
        </w:rPr>
        <w:t xml:space="preserve"> </w:t>
      </w:r>
      <w:r w:rsidR="0060471C" w:rsidRPr="003325A9">
        <w:rPr>
          <w:lang w:val="en-AU"/>
        </w:rPr>
        <w:t xml:space="preserve">unless the </w:t>
      </w:r>
      <w:r w:rsidR="00B23930" w:rsidRPr="003325A9">
        <w:rPr>
          <w:lang w:val="en-AU"/>
        </w:rPr>
        <w:t>c</w:t>
      </w:r>
      <w:r w:rsidR="00E1713E" w:rsidRPr="003325A9">
        <w:rPr>
          <w:lang w:val="en-AU"/>
        </w:rPr>
        <w:t>ountry</w:t>
      </w:r>
      <w:r w:rsidR="007865B3" w:rsidRPr="003325A9">
        <w:rPr>
          <w:lang w:val="en-AU"/>
        </w:rPr>
        <w:t xml:space="preserve"> to which the goods are being exported has not yet implemented the First Protocol (</w:t>
      </w:r>
      <w:r w:rsidR="003E0E89" w:rsidRPr="003325A9">
        <w:rPr>
          <w:lang w:val="en-AU"/>
        </w:rPr>
        <w:t>i.e.</w:t>
      </w:r>
      <w:r w:rsidR="007865B3" w:rsidRPr="003325A9">
        <w:rPr>
          <w:lang w:val="en-AU"/>
        </w:rPr>
        <w:t xml:space="preserve"> Cambodia and Indonesia) or the goods are being exported from a country that has not implemented the First Protocol</w:t>
      </w:r>
      <w:r w:rsidR="00134084" w:rsidRPr="003325A9">
        <w:rPr>
          <w:lang w:val="en-AU"/>
        </w:rPr>
        <w:t xml:space="preserve">.  </w:t>
      </w:r>
      <w:r w:rsidR="0060471C" w:rsidRPr="003325A9">
        <w:rPr>
          <w:lang w:val="en-AU"/>
        </w:rPr>
        <w:t xml:space="preserve"> </w:t>
      </w:r>
    </w:p>
    <w:p w:rsidR="004B31A0" w:rsidRPr="003325A9" w:rsidRDefault="004B31A0" w:rsidP="00BD47EE">
      <w:pPr>
        <w:keepNext/>
        <w:jc w:val="both"/>
        <w:rPr>
          <w:lang w:val="en-AU"/>
        </w:rPr>
      </w:pPr>
    </w:p>
    <w:p w:rsidR="004B31A0" w:rsidRPr="003325A9" w:rsidRDefault="004B31A0" w:rsidP="00BD47EE">
      <w:pPr>
        <w:pStyle w:val="Heading2"/>
        <w:keepNext/>
        <w:keepLines/>
        <w:pBdr>
          <w:top w:val="single" w:sz="4" w:space="1" w:color="auto"/>
          <w:left w:val="single" w:sz="4" w:space="4" w:color="auto"/>
          <w:bottom w:val="single" w:sz="4" w:space="1" w:color="auto"/>
          <w:right w:val="single" w:sz="4" w:space="4" w:color="auto"/>
        </w:pBdr>
        <w:jc w:val="both"/>
        <w:rPr>
          <w:lang w:val="en-AU"/>
        </w:rPr>
      </w:pPr>
      <w:bookmarkStart w:id="12" w:name="_Toc427850277"/>
      <w:r w:rsidRPr="003325A9">
        <w:rPr>
          <w:lang w:val="en-AU"/>
        </w:rPr>
        <w:t>What if my goods are under Customs Control when the First Protocol enters-into-force?</w:t>
      </w:r>
      <w:bookmarkEnd w:id="12"/>
    </w:p>
    <w:p w:rsidR="004B31A0" w:rsidRPr="003325A9" w:rsidRDefault="004B31A0" w:rsidP="00BD47EE">
      <w:pPr>
        <w:keepNext/>
        <w:keepLines/>
        <w:jc w:val="both"/>
        <w:rPr>
          <w:lang w:val="en-AU"/>
        </w:rPr>
      </w:pPr>
      <w:r w:rsidRPr="003325A9">
        <w:rPr>
          <w:lang w:val="en-AU"/>
        </w:rPr>
        <w:t xml:space="preserve">Goods under Customs control when the First Protocol enters-into-force </w:t>
      </w:r>
      <w:r w:rsidR="001B587D" w:rsidRPr="003325A9">
        <w:rPr>
          <w:lang w:val="en-AU"/>
        </w:rPr>
        <w:t xml:space="preserve">will </w:t>
      </w:r>
      <w:r w:rsidRPr="003325A9">
        <w:rPr>
          <w:lang w:val="en-AU"/>
        </w:rPr>
        <w:t>b</w:t>
      </w:r>
      <w:r w:rsidR="00F006C7" w:rsidRPr="003325A9">
        <w:rPr>
          <w:lang w:val="en-AU"/>
        </w:rPr>
        <w:t xml:space="preserve">e accepted </w:t>
      </w:r>
      <w:r w:rsidR="0060471C" w:rsidRPr="003325A9">
        <w:rPr>
          <w:lang w:val="en-AU"/>
        </w:rPr>
        <w:t xml:space="preserve">for clearance </w:t>
      </w:r>
      <w:r w:rsidR="00F006C7" w:rsidRPr="003325A9">
        <w:rPr>
          <w:lang w:val="en-AU"/>
        </w:rPr>
        <w:t xml:space="preserve">with the </w:t>
      </w:r>
      <w:r w:rsidR="00F91E85" w:rsidRPr="003325A9">
        <w:rPr>
          <w:lang w:val="en-AU"/>
        </w:rPr>
        <w:t>COO</w:t>
      </w:r>
      <w:r w:rsidR="00F006C7" w:rsidRPr="003325A9">
        <w:rPr>
          <w:lang w:val="en-AU"/>
        </w:rPr>
        <w:t xml:space="preserve"> they were </w:t>
      </w:r>
      <w:r w:rsidRPr="003325A9">
        <w:rPr>
          <w:lang w:val="en-AU"/>
        </w:rPr>
        <w:t>sent with</w:t>
      </w:r>
      <w:r w:rsidR="004A1534" w:rsidRPr="003325A9">
        <w:rPr>
          <w:lang w:val="en-AU"/>
        </w:rPr>
        <w:t xml:space="preserve"> (</w:t>
      </w:r>
      <w:r w:rsidR="003E0E89" w:rsidRPr="003325A9">
        <w:rPr>
          <w:lang w:val="en-AU"/>
        </w:rPr>
        <w:t>i.e.</w:t>
      </w:r>
      <w:r w:rsidR="004A1534" w:rsidRPr="003325A9">
        <w:rPr>
          <w:lang w:val="en-AU"/>
        </w:rPr>
        <w:t xml:space="preserve"> the old COO issued under the old OCP)</w:t>
      </w:r>
      <w:r w:rsidR="00134084" w:rsidRPr="003325A9">
        <w:rPr>
          <w:lang w:val="en-AU"/>
        </w:rPr>
        <w:t xml:space="preserve">.  </w:t>
      </w:r>
    </w:p>
    <w:p w:rsidR="00533566" w:rsidRPr="003325A9" w:rsidRDefault="00533566" w:rsidP="00BD47EE">
      <w:pPr>
        <w:jc w:val="both"/>
        <w:rPr>
          <w:lang w:val="en-AU"/>
        </w:rPr>
      </w:pPr>
    </w:p>
    <w:p w:rsidR="00513186" w:rsidRPr="003325A9" w:rsidRDefault="00C51CDD" w:rsidP="00BD47EE">
      <w:pPr>
        <w:pStyle w:val="Heading2"/>
        <w:keepNext/>
        <w:pBdr>
          <w:top w:val="single" w:sz="4" w:space="1" w:color="auto"/>
          <w:left w:val="single" w:sz="4" w:space="4" w:color="auto"/>
          <w:bottom w:val="single" w:sz="4" w:space="1" w:color="auto"/>
          <w:right w:val="single" w:sz="4" w:space="4" w:color="auto"/>
        </w:pBdr>
        <w:jc w:val="both"/>
        <w:rPr>
          <w:lang w:val="en-AU"/>
        </w:rPr>
      </w:pPr>
      <w:bookmarkStart w:id="13" w:name="_Toc427850278"/>
      <w:r w:rsidRPr="003325A9">
        <w:rPr>
          <w:lang w:val="en-AU"/>
        </w:rPr>
        <w:lastRenderedPageBreak/>
        <w:t xml:space="preserve">What if </w:t>
      </w:r>
      <w:r w:rsidR="00697B05" w:rsidRPr="003325A9">
        <w:rPr>
          <w:lang w:val="en-AU"/>
        </w:rPr>
        <w:t xml:space="preserve">the </w:t>
      </w:r>
      <w:r w:rsidR="00F91E85" w:rsidRPr="003325A9">
        <w:rPr>
          <w:lang w:val="en-AU"/>
        </w:rPr>
        <w:t>COO</w:t>
      </w:r>
      <w:r w:rsidR="00697B05" w:rsidRPr="003325A9">
        <w:rPr>
          <w:lang w:val="en-AU"/>
        </w:rPr>
        <w:t xml:space="preserve"> was produced prior to the First Protocol’s entry-into-force and it is lost</w:t>
      </w:r>
      <w:r w:rsidR="00F006C7" w:rsidRPr="003325A9">
        <w:rPr>
          <w:lang w:val="en-AU"/>
        </w:rPr>
        <w:t xml:space="preserve"> or destroyed</w:t>
      </w:r>
      <w:r w:rsidR="00697B05" w:rsidRPr="003325A9">
        <w:rPr>
          <w:lang w:val="en-AU"/>
        </w:rPr>
        <w:t xml:space="preserve">?  Do I need to replace the </w:t>
      </w:r>
      <w:r w:rsidR="00F91E85" w:rsidRPr="003325A9">
        <w:rPr>
          <w:lang w:val="en-AU"/>
        </w:rPr>
        <w:t>COO</w:t>
      </w:r>
      <w:r w:rsidR="00697B05" w:rsidRPr="003325A9">
        <w:rPr>
          <w:lang w:val="en-AU"/>
        </w:rPr>
        <w:t xml:space="preserve"> in its original format?</w:t>
      </w:r>
      <w:bookmarkEnd w:id="13"/>
      <w:r w:rsidR="00697B05" w:rsidRPr="003325A9">
        <w:rPr>
          <w:lang w:val="en-AU"/>
        </w:rPr>
        <w:t xml:space="preserve"> </w:t>
      </w:r>
    </w:p>
    <w:p w:rsidR="00697B05" w:rsidRPr="003325A9" w:rsidRDefault="00B32E14" w:rsidP="00BD47EE">
      <w:pPr>
        <w:keepNext/>
        <w:jc w:val="both"/>
        <w:rPr>
          <w:lang w:val="en-AU"/>
        </w:rPr>
      </w:pPr>
      <w:r w:rsidRPr="003325A9">
        <w:rPr>
          <w:lang w:val="en-AU"/>
        </w:rPr>
        <w:t>No</w:t>
      </w:r>
      <w:r w:rsidR="0090135A" w:rsidRPr="003325A9">
        <w:rPr>
          <w:lang w:val="en-AU"/>
        </w:rPr>
        <w:t>.</w:t>
      </w:r>
      <w:r w:rsidRPr="003325A9">
        <w:rPr>
          <w:lang w:val="en-AU"/>
        </w:rPr>
        <w:t xml:space="preserve"> </w:t>
      </w:r>
      <w:r w:rsidR="00134084" w:rsidRPr="003325A9">
        <w:rPr>
          <w:lang w:val="en-AU"/>
        </w:rPr>
        <w:t xml:space="preserve"> </w:t>
      </w:r>
      <w:r w:rsidR="0090135A" w:rsidRPr="003325A9">
        <w:rPr>
          <w:lang w:val="en-AU"/>
        </w:rPr>
        <w:t>A</w:t>
      </w:r>
      <w:r w:rsidR="00697B05" w:rsidRPr="003325A9">
        <w:rPr>
          <w:lang w:val="en-AU"/>
        </w:rPr>
        <w:t xml:space="preserve">fter the First Protocol’s </w:t>
      </w:r>
      <w:r w:rsidR="0084389D" w:rsidRPr="003325A9">
        <w:rPr>
          <w:lang w:val="en-AU"/>
        </w:rPr>
        <w:t>EIF</w:t>
      </w:r>
      <w:r w:rsidR="00697B05" w:rsidRPr="003325A9">
        <w:rPr>
          <w:lang w:val="en-AU"/>
        </w:rPr>
        <w:t xml:space="preserve">, lost or destroyed </w:t>
      </w:r>
      <w:r w:rsidR="00F91E85" w:rsidRPr="003325A9">
        <w:rPr>
          <w:lang w:val="en-AU"/>
        </w:rPr>
        <w:t>COO</w:t>
      </w:r>
      <w:r w:rsidR="00697B05" w:rsidRPr="003325A9">
        <w:rPr>
          <w:lang w:val="en-AU"/>
        </w:rPr>
        <w:t xml:space="preserve">s should be replaced in the format that the </w:t>
      </w:r>
      <w:r w:rsidR="00B23930" w:rsidRPr="003325A9">
        <w:rPr>
          <w:lang w:val="en-AU"/>
        </w:rPr>
        <w:t>c</w:t>
      </w:r>
      <w:r w:rsidR="00E1713E" w:rsidRPr="003325A9">
        <w:rPr>
          <w:lang w:val="en-AU"/>
        </w:rPr>
        <w:t>ountry</w:t>
      </w:r>
      <w:r w:rsidR="00697B05" w:rsidRPr="003325A9">
        <w:rPr>
          <w:lang w:val="en-AU"/>
        </w:rPr>
        <w:t xml:space="preserve"> is applying</w:t>
      </w:r>
      <w:r w:rsidR="0090135A" w:rsidRPr="003325A9">
        <w:rPr>
          <w:lang w:val="en-AU"/>
        </w:rPr>
        <w:t xml:space="preserve"> at the</w:t>
      </w:r>
      <w:r w:rsidR="00C575FB" w:rsidRPr="003325A9">
        <w:rPr>
          <w:lang w:val="en-AU"/>
        </w:rPr>
        <w:t xml:space="preserve"> time</w:t>
      </w:r>
      <w:r w:rsidR="0060471C" w:rsidRPr="003325A9">
        <w:rPr>
          <w:lang w:val="en-AU"/>
        </w:rPr>
        <w:t xml:space="preserve"> of replacement</w:t>
      </w:r>
      <w:r w:rsidR="00B23930" w:rsidRPr="003325A9">
        <w:rPr>
          <w:lang w:val="en-AU"/>
        </w:rPr>
        <w:t xml:space="preserve"> and the receiving country is accepting</w:t>
      </w:r>
      <w:r w:rsidR="00134084" w:rsidRPr="003325A9">
        <w:rPr>
          <w:lang w:val="en-AU"/>
        </w:rPr>
        <w:t xml:space="preserve">.  </w:t>
      </w:r>
      <w:r w:rsidRPr="003325A9">
        <w:rPr>
          <w:lang w:val="en-AU"/>
        </w:rPr>
        <w:t>Certification of origin remains valid under e</w:t>
      </w:r>
      <w:r w:rsidR="004A1534" w:rsidRPr="003325A9">
        <w:rPr>
          <w:lang w:val="en-AU"/>
        </w:rPr>
        <w:t>ither version of the COO / OCP.</w:t>
      </w:r>
    </w:p>
    <w:p w:rsidR="001C11D6" w:rsidRPr="003325A9" w:rsidRDefault="001C11D6" w:rsidP="00BD47EE">
      <w:pPr>
        <w:keepNext/>
        <w:jc w:val="both"/>
        <w:rPr>
          <w:lang w:val="en-AU"/>
        </w:rPr>
      </w:pPr>
    </w:p>
    <w:p w:rsidR="001C11D6" w:rsidRPr="003325A9" w:rsidRDefault="001C11D6" w:rsidP="00BD47EE">
      <w:pPr>
        <w:jc w:val="both"/>
        <w:rPr>
          <w:lang w:val="en-AU"/>
        </w:rPr>
        <w:sectPr w:rsidR="001C11D6" w:rsidRPr="003325A9" w:rsidSect="00872F75">
          <w:pgSz w:w="11906" w:h="16838"/>
          <w:pgMar w:top="1440" w:right="1247" w:bottom="1440" w:left="1247" w:header="709" w:footer="709" w:gutter="0"/>
          <w:pgNumType w:start="1"/>
          <w:cols w:space="708"/>
          <w:docGrid w:linePitch="360"/>
        </w:sectPr>
      </w:pPr>
    </w:p>
    <w:p w:rsidR="006D23E6" w:rsidRPr="003325A9" w:rsidRDefault="005771E8" w:rsidP="00BD47EE">
      <w:pPr>
        <w:pStyle w:val="Heading1"/>
        <w:jc w:val="both"/>
        <w:rPr>
          <w:lang w:val="en-AU"/>
        </w:rPr>
      </w:pPr>
      <w:bookmarkStart w:id="14" w:name="_Toc427850279"/>
      <w:r w:rsidRPr="003325A9">
        <w:rPr>
          <w:lang w:val="en-AU"/>
        </w:rPr>
        <w:lastRenderedPageBreak/>
        <w:t>Guide to completing origin conferring criteria</w:t>
      </w:r>
      <w:bookmarkEnd w:id="14"/>
    </w:p>
    <w:p w:rsidR="00C36E0D" w:rsidRPr="003325A9" w:rsidRDefault="00C36E0D" w:rsidP="00BD47EE">
      <w:pPr>
        <w:jc w:val="both"/>
        <w:rPr>
          <w:b/>
          <w:lang w:val="en-AU"/>
        </w:rPr>
      </w:pPr>
      <w:r w:rsidRPr="003325A9">
        <w:rPr>
          <w:b/>
          <w:lang w:val="en-AU"/>
        </w:rPr>
        <w:t xml:space="preserve">TRANSITIONAL GUIDELINES FOR COMPLETING THE INFORMATION ON THE ORIGIN CONFERRING CRITERION ON THE CERTIFICATE OF ORIGIN (CO) FORM OF THE AANZFTA </w:t>
      </w:r>
    </w:p>
    <w:p w:rsidR="00C36E0D" w:rsidRPr="003325A9" w:rsidRDefault="00C36E0D" w:rsidP="00BD47EE">
      <w:pPr>
        <w:jc w:val="both"/>
        <w:rPr>
          <w:b/>
          <w:lang w:val="en-AU"/>
        </w:rPr>
      </w:pPr>
    </w:p>
    <w:p w:rsidR="00C36E0D" w:rsidRPr="003325A9" w:rsidRDefault="00C36E0D" w:rsidP="00BD47EE">
      <w:pPr>
        <w:jc w:val="both"/>
        <w:rPr>
          <w:lang w:val="en-AU"/>
        </w:rPr>
      </w:pPr>
    </w:p>
    <w:p w:rsidR="00C36E0D" w:rsidRPr="003325A9" w:rsidRDefault="00C36E0D" w:rsidP="00BD47EE">
      <w:pPr>
        <w:jc w:val="both"/>
        <w:rPr>
          <w:lang w:val="en-AU"/>
        </w:rPr>
      </w:pPr>
      <w:r w:rsidRPr="003325A9">
        <w:rPr>
          <w:lang w:val="en-AU"/>
        </w:rPr>
        <w:t>The following tables are a transitional guide for users of the Agreement Establishing the ASEAN-Australia-New Zealand Free Trade Area (AANZFTA) in completing Box</w:t>
      </w:r>
      <w:r w:rsidR="00134084" w:rsidRPr="003325A9">
        <w:rPr>
          <w:lang w:val="en-AU"/>
        </w:rPr>
        <w:t xml:space="preserve"> 8 of the AANZFTA CO Form.</w:t>
      </w:r>
    </w:p>
    <w:p w:rsidR="00C36E0D" w:rsidRPr="003325A9" w:rsidRDefault="00C36E0D" w:rsidP="00BD47EE">
      <w:pPr>
        <w:jc w:val="both"/>
        <w:rPr>
          <w:lang w:val="en-AU"/>
        </w:rPr>
      </w:pPr>
    </w:p>
    <w:p w:rsidR="00C36E0D" w:rsidRPr="003325A9" w:rsidRDefault="00C36E0D" w:rsidP="00BD47EE">
      <w:pPr>
        <w:jc w:val="both"/>
        <w:rPr>
          <w:lang w:val="en-AU"/>
        </w:rPr>
      </w:pPr>
      <w:r w:rsidRPr="003325A9">
        <w:rPr>
          <w:lang w:val="en-AU"/>
        </w:rPr>
        <w:t>AANZFTA Parties have agreed on a First Protocol to Amend the Agreement Establishing the ASEAN</w:t>
      </w:r>
      <w:r w:rsidRPr="003325A9">
        <w:rPr>
          <w:lang w:val="en-AU"/>
        </w:rPr>
        <w:noBreakHyphen/>
        <w:t>Australia</w:t>
      </w:r>
      <w:r w:rsidRPr="003325A9">
        <w:rPr>
          <w:lang w:val="en-AU"/>
        </w:rPr>
        <w:noBreakHyphen/>
        <w:t>New Zealand Free Trade Area (the First Protocol)</w:t>
      </w:r>
      <w:r w:rsidR="00134084" w:rsidRPr="003325A9">
        <w:rPr>
          <w:lang w:val="en-AU"/>
        </w:rPr>
        <w:t xml:space="preserve">.  </w:t>
      </w:r>
      <w:r w:rsidRPr="003325A9">
        <w:rPr>
          <w:lang w:val="en-AU"/>
        </w:rPr>
        <w:t>These transitional guidelines serve as a guide to assist exporters, importers, Authorized Issuing Authorities\Bodies and importing authorities of AANZFTA Parties while the First Protocol is being implemented. These guidelines only serve as a guide for the implementers and will not be attached to the AANZFTA CO Form or be required for submission to importing authorities.</w:t>
      </w:r>
    </w:p>
    <w:p w:rsidR="00C36E0D" w:rsidRPr="003325A9" w:rsidRDefault="00C36E0D" w:rsidP="00BD47EE">
      <w:pPr>
        <w:jc w:val="both"/>
        <w:rPr>
          <w:lang w:val="en-AU"/>
        </w:rPr>
      </w:pPr>
    </w:p>
    <w:p w:rsidR="00C36E0D" w:rsidRPr="003325A9" w:rsidRDefault="00C36E0D" w:rsidP="00BD47EE">
      <w:pPr>
        <w:jc w:val="both"/>
        <w:rPr>
          <w:lang w:val="en-AU"/>
        </w:rPr>
      </w:pPr>
      <w:r w:rsidRPr="003325A9">
        <w:rPr>
          <w:lang w:val="en-AU"/>
        </w:rPr>
        <w:t>Once the First Protocol has been implemented by all AANZFTA Parties, new guidelines limited to the</w:t>
      </w:r>
      <w:r w:rsidR="00134084" w:rsidRPr="003325A9">
        <w:rPr>
          <w:lang w:val="en-AU"/>
        </w:rPr>
        <w:t xml:space="preserve"> First Protocol will be issued.</w:t>
      </w:r>
    </w:p>
    <w:p w:rsidR="00C36E0D" w:rsidRPr="003325A9" w:rsidRDefault="00C36E0D" w:rsidP="00BD47EE">
      <w:pPr>
        <w:jc w:val="both"/>
        <w:rPr>
          <w:lang w:val="en-AU"/>
        </w:rPr>
      </w:pPr>
    </w:p>
    <w:p w:rsidR="00C36E0D" w:rsidRPr="003325A9" w:rsidRDefault="00C36E0D" w:rsidP="00BD47EE">
      <w:pPr>
        <w:jc w:val="both"/>
        <w:rPr>
          <w:lang w:val="en-AU"/>
        </w:rPr>
      </w:pPr>
      <w:r w:rsidRPr="003325A9">
        <w:rPr>
          <w:lang w:val="en-AU"/>
        </w:rPr>
        <w:t>The key changes as a result of the First Protocol are that:</w:t>
      </w:r>
    </w:p>
    <w:p w:rsidR="00C36E0D" w:rsidRPr="003325A9" w:rsidRDefault="00C36E0D" w:rsidP="00BD47EE">
      <w:pPr>
        <w:numPr>
          <w:ilvl w:val="0"/>
          <w:numId w:val="2"/>
        </w:numPr>
        <w:jc w:val="both"/>
        <w:rPr>
          <w:lang w:val="en-AU"/>
        </w:rPr>
      </w:pPr>
      <w:r w:rsidRPr="003325A9">
        <w:rPr>
          <w:lang w:val="en-AU"/>
        </w:rPr>
        <w:t>Product Specific Rules of Origin are specified for all products in a new consolidated Annex 2 – Product Specific Rules of Origin schedule which is recorded in HS 2012 nomenclature</w:t>
      </w:r>
    </w:p>
    <w:p w:rsidR="00C36E0D" w:rsidRPr="003325A9" w:rsidRDefault="00C36E0D" w:rsidP="00BD47EE">
      <w:pPr>
        <w:numPr>
          <w:ilvl w:val="1"/>
          <w:numId w:val="2"/>
        </w:numPr>
        <w:jc w:val="both"/>
        <w:rPr>
          <w:lang w:val="en-AU"/>
        </w:rPr>
      </w:pPr>
      <w:r w:rsidRPr="003325A9">
        <w:rPr>
          <w:lang w:val="en-AU"/>
        </w:rPr>
        <w:t>Formerly, determining origin was based on an Annex 2 containing a partial list of Product Specific Rules of Origin schedule recorded in HS 2007 nomenclature or, for products not listed in the Annex, the use of Article 4.1(a) and 4.1(b).</w:t>
      </w:r>
    </w:p>
    <w:p w:rsidR="00C36E0D" w:rsidRPr="003325A9" w:rsidRDefault="00C36E0D" w:rsidP="00BD47EE">
      <w:pPr>
        <w:jc w:val="both"/>
        <w:rPr>
          <w:lang w:val="en-AU"/>
        </w:rPr>
      </w:pPr>
    </w:p>
    <w:p w:rsidR="00C36E0D" w:rsidRPr="003325A9" w:rsidRDefault="00C36E0D" w:rsidP="00BD47EE">
      <w:pPr>
        <w:jc w:val="both"/>
        <w:rPr>
          <w:lang w:val="en-AU"/>
        </w:rPr>
      </w:pPr>
      <w:r w:rsidRPr="003325A9">
        <w:rPr>
          <w:lang w:val="en-AU"/>
        </w:rPr>
        <w:t xml:space="preserve">For exports from AANZFTA Parties that have started implementing the First Protocol, the AANZFTA Certificate of Origin should be completed using </w:t>
      </w:r>
      <w:r w:rsidR="00910BFD" w:rsidRPr="003325A9">
        <w:rPr>
          <w:lang w:val="en-AU"/>
        </w:rPr>
        <w:t xml:space="preserve">the new </w:t>
      </w:r>
      <w:r w:rsidRPr="003325A9">
        <w:rPr>
          <w:lang w:val="en-AU"/>
        </w:rPr>
        <w:t xml:space="preserve">Form AANZ  and make use of the Origin Conferring Criterion codes listed in </w:t>
      </w:r>
      <w:r w:rsidRPr="003325A9">
        <w:rPr>
          <w:b/>
          <w:lang w:val="en-AU"/>
        </w:rPr>
        <w:t>Table 1</w:t>
      </w:r>
      <w:r w:rsidRPr="003325A9">
        <w:rPr>
          <w:lang w:val="en-AU"/>
        </w:rPr>
        <w:t xml:space="preserve"> to these guidelines to complete Box 8.</w:t>
      </w:r>
    </w:p>
    <w:p w:rsidR="00C36E0D" w:rsidRPr="003325A9" w:rsidRDefault="00C36E0D" w:rsidP="00BD47EE">
      <w:pPr>
        <w:jc w:val="both"/>
        <w:rPr>
          <w:lang w:val="en-AU"/>
        </w:rPr>
      </w:pPr>
    </w:p>
    <w:p w:rsidR="00C36E0D" w:rsidRPr="003325A9" w:rsidRDefault="00C36E0D" w:rsidP="00BD47EE">
      <w:pPr>
        <w:jc w:val="both"/>
        <w:rPr>
          <w:lang w:val="en-AU"/>
        </w:rPr>
      </w:pPr>
      <w:r w:rsidRPr="003325A9">
        <w:rPr>
          <w:lang w:val="en-AU"/>
        </w:rPr>
        <w:t xml:space="preserve">For exports from AANZFTA Parties that have not yet acceded to the First Protocol, the AANZFTA Certificate of Origin should be completed using Form AANZ and make use of the Origin Conferring Criterion codes listed in </w:t>
      </w:r>
      <w:r w:rsidRPr="003325A9">
        <w:rPr>
          <w:b/>
          <w:lang w:val="en-AU"/>
        </w:rPr>
        <w:t>Table 2</w:t>
      </w:r>
      <w:r w:rsidRPr="003325A9">
        <w:rPr>
          <w:lang w:val="en-AU"/>
        </w:rPr>
        <w:t xml:space="preserve"> to these guidelines to complete Box 8.</w:t>
      </w:r>
    </w:p>
    <w:p w:rsidR="00EC460C" w:rsidRPr="003325A9" w:rsidRDefault="00EC460C" w:rsidP="00BD47EE">
      <w:pPr>
        <w:jc w:val="both"/>
        <w:rPr>
          <w:b/>
          <w:sz w:val="20"/>
          <w:szCs w:val="20"/>
          <w:lang w:val="en-AU"/>
        </w:rPr>
      </w:pPr>
    </w:p>
    <w:p w:rsidR="00EC460C" w:rsidRPr="003325A9" w:rsidRDefault="00EC460C" w:rsidP="00BD47EE">
      <w:pPr>
        <w:jc w:val="both"/>
        <w:rPr>
          <w:b/>
          <w:sz w:val="20"/>
          <w:szCs w:val="20"/>
          <w:lang w:val="en-AU"/>
        </w:rPr>
      </w:pPr>
    </w:p>
    <w:p w:rsidR="00EC460C" w:rsidRPr="003325A9" w:rsidRDefault="00EC460C" w:rsidP="00BD47EE">
      <w:pPr>
        <w:jc w:val="both"/>
        <w:rPr>
          <w:b/>
          <w:sz w:val="20"/>
          <w:szCs w:val="20"/>
          <w:lang w:val="en-AU"/>
        </w:rPr>
      </w:pPr>
    </w:p>
    <w:p w:rsidR="00C36E0D" w:rsidRPr="003325A9" w:rsidRDefault="00C36E0D" w:rsidP="00BD47EE">
      <w:pPr>
        <w:jc w:val="both"/>
        <w:rPr>
          <w:b/>
          <w:sz w:val="20"/>
          <w:szCs w:val="20"/>
          <w:lang w:val="en-AU"/>
        </w:rPr>
      </w:pPr>
      <w:proofErr w:type="gramStart"/>
      <w:r w:rsidRPr="003325A9">
        <w:rPr>
          <w:b/>
          <w:sz w:val="20"/>
          <w:szCs w:val="20"/>
          <w:lang w:val="en-AU"/>
        </w:rPr>
        <w:lastRenderedPageBreak/>
        <w:t>TABLE 1.</w:t>
      </w:r>
      <w:proofErr w:type="gramEnd"/>
      <w:r w:rsidRPr="003325A9">
        <w:rPr>
          <w:b/>
          <w:sz w:val="20"/>
          <w:szCs w:val="20"/>
          <w:lang w:val="en-AU"/>
        </w:rPr>
        <w:t xml:space="preserve"> FOR GOODS EXPORTED FROM AN AANZFTA PARTY WHERE THE FIRST PROTOCOL HAS ENTERED INTO FORCE</w:t>
      </w:r>
    </w:p>
    <w:p w:rsidR="00C36E0D" w:rsidRPr="003325A9" w:rsidRDefault="00C36E0D" w:rsidP="00BD47EE">
      <w:pPr>
        <w:jc w:val="both"/>
        <w:rPr>
          <w:sz w:val="20"/>
          <w:szCs w:val="20"/>
          <w:lang w:val="en-AU"/>
        </w:rPr>
      </w:pPr>
    </w:p>
    <w:p w:rsidR="00C36E0D" w:rsidRPr="003325A9" w:rsidRDefault="00C36E0D" w:rsidP="00BD47EE">
      <w:pPr>
        <w:jc w:val="both"/>
        <w:rPr>
          <w:sz w:val="20"/>
          <w:szCs w:val="20"/>
          <w:lang w:val="en-AU"/>
        </w:rPr>
      </w:pPr>
      <w:r w:rsidRPr="003325A9">
        <w:rPr>
          <w:sz w:val="20"/>
          <w:szCs w:val="20"/>
          <w:lang w:val="en-AU"/>
        </w:rPr>
        <w:t>The Certificate of Origin must be issued on the Form AANZ Template, unless otherwise agreed between the Parties. The HS Codes to be used to identify the products must be in HS 2012.</w:t>
      </w:r>
    </w:p>
    <w:p w:rsidR="00C36E0D" w:rsidRPr="003325A9" w:rsidRDefault="00C36E0D" w:rsidP="00BD47EE">
      <w:pPr>
        <w:jc w:val="both"/>
        <w:rPr>
          <w:sz w:val="20"/>
          <w:szCs w:val="20"/>
          <w:lang w:val="en-AU"/>
        </w:rPr>
      </w:pPr>
    </w:p>
    <w:tbl>
      <w:tblPr>
        <w:tblW w:w="13140" w:type="dxa"/>
        <w:tblInd w:w="115" w:type="dxa"/>
        <w:tblLayout w:type="fixed"/>
        <w:tblLook w:val="0000" w:firstRow="0" w:lastRow="0" w:firstColumn="0" w:lastColumn="0" w:noHBand="0" w:noVBand="0"/>
      </w:tblPr>
      <w:tblGrid>
        <w:gridCol w:w="6300"/>
        <w:gridCol w:w="6840"/>
      </w:tblGrid>
      <w:tr w:rsidR="00C36E0D" w:rsidRPr="003325A9" w:rsidTr="00F91E85">
        <w:trPr>
          <w:tblHeader/>
        </w:trPr>
        <w:tc>
          <w:tcPr>
            <w:tcW w:w="6300" w:type="dxa"/>
            <w:tcBorders>
              <w:top w:val="single" w:sz="6" w:space="0" w:color="auto"/>
              <w:left w:val="single" w:sz="6" w:space="0" w:color="auto"/>
              <w:bottom w:val="single" w:sz="6" w:space="0" w:color="auto"/>
              <w:right w:val="single" w:sz="6" w:space="0" w:color="auto"/>
            </w:tcBorders>
            <w:shd w:val="clear" w:color="auto" w:fill="CCCCCC"/>
            <w:tcMar>
              <w:top w:w="58" w:type="dxa"/>
              <w:left w:w="115" w:type="dxa"/>
              <w:bottom w:w="58" w:type="dxa"/>
              <w:right w:w="115" w:type="dxa"/>
            </w:tcMar>
          </w:tcPr>
          <w:p w:rsidR="00C36E0D" w:rsidRPr="003325A9" w:rsidRDefault="00C36E0D" w:rsidP="00BD47EE">
            <w:pPr>
              <w:spacing w:after="40"/>
              <w:ind w:right="-1"/>
              <w:jc w:val="both"/>
              <w:rPr>
                <w:b/>
                <w:bCs/>
                <w:sz w:val="20"/>
                <w:szCs w:val="20"/>
                <w:lang w:val="en-AU"/>
              </w:rPr>
            </w:pPr>
            <w:r w:rsidRPr="003325A9">
              <w:rPr>
                <w:b/>
                <w:bCs/>
                <w:sz w:val="20"/>
                <w:szCs w:val="20"/>
                <w:lang w:val="en-AU"/>
              </w:rPr>
              <w:t>Circumstances of production or manufacture in the country named in Box 11 of this form:</w:t>
            </w:r>
          </w:p>
        </w:tc>
        <w:tc>
          <w:tcPr>
            <w:tcW w:w="6840" w:type="dxa"/>
            <w:tcBorders>
              <w:top w:val="single" w:sz="6" w:space="0" w:color="auto"/>
              <w:left w:val="nil"/>
              <w:bottom w:val="single" w:sz="6" w:space="0" w:color="auto"/>
              <w:right w:val="single" w:sz="6" w:space="0" w:color="auto"/>
            </w:tcBorders>
            <w:shd w:val="clear" w:color="auto" w:fill="CCCCCC"/>
            <w:tcMar>
              <w:top w:w="58" w:type="dxa"/>
              <w:left w:w="115" w:type="dxa"/>
              <w:bottom w:w="58" w:type="dxa"/>
              <w:right w:w="115" w:type="dxa"/>
            </w:tcMar>
          </w:tcPr>
          <w:p w:rsidR="00C36E0D" w:rsidRPr="003325A9" w:rsidRDefault="00C36E0D" w:rsidP="00BD47EE">
            <w:pPr>
              <w:spacing w:after="40"/>
              <w:ind w:right="-1"/>
              <w:jc w:val="both"/>
              <w:rPr>
                <w:b/>
                <w:bCs/>
                <w:sz w:val="20"/>
                <w:szCs w:val="20"/>
                <w:lang w:val="en-AU"/>
              </w:rPr>
            </w:pPr>
            <w:r w:rsidRPr="003325A9">
              <w:rPr>
                <w:b/>
                <w:bCs/>
                <w:sz w:val="20"/>
                <w:szCs w:val="20"/>
                <w:lang w:val="en-AU"/>
              </w:rPr>
              <w:t>Insert in Box 8</w:t>
            </w:r>
          </w:p>
        </w:tc>
      </w:tr>
      <w:tr w:rsidR="00C36E0D" w:rsidRPr="003325A9" w:rsidTr="00F91E85">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3"/>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Goods wholly produced or obtained satisfying Article 2.1(a)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spacing w:after="40"/>
              <w:ind w:right="-1"/>
              <w:jc w:val="both"/>
              <w:rPr>
                <w:b/>
                <w:sz w:val="20"/>
                <w:szCs w:val="20"/>
                <w:lang w:val="en-AU"/>
              </w:rPr>
            </w:pPr>
            <w:r w:rsidRPr="003325A9">
              <w:rPr>
                <w:b/>
                <w:sz w:val="20"/>
                <w:szCs w:val="20"/>
                <w:lang w:val="en-AU"/>
              </w:rPr>
              <w:t>WO</w:t>
            </w:r>
          </w:p>
          <w:p w:rsidR="00C36E0D" w:rsidRPr="003325A9" w:rsidRDefault="00C36E0D" w:rsidP="00BD47EE">
            <w:pPr>
              <w:spacing w:after="40"/>
              <w:ind w:right="-1"/>
              <w:jc w:val="both"/>
              <w:rPr>
                <w:b/>
                <w:sz w:val="20"/>
                <w:szCs w:val="20"/>
                <w:lang w:val="en-AU"/>
              </w:rPr>
            </w:pPr>
            <w:r w:rsidRPr="003325A9">
              <w:rPr>
                <w:b/>
                <w:sz w:val="20"/>
                <w:szCs w:val="20"/>
                <w:lang w:val="en-AU"/>
              </w:rPr>
              <w:t>Understanding: “WO” should be placed in Box 8 if the good is wholly produced or obtained in a Party.</w:t>
            </w:r>
          </w:p>
          <w:p w:rsidR="00C36E0D" w:rsidRPr="003325A9" w:rsidRDefault="00C36E0D" w:rsidP="00BD47EE">
            <w:pPr>
              <w:spacing w:after="40"/>
              <w:ind w:right="-1"/>
              <w:jc w:val="both"/>
              <w:rPr>
                <w:sz w:val="20"/>
                <w:szCs w:val="20"/>
                <w:lang w:val="en-AU"/>
              </w:rPr>
            </w:pPr>
          </w:p>
        </w:tc>
      </w:tr>
      <w:tr w:rsidR="00C36E0D" w:rsidRPr="003325A9" w:rsidTr="00F91E85">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widowControl w:val="0"/>
              <w:numPr>
                <w:ilvl w:val="0"/>
                <w:numId w:val="3"/>
              </w:numPr>
              <w:autoSpaceDE w:val="0"/>
              <w:autoSpaceDN w:val="0"/>
              <w:adjustRightInd w:val="0"/>
              <w:spacing w:after="40"/>
              <w:ind w:right="-1"/>
              <w:jc w:val="both"/>
              <w:rPr>
                <w:rFonts w:ascii="Arial" w:hAnsi="Arial" w:cs="Arial"/>
                <w:sz w:val="20"/>
                <w:szCs w:val="20"/>
                <w:lang w:val="en-AU"/>
              </w:rPr>
            </w:pPr>
            <w:r w:rsidRPr="003325A9">
              <w:rPr>
                <w:rFonts w:ascii="Arial" w:hAnsi="Arial" w:cs="Arial"/>
                <w:sz w:val="20"/>
                <w:szCs w:val="20"/>
                <w:lang w:val="en-AU"/>
              </w:rPr>
              <w:t>Goods produced entirely satisfying Article 2.1(c)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spacing w:after="40"/>
              <w:ind w:right="-1"/>
              <w:jc w:val="both"/>
              <w:rPr>
                <w:b/>
                <w:sz w:val="20"/>
                <w:szCs w:val="20"/>
                <w:lang w:val="en-AU"/>
              </w:rPr>
            </w:pPr>
            <w:r w:rsidRPr="003325A9">
              <w:rPr>
                <w:b/>
                <w:sz w:val="20"/>
                <w:szCs w:val="20"/>
                <w:lang w:val="en-AU"/>
              </w:rPr>
              <w:t>PE</w:t>
            </w:r>
          </w:p>
          <w:p w:rsidR="00C36E0D" w:rsidRPr="003325A9" w:rsidRDefault="00C36E0D" w:rsidP="00BD47EE">
            <w:pPr>
              <w:spacing w:after="40"/>
              <w:ind w:right="-1"/>
              <w:jc w:val="both"/>
              <w:rPr>
                <w:sz w:val="20"/>
                <w:szCs w:val="20"/>
                <w:lang w:val="en-AU"/>
              </w:rPr>
            </w:pPr>
            <w:r w:rsidRPr="003325A9">
              <w:rPr>
                <w:b/>
                <w:sz w:val="20"/>
                <w:szCs w:val="20"/>
                <w:lang w:val="en-AU"/>
              </w:rPr>
              <w:t>Understanding: “PE” should be placed in Box 8 if the good is produced entirely in a Party exclusively from originating materials from one or more of the Parties.</w:t>
            </w:r>
          </w:p>
        </w:tc>
      </w:tr>
      <w:tr w:rsidR="00C36E0D" w:rsidRPr="003325A9" w:rsidTr="00F91E85">
        <w:trPr>
          <w:trHeight w:val="180"/>
        </w:trPr>
        <w:tc>
          <w:tcPr>
            <w:tcW w:w="6300" w:type="dxa"/>
            <w:tcBorders>
              <w:top w:val="single" w:sz="6" w:space="0" w:color="auto"/>
              <w:left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3"/>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Not wholly produced or obtained in a Party, provided that the goods satisfy Article 4.1, i.e., all the product specific requirements listed have been met:</w:t>
            </w:r>
          </w:p>
        </w:tc>
        <w:tc>
          <w:tcPr>
            <w:tcW w:w="6840" w:type="dxa"/>
            <w:tcBorders>
              <w:top w:val="single" w:sz="6" w:space="0" w:color="auto"/>
              <w:left w:val="nil"/>
              <w:right w:val="single" w:sz="6" w:space="0" w:color="auto"/>
            </w:tcBorders>
            <w:tcMar>
              <w:top w:w="58" w:type="dxa"/>
              <w:left w:w="115" w:type="dxa"/>
              <w:bottom w:w="58" w:type="dxa"/>
              <w:right w:w="115" w:type="dxa"/>
            </w:tcMar>
          </w:tcPr>
          <w:p w:rsidR="00C36E0D" w:rsidRPr="003325A9" w:rsidRDefault="00C36E0D" w:rsidP="00BD47EE">
            <w:pPr>
              <w:pStyle w:val="Heading1"/>
              <w:spacing w:after="40"/>
              <w:ind w:right="-1"/>
              <w:jc w:val="both"/>
              <w:rPr>
                <w:rFonts w:ascii="Times New Roman" w:hAnsi="Times New Roman" w:cs="Times New Roman"/>
                <w:bCs/>
                <w:strike/>
                <w:sz w:val="20"/>
                <w:szCs w:val="20"/>
                <w:lang w:val="en-AU"/>
              </w:rPr>
            </w:pPr>
          </w:p>
        </w:tc>
      </w:tr>
      <w:tr w:rsidR="00C36E0D" w:rsidRPr="003325A9" w:rsidTr="00F91E85">
        <w:trPr>
          <w:trHeight w:val="180"/>
        </w:trPr>
        <w:tc>
          <w:tcPr>
            <w:tcW w:w="6300" w:type="dxa"/>
            <w:tcBorders>
              <w:left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4"/>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Change in Tariff Classification</w:t>
            </w:r>
          </w:p>
          <w:p w:rsidR="00C36E0D" w:rsidRPr="003325A9" w:rsidRDefault="00C36E0D" w:rsidP="00BD47EE">
            <w:pPr>
              <w:pStyle w:val="BodyText2"/>
              <w:spacing w:after="40" w:line="240" w:lineRule="auto"/>
              <w:ind w:left="435" w:right="-1"/>
              <w:jc w:val="both"/>
              <w:rPr>
                <w:rFonts w:ascii="Arial" w:hAnsi="Arial" w:cs="Arial"/>
                <w:sz w:val="20"/>
                <w:szCs w:val="20"/>
                <w:lang w:val="en-AU"/>
              </w:rPr>
            </w:pPr>
          </w:p>
        </w:tc>
        <w:tc>
          <w:tcPr>
            <w:tcW w:w="6840" w:type="dxa"/>
            <w:tcBorders>
              <w:left w:val="nil"/>
              <w:right w:val="single" w:sz="6" w:space="0" w:color="auto"/>
            </w:tcBorders>
            <w:tcMar>
              <w:top w:w="58" w:type="dxa"/>
              <w:left w:w="115" w:type="dxa"/>
              <w:bottom w:w="58" w:type="dxa"/>
              <w:right w:w="115" w:type="dxa"/>
            </w:tcMar>
          </w:tcPr>
          <w:p w:rsidR="00C36E0D" w:rsidRPr="003325A9" w:rsidRDefault="00C36E0D" w:rsidP="00BD47EE">
            <w:pPr>
              <w:jc w:val="both"/>
              <w:rPr>
                <w:b/>
                <w:bCs/>
                <w:sz w:val="20"/>
                <w:szCs w:val="20"/>
                <w:lang w:val="en-AU"/>
              </w:rPr>
            </w:pPr>
            <w:r w:rsidRPr="003325A9">
              <w:rPr>
                <w:b/>
                <w:bCs/>
                <w:sz w:val="20"/>
                <w:szCs w:val="20"/>
                <w:lang w:val="en-AU"/>
              </w:rPr>
              <w:t>CTC</w:t>
            </w:r>
          </w:p>
          <w:p w:rsidR="00C36E0D" w:rsidRPr="003325A9" w:rsidRDefault="00C36E0D" w:rsidP="00BD47EE">
            <w:pPr>
              <w:jc w:val="both"/>
              <w:rPr>
                <w:bCs/>
                <w:sz w:val="20"/>
                <w:szCs w:val="20"/>
                <w:lang w:val="en-AU"/>
              </w:rPr>
            </w:pPr>
          </w:p>
          <w:p w:rsidR="00C36E0D" w:rsidRPr="003325A9" w:rsidRDefault="00C36E0D" w:rsidP="00BD47EE">
            <w:pPr>
              <w:jc w:val="both"/>
              <w:rPr>
                <w:b/>
                <w:iCs/>
                <w:sz w:val="20"/>
                <w:szCs w:val="20"/>
                <w:lang w:val="en-AU"/>
              </w:rPr>
            </w:pPr>
            <w:r w:rsidRPr="003325A9">
              <w:rPr>
                <w:b/>
                <w:iCs/>
                <w:sz w:val="20"/>
                <w:szCs w:val="20"/>
                <w:lang w:val="en-AU"/>
              </w:rPr>
              <w:t>Understanding:  “CTC” should be placed in Box 8 if the applicable origin criterion in Annex 2 is a Change in Tariff Classification, whether at the level of the chapter (“CC”), the level of a heading (“CTH”) or the level of a subheading (“CTSH”). There is no need to place the actual tariff shift.</w:t>
            </w:r>
          </w:p>
          <w:p w:rsidR="00C36E0D" w:rsidRPr="003325A9" w:rsidRDefault="00C36E0D" w:rsidP="00BD47EE">
            <w:pPr>
              <w:jc w:val="both"/>
              <w:rPr>
                <w:b/>
                <w:iCs/>
                <w:sz w:val="20"/>
                <w:szCs w:val="20"/>
                <w:lang w:val="en-AU"/>
              </w:rPr>
            </w:pPr>
          </w:p>
        </w:tc>
      </w:tr>
      <w:tr w:rsidR="00C36E0D" w:rsidRPr="003325A9" w:rsidTr="00F91E85">
        <w:trPr>
          <w:trHeight w:val="180"/>
        </w:trPr>
        <w:tc>
          <w:tcPr>
            <w:tcW w:w="6300" w:type="dxa"/>
            <w:tcBorders>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spacing w:after="40" w:line="240" w:lineRule="auto"/>
              <w:ind w:left="435" w:right="-1"/>
              <w:jc w:val="both"/>
              <w:rPr>
                <w:rFonts w:ascii="Arial" w:hAnsi="Arial" w:cs="Arial"/>
                <w:sz w:val="20"/>
                <w:szCs w:val="20"/>
                <w:lang w:val="en-AU"/>
              </w:rPr>
            </w:pPr>
          </w:p>
          <w:p w:rsidR="00C36E0D" w:rsidRPr="003325A9" w:rsidRDefault="00C36E0D" w:rsidP="00BD47EE">
            <w:pPr>
              <w:pStyle w:val="BodyText2"/>
              <w:numPr>
                <w:ilvl w:val="0"/>
                <w:numId w:val="4"/>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Regional Value Content</w:t>
            </w:r>
          </w:p>
          <w:p w:rsidR="00C36E0D" w:rsidRPr="003325A9" w:rsidRDefault="00C36E0D" w:rsidP="00BD47EE">
            <w:pPr>
              <w:pStyle w:val="BodyText2"/>
              <w:spacing w:after="40" w:line="240" w:lineRule="auto"/>
              <w:ind w:right="-1"/>
              <w:jc w:val="both"/>
              <w:rPr>
                <w:rFonts w:ascii="Arial" w:hAnsi="Arial" w:cs="Arial"/>
                <w:sz w:val="20"/>
                <w:szCs w:val="20"/>
                <w:lang w:val="en-AU"/>
              </w:rPr>
            </w:pPr>
          </w:p>
          <w:p w:rsidR="00C36E0D" w:rsidRPr="003325A9" w:rsidRDefault="00C36E0D" w:rsidP="00BD47EE">
            <w:pPr>
              <w:pStyle w:val="BodyText2"/>
              <w:spacing w:after="40" w:line="240" w:lineRule="auto"/>
              <w:ind w:right="-1"/>
              <w:jc w:val="both"/>
              <w:rPr>
                <w:rFonts w:ascii="Arial" w:hAnsi="Arial" w:cs="Arial"/>
                <w:sz w:val="20"/>
                <w:szCs w:val="20"/>
                <w:lang w:val="en-AU"/>
              </w:rPr>
            </w:pPr>
          </w:p>
          <w:p w:rsidR="00C36E0D" w:rsidRPr="003325A9" w:rsidRDefault="00C36E0D" w:rsidP="00BD47EE">
            <w:pPr>
              <w:pStyle w:val="BodyText2"/>
              <w:spacing w:after="40" w:line="240" w:lineRule="auto"/>
              <w:ind w:right="-1"/>
              <w:jc w:val="both"/>
              <w:rPr>
                <w:rFonts w:ascii="Arial" w:hAnsi="Arial" w:cs="Arial"/>
                <w:sz w:val="20"/>
                <w:szCs w:val="20"/>
                <w:lang w:val="en-AU"/>
              </w:rPr>
            </w:pPr>
          </w:p>
          <w:p w:rsidR="00586493" w:rsidRPr="003325A9" w:rsidRDefault="00586493" w:rsidP="00BD47EE">
            <w:pPr>
              <w:pStyle w:val="BodyText2"/>
              <w:spacing w:after="40" w:line="240" w:lineRule="auto"/>
              <w:ind w:right="-1"/>
              <w:jc w:val="both"/>
              <w:rPr>
                <w:rFonts w:ascii="Arial" w:hAnsi="Arial" w:cs="Arial"/>
                <w:sz w:val="20"/>
                <w:szCs w:val="20"/>
                <w:lang w:val="en-AU"/>
              </w:rPr>
            </w:pPr>
          </w:p>
          <w:p w:rsidR="000F0E49" w:rsidRPr="003325A9" w:rsidRDefault="000F0E49" w:rsidP="00BD47EE">
            <w:pPr>
              <w:pStyle w:val="BodyText2"/>
              <w:spacing w:after="40" w:line="240" w:lineRule="auto"/>
              <w:ind w:right="-1"/>
              <w:jc w:val="both"/>
              <w:rPr>
                <w:rFonts w:ascii="Arial" w:hAnsi="Arial" w:cs="Arial"/>
                <w:sz w:val="20"/>
                <w:szCs w:val="20"/>
                <w:lang w:val="en-AU"/>
              </w:rPr>
            </w:pPr>
          </w:p>
          <w:p w:rsidR="000F0E49" w:rsidRPr="003325A9" w:rsidRDefault="000F0E49" w:rsidP="00BD47EE">
            <w:pPr>
              <w:pStyle w:val="BodyText2"/>
              <w:spacing w:after="40" w:line="240" w:lineRule="auto"/>
              <w:ind w:right="-1"/>
              <w:jc w:val="both"/>
              <w:rPr>
                <w:rFonts w:ascii="Arial" w:hAnsi="Arial" w:cs="Arial"/>
                <w:sz w:val="20"/>
                <w:szCs w:val="20"/>
                <w:lang w:val="en-AU"/>
              </w:rPr>
            </w:pPr>
          </w:p>
          <w:p w:rsidR="00C36E0D" w:rsidRPr="003325A9" w:rsidRDefault="00C36E0D" w:rsidP="00BD47EE">
            <w:pPr>
              <w:pStyle w:val="BodyText2"/>
              <w:numPr>
                <w:ilvl w:val="0"/>
                <w:numId w:val="4"/>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 xml:space="preserve">Regional Value Content + Change in Tariff Classification </w:t>
            </w:r>
          </w:p>
          <w:p w:rsidR="00C36E0D" w:rsidRPr="003325A9" w:rsidRDefault="00C36E0D" w:rsidP="00BD47EE">
            <w:pPr>
              <w:pStyle w:val="BodyText2"/>
              <w:spacing w:after="40" w:line="240" w:lineRule="auto"/>
              <w:ind w:right="-1"/>
              <w:jc w:val="both"/>
              <w:rPr>
                <w:rFonts w:ascii="Arial" w:hAnsi="Arial" w:cs="Arial"/>
                <w:sz w:val="20"/>
                <w:szCs w:val="20"/>
                <w:lang w:val="en-AU"/>
              </w:rPr>
            </w:pPr>
          </w:p>
        </w:tc>
        <w:tc>
          <w:tcPr>
            <w:tcW w:w="6840" w:type="dxa"/>
            <w:tcBorders>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jc w:val="both"/>
              <w:rPr>
                <w:b/>
                <w:bCs/>
                <w:sz w:val="20"/>
                <w:szCs w:val="20"/>
                <w:lang w:val="en-AU"/>
              </w:rPr>
            </w:pPr>
            <w:r w:rsidRPr="003325A9">
              <w:rPr>
                <w:b/>
                <w:bCs/>
                <w:sz w:val="20"/>
                <w:szCs w:val="20"/>
                <w:lang w:val="en-AU"/>
              </w:rPr>
              <w:lastRenderedPageBreak/>
              <w:t>RVC</w:t>
            </w:r>
          </w:p>
          <w:p w:rsidR="00C36E0D" w:rsidRPr="003325A9" w:rsidRDefault="00C36E0D" w:rsidP="00BD47EE">
            <w:pPr>
              <w:jc w:val="both"/>
              <w:rPr>
                <w:b/>
                <w:bCs/>
                <w:sz w:val="20"/>
                <w:szCs w:val="20"/>
                <w:lang w:val="en-AU"/>
              </w:rPr>
            </w:pPr>
          </w:p>
          <w:p w:rsidR="00C36E0D" w:rsidRPr="003325A9" w:rsidRDefault="00C36E0D" w:rsidP="00BD47EE">
            <w:pPr>
              <w:ind w:left="65"/>
              <w:jc w:val="both"/>
              <w:rPr>
                <w:b/>
                <w:iCs/>
                <w:sz w:val="20"/>
                <w:szCs w:val="20"/>
                <w:lang w:val="en-AU"/>
              </w:rPr>
            </w:pPr>
            <w:r w:rsidRPr="003325A9">
              <w:rPr>
                <w:b/>
                <w:iCs/>
                <w:sz w:val="20"/>
                <w:szCs w:val="20"/>
                <w:lang w:val="en-AU"/>
              </w:rPr>
              <w:t>Understanding: “RVC” should be placed in Box 8 if the applicable origin criterion in Annex 2 is an RVC</w:t>
            </w:r>
            <w:r w:rsidR="00134084" w:rsidRPr="003325A9">
              <w:rPr>
                <w:b/>
                <w:iCs/>
                <w:sz w:val="20"/>
                <w:szCs w:val="20"/>
                <w:lang w:val="en-AU"/>
              </w:rPr>
              <w:t xml:space="preserve">.  </w:t>
            </w:r>
          </w:p>
          <w:p w:rsidR="00586493" w:rsidRPr="003325A9" w:rsidRDefault="00586493" w:rsidP="00BD47EE">
            <w:pPr>
              <w:ind w:left="65"/>
              <w:jc w:val="both"/>
              <w:rPr>
                <w:b/>
                <w:iCs/>
                <w:sz w:val="20"/>
                <w:szCs w:val="20"/>
                <w:lang w:val="en-AU"/>
              </w:rPr>
            </w:pPr>
          </w:p>
          <w:p w:rsidR="000F0E49" w:rsidRPr="003325A9" w:rsidRDefault="000F0E49" w:rsidP="00BD47EE">
            <w:pPr>
              <w:jc w:val="both"/>
              <w:rPr>
                <w:b/>
                <w:bCs/>
                <w:sz w:val="20"/>
                <w:szCs w:val="20"/>
                <w:lang w:val="en-AU"/>
              </w:rPr>
            </w:pPr>
          </w:p>
          <w:p w:rsidR="000F0E49" w:rsidRPr="003325A9" w:rsidRDefault="000F0E49" w:rsidP="00BD47EE">
            <w:pPr>
              <w:jc w:val="both"/>
              <w:rPr>
                <w:b/>
                <w:bCs/>
                <w:sz w:val="20"/>
                <w:szCs w:val="20"/>
                <w:lang w:val="en-AU"/>
              </w:rPr>
            </w:pPr>
          </w:p>
          <w:p w:rsidR="000F0E49" w:rsidRPr="003325A9" w:rsidRDefault="000F0E49" w:rsidP="00BD47EE">
            <w:pPr>
              <w:jc w:val="both"/>
              <w:rPr>
                <w:b/>
                <w:bCs/>
                <w:sz w:val="20"/>
                <w:szCs w:val="20"/>
                <w:lang w:val="en-AU"/>
              </w:rPr>
            </w:pPr>
          </w:p>
          <w:p w:rsidR="00586493" w:rsidRPr="003325A9" w:rsidRDefault="00602F6A" w:rsidP="00BD47EE">
            <w:pPr>
              <w:jc w:val="both"/>
              <w:rPr>
                <w:b/>
                <w:bCs/>
                <w:sz w:val="20"/>
                <w:szCs w:val="20"/>
                <w:lang w:val="en-AU"/>
              </w:rPr>
            </w:pPr>
            <w:r w:rsidRPr="003325A9">
              <w:rPr>
                <w:b/>
                <w:bCs/>
                <w:sz w:val="20"/>
                <w:szCs w:val="20"/>
                <w:lang w:val="en-AU"/>
              </w:rPr>
              <w:lastRenderedPageBreak/>
              <w:t>e.g</w:t>
            </w:r>
            <w:r w:rsidR="00795BD3" w:rsidRPr="003325A9">
              <w:rPr>
                <w:b/>
                <w:bCs/>
                <w:sz w:val="20"/>
                <w:szCs w:val="20"/>
                <w:lang w:val="en-AU"/>
              </w:rPr>
              <w:t>.</w:t>
            </w:r>
            <w:r w:rsidRPr="003325A9">
              <w:rPr>
                <w:b/>
                <w:bCs/>
                <w:sz w:val="20"/>
                <w:szCs w:val="20"/>
                <w:lang w:val="en-AU"/>
              </w:rPr>
              <w:t xml:space="preserve"> </w:t>
            </w:r>
            <w:r w:rsidR="003E0E89" w:rsidRPr="003325A9">
              <w:rPr>
                <w:b/>
                <w:bCs/>
                <w:sz w:val="20"/>
                <w:szCs w:val="20"/>
                <w:lang w:val="en-AU"/>
              </w:rPr>
              <w:t>“</w:t>
            </w:r>
            <w:r w:rsidRPr="003325A9">
              <w:rPr>
                <w:b/>
                <w:bCs/>
                <w:sz w:val="20"/>
                <w:szCs w:val="20"/>
                <w:lang w:val="en-AU"/>
              </w:rPr>
              <w:t>RVC35% + CTSH”</w:t>
            </w:r>
          </w:p>
          <w:p w:rsidR="00C36E0D" w:rsidRPr="003325A9" w:rsidRDefault="00C36E0D" w:rsidP="00BD47EE">
            <w:pPr>
              <w:jc w:val="both"/>
              <w:rPr>
                <w:b/>
                <w:bCs/>
                <w:sz w:val="20"/>
                <w:szCs w:val="20"/>
                <w:lang w:val="en-AU"/>
              </w:rPr>
            </w:pPr>
            <w:r w:rsidRPr="003325A9">
              <w:rPr>
                <w:b/>
                <w:bCs/>
                <w:sz w:val="20"/>
                <w:szCs w:val="20"/>
                <w:lang w:val="en-AU"/>
              </w:rPr>
              <w:t>Understanding: where there is a combi</w:t>
            </w:r>
            <w:r w:rsidR="00E40A3D">
              <w:rPr>
                <w:b/>
                <w:bCs/>
                <w:sz w:val="20"/>
                <w:szCs w:val="20"/>
                <w:lang w:val="en-AU"/>
              </w:rPr>
              <w:t>ned RVC and CTC criterion (</w:t>
            </w:r>
            <w:proofErr w:type="spellStart"/>
            <w:r w:rsidR="00E40A3D">
              <w:rPr>
                <w:b/>
                <w:bCs/>
                <w:sz w:val="20"/>
                <w:szCs w:val="20"/>
                <w:lang w:val="en-AU"/>
              </w:rPr>
              <w:t>e.g</w:t>
            </w:r>
            <w:proofErr w:type="spellEnd"/>
            <w:r w:rsidR="00E40A3D">
              <w:rPr>
                <w:b/>
                <w:bCs/>
                <w:sz w:val="20"/>
                <w:szCs w:val="20"/>
                <w:lang w:val="en-AU"/>
              </w:rPr>
              <w:t xml:space="preserve"> </w:t>
            </w:r>
            <w:r w:rsidRPr="003325A9">
              <w:rPr>
                <w:b/>
                <w:bCs/>
                <w:sz w:val="20"/>
                <w:szCs w:val="20"/>
                <w:lang w:val="en-AU"/>
              </w:rPr>
              <w:t>“RVC 35% + CTSH”) the actual PSR should be placed in Box 8.</w:t>
            </w:r>
          </w:p>
          <w:p w:rsidR="00C36E0D" w:rsidRPr="003325A9" w:rsidRDefault="00C36E0D" w:rsidP="00BD47EE">
            <w:pPr>
              <w:ind w:left="1080"/>
              <w:jc w:val="both"/>
              <w:rPr>
                <w:b/>
                <w:iCs/>
                <w:sz w:val="20"/>
                <w:szCs w:val="20"/>
                <w:lang w:val="en-AU"/>
              </w:rPr>
            </w:pPr>
          </w:p>
        </w:tc>
      </w:tr>
      <w:tr w:rsidR="00C36E0D" w:rsidRPr="003325A9" w:rsidTr="00F91E85">
        <w:trPr>
          <w:trHeight w:val="180"/>
        </w:trPr>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spacing w:after="40" w:line="240" w:lineRule="auto"/>
              <w:ind w:left="736" w:right="-1" w:hanging="142"/>
              <w:jc w:val="both"/>
              <w:rPr>
                <w:rFonts w:ascii="Arial" w:hAnsi="Arial" w:cs="Arial"/>
                <w:sz w:val="20"/>
                <w:szCs w:val="20"/>
                <w:lang w:val="en-AU"/>
              </w:rPr>
            </w:pPr>
            <w:r w:rsidRPr="003325A9">
              <w:rPr>
                <w:rFonts w:ascii="Arial" w:hAnsi="Arial" w:cs="Arial"/>
                <w:sz w:val="20"/>
                <w:szCs w:val="20"/>
                <w:lang w:val="en-AU"/>
              </w:rPr>
              <w:lastRenderedPageBreak/>
              <w:t>-</w:t>
            </w:r>
            <w:r w:rsidRPr="003325A9">
              <w:rPr>
                <w:rFonts w:ascii="Arial" w:hAnsi="Arial" w:cs="Arial"/>
                <w:sz w:val="20"/>
                <w:szCs w:val="20"/>
                <w:lang w:val="en-AU"/>
              </w:rPr>
              <w:tab/>
              <w:t xml:space="preserve">Other, including a Specific Manufacturing or Processing Operation </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jc w:val="both"/>
              <w:rPr>
                <w:b/>
                <w:bCs/>
                <w:sz w:val="20"/>
                <w:szCs w:val="20"/>
                <w:lang w:val="en-AU"/>
              </w:rPr>
            </w:pPr>
            <w:r w:rsidRPr="003325A9">
              <w:rPr>
                <w:b/>
                <w:bCs/>
                <w:sz w:val="20"/>
                <w:szCs w:val="20"/>
                <w:lang w:val="en-AU"/>
              </w:rPr>
              <w:t>Other</w:t>
            </w:r>
          </w:p>
          <w:p w:rsidR="00C36E0D" w:rsidRPr="003325A9" w:rsidRDefault="00C36E0D" w:rsidP="00BD47EE">
            <w:pPr>
              <w:jc w:val="both"/>
              <w:rPr>
                <w:b/>
                <w:bCs/>
                <w:sz w:val="20"/>
                <w:szCs w:val="20"/>
                <w:lang w:val="en-AU"/>
              </w:rPr>
            </w:pPr>
          </w:p>
          <w:p w:rsidR="00C36E0D" w:rsidRPr="003325A9" w:rsidRDefault="00C36E0D" w:rsidP="00BD47EE">
            <w:pPr>
              <w:jc w:val="both"/>
              <w:rPr>
                <w:b/>
                <w:iCs/>
                <w:sz w:val="20"/>
                <w:szCs w:val="20"/>
                <w:lang w:val="en-AU"/>
              </w:rPr>
            </w:pPr>
            <w:r w:rsidRPr="003325A9">
              <w:rPr>
                <w:b/>
                <w:iCs/>
                <w:sz w:val="20"/>
                <w:szCs w:val="20"/>
                <w:lang w:val="en-AU"/>
              </w:rPr>
              <w:t>Understanding: “Other” should be placed in Box 8 if the applicable origin criterion in Annex 2 is either a manufacturing or process rule or a CTC combined with an additional requirement. Below are some of the examples: </w:t>
            </w:r>
          </w:p>
          <w:p w:rsidR="00C36E0D" w:rsidRPr="003325A9" w:rsidRDefault="00C36E0D" w:rsidP="00BD47EE">
            <w:pPr>
              <w:jc w:val="both"/>
              <w:rPr>
                <w:b/>
                <w:iCs/>
                <w:sz w:val="20"/>
                <w:szCs w:val="20"/>
                <w:lang w:val="en-AU"/>
              </w:rPr>
            </w:pPr>
          </w:p>
          <w:p w:rsidR="00C36E0D" w:rsidRPr="003325A9" w:rsidRDefault="00C36E0D" w:rsidP="00BD47EE">
            <w:pPr>
              <w:numPr>
                <w:ilvl w:val="0"/>
                <w:numId w:val="6"/>
              </w:numPr>
              <w:jc w:val="both"/>
              <w:rPr>
                <w:b/>
                <w:iCs/>
                <w:sz w:val="20"/>
                <w:szCs w:val="20"/>
                <w:lang w:val="en-AU"/>
              </w:rPr>
            </w:pPr>
            <w:r w:rsidRPr="003325A9">
              <w:rPr>
                <w:b/>
                <w:iCs/>
                <w:sz w:val="20"/>
                <w:szCs w:val="20"/>
                <w:lang w:val="en-AU"/>
              </w:rPr>
              <w:t xml:space="preserve">No change in tariff classification is required provided that the good is </w:t>
            </w:r>
            <w:r w:rsidR="007A5413" w:rsidRPr="003325A9">
              <w:rPr>
                <w:b/>
                <w:iCs/>
                <w:sz w:val="20"/>
                <w:szCs w:val="20"/>
                <w:lang w:val="en-AU"/>
              </w:rPr>
              <w:t>coo</w:t>
            </w:r>
            <w:r w:rsidRPr="003325A9">
              <w:rPr>
                <w:b/>
                <w:iCs/>
                <w:sz w:val="20"/>
                <w:szCs w:val="20"/>
                <w:lang w:val="en-AU"/>
              </w:rPr>
              <w:t>ked in the territory of the parties;</w:t>
            </w:r>
          </w:p>
          <w:p w:rsidR="00C36E0D" w:rsidRPr="003325A9" w:rsidRDefault="00C36E0D" w:rsidP="00BD47EE">
            <w:pPr>
              <w:numPr>
                <w:ilvl w:val="0"/>
                <w:numId w:val="6"/>
              </w:numPr>
              <w:jc w:val="both"/>
              <w:rPr>
                <w:b/>
                <w:iCs/>
                <w:sz w:val="20"/>
                <w:szCs w:val="20"/>
                <w:lang w:val="en-AU"/>
              </w:rPr>
            </w:pPr>
            <w:r w:rsidRPr="003325A9">
              <w:rPr>
                <w:b/>
                <w:iCs/>
                <w:sz w:val="20"/>
                <w:szCs w:val="20"/>
                <w:lang w:val="en-AU"/>
              </w:rPr>
              <w:t>No change in tariff classification is required provided that the good is produced by refining;</w:t>
            </w:r>
          </w:p>
          <w:p w:rsidR="00C36E0D" w:rsidRPr="003325A9" w:rsidRDefault="00C36E0D" w:rsidP="00BD47EE">
            <w:pPr>
              <w:numPr>
                <w:ilvl w:val="0"/>
                <w:numId w:val="6"/>
              </w:numPr>
              <w:jc w:val="both"/>
              <w:rPr>
                <w:b/>
                <w:iCs/>
                <w:sz w:val="20"/>
                <w:szCs w:val="20"/>
                <w:lang w:val="en-AU"/>
              </w:rPr>
            </w:pPr>
            <w:r w:rsidRPr="003325A9">
              <w:rPr>
                <w:b/>
                <w:iCs/>
                <w:sz w:val="20"/>
                <w:szCs w:val="20"/>
                <w:lang w:val="en-AU"/>
              </w:rPr>
              <w:t xml:space="preserve">CTSH, except from 2523.29 through 2523.90; </w:t>
            </w:r>
          </w:p>
          <w:p w:rsidR="00C36E0D" w:rsidRPr="003325A9" w:rsidRDefault="00C36E0D" w:rsidP="00BD47EE">
            <w:pPr>
              <w:numPr>
                <w:ilvl w:val="0"/>
                <w:numId w:val="6"/>
              </w:numPr>
              <w:jc w:val="both"/>
              <w:rPr>
                <w:b/>
                <w:iCs/>
                <w:sz w:val="20"/>
                <w:szCs w:val="20"/>
                <w:lang w:val="en-AU"/>
              </w:rPr>
            </w:pPr>
            <w:r w:rsidRPr="003325A9">
              <w:rPr>
                <w:b/>
                <w:iCs/>
                <w:sz w:val="20"/>
                <w:szCs w:val="20"/>
                <w:lang w:val="en-AU"/>
              </w:rPr>
              <w:t>Origin shall be conferred to a good of this subheading that is derived from production or consumption in a Party;</w:t>
            </w:r>
          </w:p>
          <w:p w:rsidR="00C36E0D" w:rsidRPr="003325A9" w:rsidRDefault="00C36E0D" w:rsidP="00BD47EE">
            <w:pPr>
              <w:numPr>
                <w:ilvl w:val="0"/>
                <w:numId w:val="6"/>
              </w:numPr>
              <w:jc w:val="both"/>
              <w:rPr>
                <w:b/>
                <w:iCs/>
                <w:sz w:val="20"/>
                <w:szCs w:val="20"/>
                <w:lang w:val="en-AU"/>
              </w:rPr>
            </w:pPr>
            <w:r w:rsidRPr="003325A9">
              <w:rPr>
                <w:b/>
                <w:iCs/>
                <w:sz w:val="20"/>
                <w:szCs w:val="20"/>
                <w:lang w:val="en-AU"/>
              </w:rPr>
              <w:t>If the good is a result of a “chemical reaction”.</w:t>
            </w:r>
          </w:p>
          <w:p w:rsidR="00110C1D" w:rsidRPr="003325A9" w:rsidRDefault="00110C1D" w:rsidP="00BD47EE">
            <w:pPr>
              <w:jc w:val="both"/>
              <w:rPr>
                <w:b/>
                <w:iCs/>
                <w:sz w:val="20"/>
                <w:szCs w:val="20"/>
                <w:lang w:val="en-AU"/>
              </w:rPr>
            </w:pPr>
          </w:p>
          <w:p w:rsidR="00110C1D" w:rsidRPr="003325A9" w:rsidRDefault="00110C1D" w:rsidP="00BD47EE">
            <w:pPr>
              <w:jc w:val="both"/>
              <w:rPr>
                <w:b/>
                <w:iCs/>
                <w:sz w:val="20"/>
                <w:szCs w:val="20"/>
                <w:lang w:val="en-AU"/>
              </w:rPr>
            </w:pPr>
          </w:p>
        </w:tc>
      </w:tr>
    </w:tbl>
    <w:p w:rsidR="0041108D" w:rsidRPr="003325A9" w:rsidRDefault="0041108D" w:rsidP="00BD47EE">
      <w:pPr>
        <w:jc w:val="both"/>
        <w:rPr>
          <w:b/>
          <w:sz w:val="20"/>
          <w:szCs w:val="20"/>
          <w:lang w:val="en-AU"/>
        </w:rPr>
      </w:pPr>
      <w:r w:rsidRPr="003325A9">
        <w:rPr>
          <w:b/>
          <w:sz w:val="20"/>
          <w:szCs w:val="20"/>
          <w:lang w:val="en-AU"/>
        </w:rPr>
        <w:br w:type="page"/>
      </w:r>
    </w:p>
    <w:p w:rsidR="00C36E0D" w:rsidRPr="003325A9" w:rsidRDefault="00C36E0D" w:rsidP="00BD47EE">
      <w:pPr>
        <w:tabs>
          <w:tab w:val="left" w:pos="360"/>
        </w:tabs>
        <w:spacing w:before="100" w:beforeAutospacing="1" w:after="40"/>
        <w:ind w:right="-1"/>
        <w:jc w:val="both"/>
        <w:rPr>
          <w:b/>
          <w:sz w:val="20"/>
          <w:szCs w:val="20"/>
          <w:lang w:val="en-AU"/>
        </w:rPr>
      </w:pPr>
      <w:proofErr w:type="gramStart"/>
      <w:r w:rsidRPr="003325A9">
        <w:rPr>
          <w:b/>
          <w:sz w:val="20"/>
          <w:szCs w:val="20"/>
          <w:lang w:val="en-AU"/>
        </w:rPr>
        <w:lastRenderedPageBreak/>
        <w:t>TABLE 2.</w:t>
      </w:r>
      <w:proofErr w:type="gramEnd"/>
      <w:r w:rsidRPr="003325A9">
        <w:rPr>
          <w:b/>
          <w:sz w:val="20"/>
          <w:szCs w:val="20"/>
          <w:lang w:val="en-AU"/>
        </w:rPr>
        <w:t xml:space="preserve"> FOR GOODS EXPORTED FROM AN AANZFTA PARTY WHERE THE FIRST PROTOCOL HAS NOT ENTERED INTO FORCE</w:t>
      </w:r>
    </w:p>
    <w:p w:rsidR="00C36E0D" w:rsidRPr="003325A9" w:rsidRDefault="00C36E0D" w:rsidP="00BD47EE">
      <w:pPr>
        <w:jc w:val="both"/>
        <w:rPr>
          <w:sz w:val="20"/>
          <w:szCs w:val="20"/>
          <w:lang w:val="en-AU"/>
        </w:rPr>
      </w:pPr>
    </w:p>
    <w:p w:rsidR="00C36E0D" w:rsidRPr="003325A9" w:rsidRDefault="00C36E0D" w:rsidP="00BD47EE">
      <w:pPr>
        <w:jc w:val="both"/>
        <w:rPr>
          <w:sz w:val="20"/>
          <w:szCs w:val="20"/>
          <w:lang w:val="en-AU"/>
        </w:rPr>
      </w:pPr>
      <w:r w:rsidRPr="003325A9">
        <w:rPr>
          <w:sz w:val="20"/>
          <w:szCs w:val="20"/>
          <w:lang w:val="en-AU"/>
        </w:rPr>
        <w:t>The Certificate of Origin must be issued on the Form AANZ Template, unless otherwise agreed between the Parties. The HS Codes to be used to identify the products must be in HS 2007, unless otherwise agreed between the Parties.</w:t>
      </w:r>
    </w:p>
    <w:p w:rsidR="00C36E0D" w:rsidRPr="003325A9" w:rsidRDefault="00C36E0D" w:rsidP="00BD47EE">
      <w:pPr>
        <w:jc w:val="both"/>
        <w:rPr>
          <w:sz w:val="20"/>
          <w:szCs w:val="20"/>
          <w:lang w:val="en-AU"/>
        </w:rPr>
      </w:pPr>
    </w:p>
    <w:tbl>
      <w:tblPr>
        <w:tblW w:w="13140" w:type="dxa"/>
        <w:tblInd w:w="115" w:type="dxa"/>
        <w:tblLayout w:type="fixed"/>
        <w:tblLook w:val="0000" w:firstRow="0" w:lastRow="0" w:firstColumn="0" w:lastColumn="0" w:noHBand="0" w:noVBand="0"/>
      </w:tblPr>
      <w:tblGrid>
        <w:gridCol w:w="6300"/>
        <w:gridCol w:w="6840"/>
      </w:tblGrid>
      <w:tr w:rsidR="00C36E0D" w:rsidRPr="003325A9" w:rsidTr="00F91E85">
        <w:trPr>
          <w:tblHeader/>
        </w:trPr>
        <w:tc>
          <w:tcPr>
            <w:tcW w:w="6300" w:type="dxa"/>
            <w:tcBorders>
              <w:top w:val="single" w:sz="6" w:space="0" w:color="auto"/>
              <w:left w:val="single" w:sz="6" w:space="0" w:color="auto"/>
              <w:bottom w:val="single" w:sz="6" w:space="0" w:color="auto"/>
              <w:right w:val="single" w:sz="6" w:space="0" w:color="auto"/>
            </w:tcBorders>
            <w:shd w:val="clear" w:color="auto" w:fill="C0C0C0"/>
            <w:tcMar>
              <w:top w:w="58" w:type="dxa"/>
              <w:left w:w="115" w:type="dxa"/>
              <w:bottom w:w="58" w:type="dxa"/>
              <w:right w:w="115" w:type="dxa"/>
            </w:tcMar>
          </w:tcPr>
          <w:p w:rsidR="00C36E0D" w:rsidRPr="003325A9" w:rsidRDefault="00C36E0D" w:rsidP="00BD47EE">
            <w:pPr>
              <w:spacing w:after="40"/>
              <w:ind w:right="-1"/>
              <w:jc w:val="both"/>
              <w:rPr>
                <w:b/>
                <w:bCs/>
                <w:sz w:val="20"/>
                <w:szCs w:val="20"/>
                <w:lang w:val="en-AU"/>
              </w:rPr>
            </w:pPr>
            <w:r w:rsidRPr="003325A9">
              <w:rPr>
                <w:b/>
                <w:bCs/>
                <w:sz w:val="20"/>
                <w:szCs w:val="20"/>
                <w:lang w:val="en-AU"/>
              </w:rPr>
              <w:t>Circumstances of production or manufacture in the country named in Box 11 of this form:</w:t>
            </w:r>
          </w:p>
        </w:tc>
        <w:tc>
          <w:tcPr>
            <w:tcW w:w="6840" w:type="dxa"/>
            <w:tcBorders>
              <w:top w:val="single" w:sz="6" w:space="0" w:color="auto"/>
              <w:left w:val="nil"/>
              <w:bottom w:val="single" w:sz="6" w:space="0" w:color="auto"/>
              <w:right w:val="single" w:sz="6" w:space="0" w:color="auto"/>
            </w:tcBorders>
            <w:shd w:val="clear" w:color="auto" w:fill="C0C0C0"/>
            <w:tcMar>
              <w:top w:w="58" w:type="dxa"/>
              <w:left w:w="115" w:type="dxa"/>
              <w:bottom w:w="58" w:type="dxa"/>
              <w:right w:w="115" w:type="dxa"/>
            </w:tcMar>
          </w:tcPr>
          <w:p w:rsidR="00C36E0D" w:rsidRPr="003325A9" w:rsidRDefault="00C36E0D" w:rsidP="00BD47EE">
            <w:pPr>
              <w:spacing w:after="40"/>
              <w:ind w:right="-1"/>
              <w:jc w:val="both"/>
              <w:rPr>
                <w:b/>
                <w:bCs/>
                <w:sz w:val="20"/>
                <w:szCs w:val="20"/>
                <w:lang w:val="en-AU"/>
              </w:rPr>
            </w:pPr>
            <w:r w:rsidRPr="003325A9">
              <w:rPr>
                <w:b/>
                <w:bCs/>
                <w:sz w:val="20"/>
                <w:szCs w:val="20"/>
                <w:lang w:val="en-AU"/>
              </w:rPr>
              <w:t>Insert in Box 8</w:t>
            </w:r>
          </w:p>
        </w:tc>
      </w:tr>
      <w:tr w:rsidR="00C36E0D" w:rsidRPr="003325A9" w:rsidTr="00F91E85">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5"/>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Goods wholly produced or obtained satisfying Article 2.1(a)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spacing w:after="40"/>
              <w:ind w:right="-1"/>
              <w:jc w:val="both"/>
              <w:rPr>
                <w:b/>
                <w:sz w:val="20"/>
                <w:szCs w:val="20"/>
                <w:lang w:val="en-AU"/>
              </w:rPr>
            </w:pPr>
            <w:r w:rsidRPr="003325A9">
              <w:rPr>
                <w:b/>
                <w:sz w:val="20"/>
                <w:szCs w:val="20"/>
                <w:lang w:val="en-AU"/>
              </w:rPr>
              <w:t>WO</w:t>
            </w:r>
          </w:p>
          <w:p w:rsidR="00C36E0D" w:rsidRPr="003325A9" w:rsidRDefault="00C36E0D" w:rsidP="00BD47EE">
            <w:pPr>
              <w:spacing w:after="40"/>
              <w:ind w:right="-1"/>
              <w:jc w:val="both"/>
              <w:rPr>
                <w:b/>
                <w:sz w:val="20"/>
                <w:szCs w:val="20"/>
                <w:lang w:val="en-AU"/>
              </w:rPr>
            </w:pPr>
            <w:r w:rsidRPr="003325A9">
              <w:rPr>
                <w:b/>
                <w:sz w:val="20"/>
                <w:szCs w:val="20"/>
                <w:lang w:val="en-AU"/>
              </w:rPr>
              <w:t>Understanding: “WO” should be placed in Box 8 if the good is wholly produced or obtained in a Party.</w:t>
            </w:r>
          </w:p>
        </w:tc>
      </w:tr>
      <w:tr w:rsidR="00C36E0D" w:rsidRPr="003325A9" w:rsidTr="00F91E85">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widowControl w:val="0"/>
              <w:numPr>
                <w:ilvl w:val="0"/>
                <w:numId w:val="5"/>
              </w:numPr>
              <w:autoSpaceDE w:val="0"/>
              <w:autoSpaceDN w:val="0"/>
              <w:adjustRightInd w:val="0"/>
              <w:spacing w:after="40"/>
              <w:ind w:right="-1"/>
              <w:jc w:val="both"/>
              <w:rPr>
                <w:rFonts w:ascii="Arial" w:hAnsi="Arial" w:cs="Arial"/>
                <w:sz w:val="20"/>
                <w:szCs w:val="20"/>
                <w:lang w:val="en-AU"/>
              </w:rPr>
            </w:pPr>
            <w:r w:rsidRPr="003325A9">
              <w:rPr>
                <w:rFonts w:ascii="Arial" w:hAnsi="Arial" w:cs="Arial"/>
                <w:sz w:val="20"/>
                <w:szCs w:val="20"/>
                <w:lang w:val="en-AU"/>
              </w:rPr>
              <w:t>Goods produced entirely satisfying Article 2.1(c)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spacing w:after="40"/>
              <w:ind w:right="-1"/>
              <w:jc w:val="both"/>
              <w:rPr>
                <w:b/>
                <w:sz w:val="20"/>
                <w:szCs w:val="20"/>
                <w:lang w:val="en-AU"/>
              </w:rPr>
            </w:pPr>
            <w:r w:rsidRPr="003325A9">
              <w:rPr>
                <w:b/>
                <w:sz w:val="20"/>
                <w:szCs w:val="20"/>
                <w:lang w:val="en-AU"/>
              </w:rPr>
              <w:t>PE</w:t>
            </w:r>
          </w:p>
          <w:p w:rsidR="00C36E0D" w:rsidRPr="003325A9" w:rsidRDefault="00C36E0D" w:rsidP="00BD47EE">
            <w:pPr>
              <w:spacing w:after="40"/>
              <w:ind w:right="-1"/>
              <w:jc w:val="both"/>
              <w:rPr>
                <w:sz w:val="20"/>
                <w:szCs w:val="20"/>
                <w:lang w:val="en-AU"/>
              </w:rPr>
            </w:pPr>
            <w:r w:rsidRPr="003325A9">
              <w:rPr>
                <w:b/>
                <w:sz w:val="20"/>
                <w:szCs w:val="20"/>
                <w:lang w:val="en-AU"/>
              </w:rPr>
              <w:t>Understanding: “PE” should be placed in Box 8 if the good is produced entirely in a Party exclusively from originating materials from one or more of the Parties.</w:t>
            </w:r>
          </w:p>
        </w:tc>
      </w:tr>
      <w:tr w:rsidR="00C36E0D" w:rsidRPr="003325A9" w:rsidTr="00F91E85">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widowControl w:val="0"/>
              <w:numPr>
                <w:ilvl w:val="0"/>
                <w:numId w:val="5"/>
              </w:numPr>
              <w:autoSpaceDE w:val="0"/>
              <w:autoSpaceDN w:val="0"/>
              <w:adjustRightInd w:val="0"/>
              <w:spacing w:after="40"/>
              <w:ind w:right="-1"/>
              <w:jc w:val="both"/>
              <w:rPr>
                <w:rFonts w:ascii="Arial" w:hAnsi="Arial" w:cs="Arial"/>
                <w:sz w:val="20"/>
                <w:szCs w:val="20"/>
                <w:lang w:val="en-AU"/>
              </w:rPr>
            </w:pPr>
            <w:r w:rsidRPr="003325A9">
              <w:rPr>
                <w:rFonts w:ascii="Arial" w:hAnsi="Arial" w:cs="Arial"/>
                <w:sz w:val="20"/>
                <w:szCs w:val="20"/>
                <w:lang w:val="en-AU"/>
              </w:rPr>
              <w:t>Not wholly produced or obtained in a Party, provided that the goods satisfy Article 4.1(a)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spacing w:after="40"/>
              <w:ind w:right="-1"/>
              <w:jc w:val="both"/>
              <w:rPr>
                <w:b/>
                <w:sz w:val="20"/>
                <w:szCs w:val="20"/>
                <w:lang w:val="en-AU"/>
              </w:rPr>
            </w:pPr>
            <w:r w:rsidRPr="003325A9">
              <w:rPr>
                <w:b/>
                <w:sz w:val="20"/>
                <w:szCs w:val="20"/>
                <w:lang w:val="en-AU"/>
              </w:rPr>
              <w:t xml:space="preserve">RVC </w:t>
            </w:r>
          </w:p>
          <w:p w:rsidR="00C36E0D" w:rsidRPr="003325A9" w:rsidRDefault="00C36E0D" w:rsidP="00BD47EE">
            <w:pPr>
              <w:spacing w:after="40"/>
              <w:ind w:right="-1"/>
              <w:jc w:val="both"/>
              <w:rPr>
                <w:b/>
                <w:sz w:val="20"/>
                <w:szCs w:val="20"/>
                <w:lang w:val="en-AU" w:bidi="th-TH"/>
              </w:rPr>
            </w:pPr>
            <w:r w:rsidRPr="003325A9">
              <w:rPr>
                <w:b/>
                <w:sz w:val="20"/>
                <w:szCs w:val="20"/>
                <w:lang w:val="en-AU"/>
              </w:rPr>
              <w:t>Understanding: “RVC” should be placed in Box 8 if the good satisfies the requirement in Article 4.1(a) of a regional value content of not less than 40 per cent of the FOB value.</w:t>
            </w:r>
          </w:p>
        </w:tc>
      </w:tr>
      <w:tr w:rsidR="00C36E0D" w:rsidRPr="003325A9" w:rsidTr="00F91E85">
        <w:trPr>
          <w:trHeight w:val="180"/>
        </w:trPr>
        <w:tc>
          <w:tcPr>
            <w:tcW w:w="6300"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5"/>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Not wholly produced or obtained in a Party, provided that the goods satisfy Article 4.1(b) of the Agreement</w:t>
            </w:r>
          </w:p>
        </w:tc>
        <w:tc>
          <w:tcPr>
            <w:tcW w:w="68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spacing w:after="40"/>
              <w:ind w:right="-1"/>
              <w:jc w:val="both"/>
              <w:rPr>
                <w:b/>
                <w:sz w:val="20"/>
                <w:szCs w:val="20"/>
                <w:lang w:val="en-AU"/>
              </w:rPr>
            </w:pPr>
            <w:r w:rsidRPr="003325A9">
              <w:rPr>
                <w:b/>
                <w:sz w:val="20"/>
                <w:szCs w:val="20"/>
                <w:lang w:val="en-AU"/>
              </w:rPr>
              <w:t>CTH</w:t>
            </w:r>
          </w:p>
          <w:p w:rsidR="00C36E0D" w:rsidRPr="003325A9" w:rsidRDefault="00C36E0D" w:rsidP="00BD47EE">
            <w:pPr>
              <w:jc w:val="both"/>
              <w:rPr>
                <w:sz w:val="20"/>
                <w:szCs w:val="20"/>
                <w:lang w:val="en-AU" w:bidi="th-TH"/>
              </w:rPr>
            </w:pPr>
          </w:p>
          <w:p w:rsidR="00C36E0D" w:rsidRPr="003325A9" w:rsidRDefault="00C36E0D" w:rsidP="00BD47EE">
            <w:pPr>
              <w:ind w:left="65"/>
              <w:jc w:val="both"/>
              <w:rPr>
                <w:b/>
                <w:sz w:val="20"/>
                <w:szCs w:val="20"/>
                <w:lang w:val="en-AU"/>
              </w:rPr>
            </w:pPr>
            <w:r w:rsidRPr="003325A9">
              <w:rPr>
                <w:b/>
                <w:sz w:val="20"/>
                <w:szCs w:val="20"/>
                <w:lang w:val="en-AU"/>
              </w:rPr>
              <w:t>Understanding: “CTH” should be placed in Box 8 if the good satisfies the requirement in Article 4.1(b) that all non-originating materials used in the production of the good have undergone a change in tariff classification at the four-digit level (i.e. a change in tariff heading) of the HS Code in a Party.</w:t>
            </w:r>
          </w:p>
        </w:tc>
      </w:tr>
      <w:tr w:rsidR="00C36E0D" w:rsidRPr="003325A9" w:rsidTr="00F91E85">
        <w:trPr>
          <w:trHeight w:val="180"/>
        </w:trPr>
        <w:tc>
          <w:tcPr>
            <w:tcW w:w="6300" w:type="dxa"/>
            <w:tcBorders>
              <w:top w:val="single" w:sz="6" w:space="0" w:color="auto"/>
              <w:left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keepNext/>
              <w:numPr>
                <w:ilvl w:val="0"/>
                <w:numId w:val="5"/>
              </w:numPr>
              <w:spacing w:after="40" w:line="240" w:lineRule="auto"/>
              <w:jc w:val="both"/>
              <w:rPr>
                <w:rFonts w:ascii="Arial" w:hAnsi="Arial" w:cs="Arial"/>
                <w:sz w:val="20"/>
                <w:szCs w:val="20"/>
                <w:lang w:val="en-AU"/>
              </w:rPr>
            </w:pPr>
            <w:r w:rsidRPr="003325A9">
              <w:rPr>
                <w:rFonts w:ascii="Arial" w:hAnsi="Arial" w:cs="Arial"/>
                <w:sz w:val="20"/>
                <w:szCs w:val="20"/>
                <w:lang w:val="en-AU"/>
              </w:rPr>
              <w:lastRenderedPageBreak/>
              <w:t>Not wholly produced or obtained in a Party, provided that the goods satisfy Article 4.2, i.e., if the good is specified in Annex 2, all the product specific requirements listed have been met:</w:t>
            </w:r>
          </w:p>
          <w:p w:rsidR="00C36E0D" w:rsidRPr="003325A9" w:rsidRDefault="00C36E0D" w:rsidP="00BD47EE">
            <w:pPr>
              <w:pStyle w:val="BodyText2"/>
              <w:keepNext/>
              <w:spacing w:after="40" w:line="240" w:lineRule="auto"/>
              <w:ind w:left="435"/>
              <w:jc w:val="both"/>
              <w:rPr>
                <w:rFonts w:ascii="Arial" w:hAnsi="Arial" w:cs="Arial"/>
                <w:sz w:val="20"/>
                <w:szCs w:val="20"/>
                <w:lang w:val="en-AU"/>
              </w:rPr>
            </w:pPr>
          </w:p>
          <w:p w:rsidR="00C36E0D" w:rsidRPr="003325A9" w:rsidRDefault="00C36E0D" w:rsidP="00BD47EE">
            <w:pPr>
              <w:pStyle w:val="BodyText2"/>
              <w:keepNext/>
              <w:spacing w:after="40" w:line="240" w:lineRule="auto"/>
              <w:ind w:left="435"/>
              <w:jc w:val="both"/>
              <w:rPr>
                <w:rFonts w:ascii="Arial" w:hAnsi="Arial" w:cs="Arial"/>
                <w:sz w:val="20"/>
                <w:szCs w:val="20"/>
                <w:lang w:val="en-AU"/>
              </w:rPr>
            </w:pPr>
          </w:p>
        </w:tc>
        <w:tc>
          <w:tcPr>
            <w:tcW w:w="6840" w:type="dxa"/>
            <w:tcBorders>
              <w:top w:val="single" w:sz="6" w:space="0" w:color="auto"/>
              <w:left w:val="nil"/>
              <w:right w:val="single" w:sz="6" w:space="0" w:color="auto"/>
            </w:tcBorders>
            <w:tcMar>
              <w:top w:w="58" w:type="dxa"/>
              <w:left w:w="115" w:type="dxa"/>
              <w:bottom w:w="58" w:type="dxa"/>
              <w:right w:w="115" w:type="dxa"/>
            </w:tcMar>
          </w:tcPr>
          <w:p w:rsidR="00C36E0D" w:rsidRPr="003325A9" w:rsidRDefault="00C36E0D" w:rsidP="00BD47EE">
            <w:pPr>
              <w:pStyle w:val="Heading1"/>
              <w:spacing w:after="40"/>
              <w:ind w:right="-1"/>
              <w:jc w:val="both"/>
              <w:rPr>
                <w:rFonts w:ascii="Arial" w:hAnsi="Arial" w:cs="Arial"/>
                <w:bCs/>
                <w:strike/>
                <w:lang w:val="en-AU"/>
              </w:rPr>
            </w:pPr>
          </w:p>
        </w:tc>
      </w:tr>
      <w:tr w:rsidR="00C36E0D" w:rsidRPr="003325A9" w:rsidTr="00F91E85">
        <w:trPr>
          <w:trHeight w:val="180"/>
        </w:trPr>
        <w:tc>
          <w:tcPr>
            <w:tcW w:w="6300" w:type="dxa"/>
            <w:tcBorders>
              <w:left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keepNext/>
              <w:numPr>
                <w:ilvl w:val="0"/>
                <w:numId w:val="4"/>
              </w:numPr>
              <w:spacing w:after="40" w:line="240" w:lineRule="auto"/>
              <w:jc w:val="both"/>
              <w:rPr>
                <w:rFonts w:ascii="Arial" w:hAnsi="Arial" w:cs="Arial"/>
                <w:sz w:val="20"/>
                <w:szCs w:val="20"/>
                <w:lang w:val="en-AU"/>
              </w:rPr>
            </w:pPr>
            <w:r w:rsidRPr="003325A9">
              <w:rPr>
                <w:rFonts w:ascii="Arial" w:hAnsi="Arial" w:cs="Arial"/>
                <w:sz w:val="20"/>
                <w:szCs w:val="20"/>
                <w:lang w:val="en-AU"/>
              </w:rPr>
              <w:t>Change in Tariff Classification</w:t>
            </w:r>
          </w:p>
          <w:p w:rsidR="00C36E0D" w:rsidRPr="003325A9" w:rsidRDefault="00C36E0D" w:rsidP="00BD47EE">
            <w:pPr>
              <w:pStyle w:val="BodyText2"/>
              <w:keepNext/>
              <w:spacing w:after="40" w:line="240" w:lineRule="auto"/>
              <w:ind w:left="435"/>
              <w:jc w:val="both"/>
              <w:rPr>
                <w:rFonts w:ascii="Arial" w:hAnsi="Arial" w:cs="Arial"/>
                <w:sz w:val="20"/>
                <w:szCs w:val="20"/>
                <w:lang w:val="en-AU"/>
              </w:rPr>
            </w:pPr>
          </w:p>
          <w:p w:rsidR="00C36E0D" w:rsidRPr="003325A9" w:rsidRDefault="00C36E0D" w:rsidP="00BD47EE">
            <w:pPr>
              <w:pStyle w:val="BodyText2"/>
              <w:keepNext/>
              <w:spacing w:after="40" w:line="240" w:lineRule="auto"/>
              <w:ind w:left="435"/>
              <w:jc w:val="both"/>
              <w:rPr>
                <w:rFonts w:ascii="Arial" w:hAnsi="Arial" w:cs="Arial"/>
                <w:sz w:val="20"/>
                <w:szCs w:val="20"/>
                <w:lang w:val="en-AU"/>
              </w:rPr>
            </w:pPr>
          </w:p>
          <w:p w:rsidR="00C36E0D" w:rsidRPr="003325A9" w:rsidRDefault="00C36E0D" w:rsidP="00BD47EE">
            <w:pPr>
              <w:pStyle w:val="BodyText2"/>
              <w:keepNext/>
              <w:spacing w:after="40" w:line="240" w:lineRule="auto"/>
              <w:jc w:val="both"/>
              <w:rPr>
                <w:rFonts w:ascii="Arial" w:hAnsi="Arial" w:cs="Arial"/>
                <w:sz w:val="20"/>
                <w:szCs w:val="20"/>
                <w:lang w:val="en-AU"/>
              </w:rPr>
            </w:pPr>
          </w:p>
        </w:tc>
        <w:tc>
          <w:tcPr>
            <w:tcW w:w="6840" w:type="dxa"/>
            <w:tcBorders>
              <w:left w:val="nil"/>
              <w:right w:val="single" w:sz="6" w:space="0" w:color="auto"/>
            </w:tcBorders>
            <w:tcMar>
              <w:top w:w="58" w:type="dxa"/>
              <w:left w:w="115" w:type="dxa"/>
              <w:bottom w:w="58" w:type="dxa"/>
              <w:right w:w="115" w:type="dxa"/>
            </w:tcMar>
          </w:tcPr>
          <w:p w:rsidR="00C36E0D" w:rsidRPr="003325A9" w:rsidRDefault="00C36E0D" w:rsidP="00BD47EE">
            <w:pPr>
              <w:jc w:val="both"/>
              <w:rPr>
                <w:b/>
                <w:bCs/>
                <w:sz w:val="20"/>
                <w:szCs w:val="20"/>
                <w:lang w:val="en-AU"/>
              </w:rPr>
            </w:pPr>
            <w:r w:rsidRPr="003325A9">
              <w:rPr>
                <w:b/>
                <w:bCs/>
                <w:sz w:val="20"/>
                <w:szCs w:val="20"/>
                <w:lang w:val="en-AU"/>
              </w:rPr>
              <w:t>PSR(CTC)</w:t>
            </w:r>
          </w:p>
          <w:p w:rsidR="00C36E0D" w:rsidRPr="003325A9" w:rsidRDefault="00C36E0D" w:rsidP="00BD47EE">
            <w:pPr>
              <w:jc w:val="both"/>
              <w:rPr>
                <w:bCs/>
                <w:sz w:val="20"/>
                <w:szCs w:val="20"/>
                <w:lang w:val="en-AU"/>
              </w:rPr>
            </w:pPr>
          </w:p>
          <w:p w:rsidR="00C36E0D" w:rsidRPr="003325A9" w:rsidRDefault="00C36E0D" w:rsidP="00BD47EE">
            <w:pPr>
              <w:jc w:val="both"/>
              <w:rPr>
                <w:b/>
                <w:iCs/>
                <w:sz w:val="20"/>
                <w:szCs w:val="20"/>
                <w:lang w:val="en-AU"/>
              </w:rPr>
            </w:pPr>
            <w:r w:rsidRPr="003325A9">
              <w:rPr>
                <w:b/>
                <w:iCs/>
                <w:sz w:val="20"/>
                <w:szCs w:val="20"/>
                <w:lang w:val="en-AU"/>
              </w:rPr>
              <w:t>Understanding:  “PSR (CTC)” should be placed in Box 8 if the applicable origin criterion in Annex 2 is a Change in Tariff Classification, whether at the level of the chapter (“CC”), the level of a heading (“CTH”) or the level of a subheading (“CTSH”). There is no need to place the actual tariff shift.</w:t>
            </w:r>
          </w:p>
        </w:tc>
      </w:tr>
      <w:tr w:rsidR="00C36E0D" w:rsidRPr="003325A9" w:rsidTr="00F91E85">
        <w:trPr>
          <w:trHeight w:val="180"/>
        </w:trPr>
        <w:tc>
          <w:tcPr>
            <w:tcW w:w="6300" w:type="dxa"/>
            <w:tcBorders>
              <w:left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4"/>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Regional Value Content</w:t>
            </w:r>
          </w:p>
          <w:p w:rsidR="00C36E0D" w:rsidRPr="003325A9" w:rsidRDefault="00C36E0D" w:rsidP="00BD47EE">
            <w:pPr>
              <w:pStyle w:val="BodyText2"/>
              <w:spacing w:after="40" w:line="240" w:lineRule="auto"/>
              <w:ind w:left="435" w:right="-1"/>
              <w:jc w:val="both"/>
              <w:rPr>
                <w:rFonts w:ascii="Arial" w:hAnsi="Arial" w:cs="Arial"/>
                <w:sz w:val="20"/>
                <w:szCs w:val="20"/>
                <w:lang w:val="en-AU"/>
              </w:rPr>
            </w:pPr>
          </w:p>
        </w:tc>
        <w:tc>
          <w:tcPr>
            <w:tcW w:w="6840" w:type="dxa"/>
            <w:tcBorders>
              <w:left w:val="nil"/>
              <w:right w:val="single" w:sz="6" w:space="0" w:color="auto"/>
            </w:tcBorders>
            <w:tcMar>
              <w:top w:w="58" w:type="dxa"/>
              <w:left w:w="115" w:type="dxa"/>
              <w:bottom w:w="58" w:type="dxa"/>
              <w:right w:w="115" w:type="dxa"/>
            </w:tcMar>
          </w:tcPr>
          <w:p w:rsidR="00C36E0D" w:rsidRPr="003325A9" w:rsidRDefault="00C36E0D" w:rsidP="00BD47EE">
            <w:pPr>
              <w:jc w:val="both"/>
              <w:rPr>
                <w:b/>
                <w:bCs/>
                <w:sz w:val="20"/>
                <w:szCs w:val="20"/>
                <w:lang w:val="en-AU"/>
              </w:rPr>
            </w:pPr>
            <w:r w:rsidRPr="003325A9">
              <w:rPr>
                <w:b/>
                <w:bCs/>
                <w:sz w:val="20"/>
                <w:szCs w:val="20"/>
                <w:lang w:val="en-AU"/>
              </w:rPr>
              <w:t>PSR(RVC)</w:t>
            </w:r>
          </w:p>
          <w:p w:rsidR="00C36E0D" w:rsidRPr="003325A9" w:rsidRDefault="00C36E0D" w:rsidP="00BD47EE">
            <w:pPr>
              <w:jc w:val="both"/>
              <w:rPr>
                <w:b/>
                <w:bCs/>
                <w:sz w:val="20"/>
                <w:szCs w:val="20"/>
                <w:lang w:val="en-AU"/>
              </w:rPr>
            </w:pPr>
          </w:p>
          <w:p w:rsidR="00C36E0D" w:rsidRPr="003325A9" w:rsidRDefault="00C36E0D" w:rsidP="00BD47EE">
            <w:pPr>
              <w:jc w:val="both"/>
              <w:rPr>
                <w:b/>
                <w:bCs/>
                <w:sz w:val="20"/>
                <w:szCs w:val="20"/>
                <w:highlight w:val="yellow"/>
                <w:lang w:val="en-AU"/>
              </w:rPr>
            </w:pPr>
            <w:r w:rsidRPr="003325A9">
              <w:rPr>
                <w:b/>
                <w:iCs/>
                <w:sz w:val="20"/>
                <w:szCs w:val="20"/>
                <w:lang w:val="en-AU"/>
              </w:rPr>
              <w:t>Understanding: “PSR (RVC)” should be placed in Box 8 if the applicable origin criterion in Annex 2 is an RVC</w:t>
            </w:r>
            <w:r w:rsidR="00134084" w:rsidRPr="003325A9">
              <w:rPr>
                <w:b/>
                <w:iCs/>
                <w:sz w:val="20"/>
                <w:szCs w:val="20"/>
                <w:lang w:val="en-AU"/>
              </w:rPr>
              <w:t xml:space="preserve">.  </w:t>
            </w:r>
          </w:p>
        </w:tc>
      </w:tr>
      <w:tr w:rsidR="00C36E0D" w:rsidRPr="003325A9" w:rsidTr="00F91E85">
        <w:trPr>
          <w:trHeight w:val="180"/>
        </w:trPr>
        <w:tc>
          <w:tcPr>
            <w:tcW w:w="6300" w:type="dxa"/>
            <w:tcBorders>
              <w:left w:val="single" w:sz="6" w:space="0" w:color="auto"/>
              <w:bottom w:val="single" w:sz="6" w:space="0" w:color="auto"/>
              <w:right w:val="single" w:sz="6" w:space="0" w:color="auto"/>
            </w:tcBorders>
            <w:tcMar>
              <w:top w:w="58" w:type="dxa"/>
              <w:left w:w="115" w:type="dxa"/>
              <w:bottom w:w="58" w:type="dxa"/>
              <w:right w:w="115" w:type="dxa"/>
            </w:tcMar>
          </w:tcPr>
          <w:p w:rsidR="00C36E0D" w:rsidRPr="003325A9" w:rsidRDefault="00C36E0D" w:rsidP="00BD47EE">
            <w:pPr>
              <w:pStyle w:val="BodyText2"/>
              <w:numPr>
                <w:ilvl w:val="0"/>
                <w:numId w:val="4"/>
              </w:numPr>
              <w:spacing w:after="40" w:line="240" w:lineRule="auto"/>
              <w:ind w:right="-1"/>
              <w:jc w:val="both"/>
              <w:rPr>
                <w:rFonts w:ascii="Arial" w:hAnsi="Arial" w:cs="Arial"/>
                <w:sz w:val="20"/>
                <w:szCs w:val="20"/>
                <w:lang w:val="en-AU"/>
              </w:rPr>
            </w:pPr>
            <w:r w:rsidRPr="003325A9">
              <w:rPr>
                <w:rFonts w:ascii="Arial" w:hAnsi="Arial" w:cs="Arial"/>
                <w:sz w:val="20"/>
                <w:szCs w:val="20"/>
                <w:lang w:val="en-AU"/>
              </w:rPr>
              <w:t>Other, including a Specific Manufacturing or Processing Operation or a CTC or RVC requirement combined with an additional requirement</w:t>
            </w:r>
          </w:p>
        </w:tc>
        <w:tc>
          <w:tcPr>
            <w:tcW w:w="6840" w:type="dxa"/>
            <w:tcBorders>
              <w:left w:val="nil"/>
              <w:bottom w:val="single" w:sz="6" w:space="0" w:color="auto"/>
              <w:right w:val="single" w:sz="6" w:space="0" w:color="auto"/>
            </w:tcBorders>
            <w:tcMar>
              <w:top w:w="58" w:type="dxa"/>
              <w:left w:w="115" w:type="dxa"/>
              <w:bottom w:w="58" w:type="dxa"/>
              <w:right w:w="115" w:type="dxa"/>
            </w:tcMar>
          </w:tcPr>
          <w:p w:rsidR="00C36E0D" w:rsidRPr="003325A9" w:rsidRDefault="00C36E0D" w:rsidP="00BD47EE">
            <w:pPr>
              <w:jc w:val="both"/>
              <w:rPr>
                <w:b/>
                <w:bCs/>
                <w:sz w:val="20"/>
                <w:szCs w:val="20"/>
                <w:lang w:val="en-AU"/>
              </w:rPr>
            </w:pPr>
            <w:r w:rsidRPr="003325A9">
              <w:rPr>
                <w:b/>
                <w:bCs/>
                <w:sz w:val="20"/>
                <w:szCs w:val="20"/>
                <w:lang w:val="en-AU"/>
              </w:rPr>
              <w:t>PSR(Other)</w:t>
            </w:r>
          </w:p>
          <w:p w:rsidR="00C36E0D" w:rsidRPr="003325A9" w:rsidRDefault="00C36E0D" w:rsidP="00BD47EE">
            <w:pPr>
              <w:jc w:val="both"/>
              <w:rPr>
                <w:b/>
                <w:bCs/>
                <w:sz w:val="20"/>
                <w:szCs w:val="20"/>
                <w:lang w:val="en-AU"/>
              </w:rPr>
            </w:pPr>
          </w:p>
          <w:p w:rsidR="00C36E0D" w:rsidRPr="003325A9" w:rsidRDefault="00C36E0D" w:rsidP="00BD47EE">
            <w:pPr>
              <w:jc w:val="both"/>
              <w:rPr>
                <w:b/>
                <w:iCs/>
                <w:sz w:val="20"/>
                <w:szCs w:val="20"/>
                <w:lang w:val="en-AU"/>
              </w:rPr>
            </w:pPr>
            <w:r w:rsidRPr="003325A9">
              <w:rPr>
                <w:b/>
                <w:iCs/>
                <w:sz w:val="20"/>
                <w:szCs w:val="20"/>
                <w:lang w:val="en-AU"/>
              </w:rPr>
              <w:t>Understanding: “PSR (Other)” should be placed in Box 8 if the applicable origin criterion in Annex 2 is either a manufacturing or process rule or a CTC combined with an additional requirement. Below are some of the examples: </w:t>
            </w:r>
          </w:p>
          <w:p w:rsidR="00C36E0D" w:rsidRPr="003325A9" w:rsidRDefault="00C36E0D" w:rsidP="00BD47EE">
            <w:pPr>
              <w:jc w:val="both"/>
              <w:rPr>
                <w:b/>
                <w:iCs/>
                <w:sz w:val="20"/>
                <w:szCs w:val="20"/>
                <w:lang w:val="en-AU"/>
              </w:rPr>
            </w:pPr>
          </w:p>
          <w:p w:rsidR="00C36E0D" w:rsidRPr="003325A9" w:rsidRDefault="00C36E0D" w:rsidP="00BD47EE">
            <w:pPr>
              <w:numPr>
                <w:ilvl w:val="0"/>
                <w:numId w:val="7"/>
              </w:numPr>
              <w:jc w:val="both"/>
              <w:rPr>
                <w:b/>
                <w:iCs/>
                <w:sz w:val="20"/>
                <w:szCs w:val="20"/>
                <w:lang w:val="en-AU"/>
              </w:rPr>
            </w:pPr>
            <w:r w:rsidRPr="003325A9">
              <w:rPr>
                <w:b/>
                <w:iCs/>
                <w:sz w:val="20"/>
                <w:szCs w:val="20"/>
                <w:lang w:val="en-AU"/>
              </w:rPr>
              <w:t>RVC 40% + CTSH;</w:t>
            </w:r>
          </w:p>
          <w:p w:rsidR="00C36E0D" w:rsidRPr="003325A9" w:rsidRDefault="00C36E0D" w:rsidP="00BD47EE">
            <w:pPr>
              <w:numPr>
                <w:ilvl w:val="0"/>
                <w:numId w:val="7"/>
              </w:numPr>
              <w:jc w:val="both"/>
              <w:rPr>
                <w:b/>
                <w:iCs/>
                <w:sz w:val="20"/>
                <w:szCs w:val="20"/>
                <w:lang w:val="en-AU"/>
              </w:rPr>
            </w:pPr>
            <w:r w:rsidRPr="003325A9">
              <w:rPr>
                <w:b/>
                <w:iCs/>
                <w:sz w:val="20"/>
                <w:szCs w:val="20"/>
                <w:lang w:val="en-AU"/>
              </w:rPr>
              <w:t xml:space="preserve">No change in tariff classification is required provided that the good is </w:t>
            </w:r>
            <w:r w:rsidR="003E0E89" w:rsidRPr="003325A9">
              <w:rPr>
                <w:b/>
                <w:iCs/>
                <w:sz w:val="20"/>
                <w:szCs w:val="20"/>
                <w:lang w:val="en-AU"/>
              </w:rPr>
              <w:t xml:space="preserve">cooked </w:t>
            </w:r>
            <w:r w:rsidRPr="003325A9">
              <w:rPr>
                <w:b/>
                <w:iCs/>
                <w:sz w:val="20"/>
                <w:szCs w:val="20"/>
                <w:lang w:val="en-AU"/>
              </w:rPr>
              <w:t>in the territory of the parties;</w:t>
            </w:r>
          </w:p>
          <w:p w:rsidR="00C36E0D" w:rsidRPr="003325A9" w:rsidRDefault="00C36E0D" w:rsidP="00BD47EE">
            <w:pPr>
              <w:numPr>
                <w:ilvl w:val="0"/>
                <w:numId w:val="7"/>
              </w:numPr>
              <w:jc w:val="both"/>
              <w:rPr>
                <w:b/>
                <w:iCs/>
                <w:sz w:val="20"/>
                <w:szCs w:val="20"/>
                <w:lang w:val="en-AU"/>
              </w:rPr>
            </w:pPr>
            <w:r w:rsidRPr="003325A9">
              <w:rPr>
                <w:b/>
                <w:iCs/>
                <w:sz w:val="20"/>
                <w:szCs w:val="20"/>
                <w:lang w:val="en-AU"/>
              </w:rPr>
              <w:t>No change in tariff classification is required provided that the good is produced by refining;</w:t>
            </w:r>
          </w:p>
          <w:p w:rsidR="00C36E0D" w:rsidRPr="003325A9" w:rsidRDefault="00C36E0D" w:rsidP="00BD47EE">
            <w:pPr>
              <w:numPr>
                <w:ilvl w:val="0"/>
                <w:numId w:val="7"/>
              </w:numPr>
              <w:jc w:val="both"/>
              <w:rPr>
                <w:b/>
                <w:iCs/>
                <w:sz w:val="20"/>
                <w:szCs w:val="20"/>
                <w:lang w:val="en-AU"/>
              </w:rPr>
            </w:pPr>
            <w:r w:rsidRPr="003325A9">
              <w:rPr>
                <w:b/>
                <w:iCs/>
                <w:sz w:val="20"/>
                <w:szCs w:val="20"/>
                <w:lang w:val="en-AU"/>
              </w:rPr>
              <w:t xml:space="preserve">CTSH, except from 2523.29 through 2523.90; </w:t>
            </w:r>
          </w:p>
          <w:p w:rsidR="00C36E0D" w:rsidRPr="003325A9" w:rsidRDefault="00C36E0D" w:rsidP="00BD47EE">
            <w:pPr>
              <w:numPr>
                <w:ilvl w:val="0"/>
                <w:numId w:val="7"/>
              </w:numPr>
              <w:jc w:val="both"/>
              <w:rPr>
                <w:b/>
                <w:iCs/>
                <w:sz w:val="20"/>
                <w:szCs w:val="20"/>
                <w:lang w:val="en-AU"/>
              </w:rPr>
            </w:pPr>
            <w:r w:rsidRPr="003325A9">
              <w:rPr>
                <w:b/>
                <w:iCs/>
                <w:sz w:val="20"/>
                <w:szCs w:val="20"/>
                <w:lang w:val="en-AU"/>
              </w:rPr>
              <w:t>Origin shall be conferred to a good of this subheading that is derived from production or consumption in a Party;</w:t>
            </w:r>
          </w:p>
          <w:p w:rsidR="00C36E0D" w:rsidRPr="003325A9" w:rsidRDefault="00C36E0D" w:rsidP="00BD47EE">
            <w:pPr>
              <w:numPr>
                <w:ilvl w:val="0"/>
                <w:numId w:val="7"/>
              </w:numPr>
              <w:jc w:val="both"/>
              <w:rPr>
                <w:b/>
                <w:iCs/>
                <w:sz w:val="20"/>
                <w:szCs w:val="20"/>
                <w:lang w:val="en-AU"/>
              </w:rPr>
            </w:pPr>
            <w:r w:rsidRPr="003325A9">
              <w:rPr>
                <w:b/>
                <w:iCs/>
                <w:sz w:val="20"/>
                <w:szCs w:val="20"/>
                <w:lang w:val="en-AU"/>
              </w:rPr>
              <w:t>If the good is a result of a “chemical reaction”.</w:t>
            </w:r>
          </w:p>
        </w:tc>
      </w:tr>
    </w:tbl>
    <w:p w:rsidR="007865A6" w:rsidRPr="003325A9" w:rsidRDefault="007865A6" w:rsidP="00BD47EE">
      <w:pPr>
        <w:jc w:val="both"/>
        <w:rPr>
          <w:lang w:val="en-AU"/>
        </w:rPr>
        <w:sectPr w:rsidR="007865A6" w:rsidRPr="003325A9" w:rsidSect="001C11D6">
          <w:pgSz w:w="16838" w:h="11906" w:orient="landscape"/>
          <w:pgMar w:top="1474" w:right="1440" w:bottom="1644" w:left="1440" w:header="709" w:footer="709" w:gutter="0"/>
          <w:cols w:space="708"/>
          <w:docGrid w:linePitch="360"/>
        </w:sectPr>
      </w:pPr>
    </w:p>
    <w:p w:rsidR="000863C6" w:rsidRPr="003325A9" w:rsidRDefault="007865A6" w:rsidP="00BD47EE">
      <w:pPr>
        <w:pStyle w:val="Heading1"/>
        <w:spacing w:after="40"/>
        <w:jc w:val="both"/>
        <w:rPr>
          <w:lang w:val="en-AU"/>
        </w:rPr>
      </w:pPr>
      <w:bookmarkStart w:id="15" w:name="_Toc427850280"/>
      <w:r w:rsidRPr="003325A9">
        <w:rPr>
          <w:lang w:val="en-AU"/>
        </w:rPr>
        <w:lastRenderedPageBreak/>
        <w:t xml:space="preserve">New AANZFTA </w:t>
      </w:r>
      <w:r w:rsidR="00F91E85" w:rsidRPr="003325A9">
        <w:rPr>
          <w:lang w:val="en-AU"/>
        </w:rPr>
        <w:t>COO</w:t>
      </w:r>
      <w:r w:rsidRPr="003325A9">
        <w:rPr>
          <w:lang w:val="en-AU"/>
        </w:rPr>
        <w:t xml:space="preserve"> – changes</w:t>
      </w:r>
      <w:bookmarkEnd w:id="15"/>
      <w:r w:rsidRPr="003325A9">
        <w:rPr>
          <w:lang w:val="en-AU"/>
        </w:rPr>
        <w:t xml:space="preserve"> </w:t>
      </w:r>
    </w:p>
    <w:tbl>
      <w:tblPr>
        <w:tblW w:w="10207" w:type="dxa"/>
        <w:jc w:val="center"/>
        <w:tblLayout w:type="fixed"/>
        <w:tblLook w:val="0000" w:firstRow="0" w:lastRow="0" w:firstColumn="0" w:lastColumn="0" w:noHBand="0" w:noVBand="0"/>
      </w:tblPr>
      <w:tblGrid>
        <w:gridCol w:w="709"/>
        <w:gridCol w:w="1134"/>
        <w:gridCol w:w="2906"/>
        <w:gridCol w:w="354"/>
        <w:gridCol w:w="1418"/>
        <w:gridCol w:w="2410"/>
        <w:gridCol w:w="1276"/>
      </w:tblGrid>
      <w:tr w:rsidR="000B3692" w:rsidRPr="003325A9" w:rsidTr="00F132DA">
        <w:trPr>
          <w:cantSplit/>
          <w:trHeight w:val="77"/>
          <w:jc w:val="center"/>
        </w:trPr>
        <w:tc>
          <w:tcPr>
            <w:tcW w:w="5103" w:type="dxa"/>
            <w:gridSpan w:val="4"/>
            <w:vMerge w:val="restart"/>
            <w:tcBorders>
              <w:top w:val="single" w:sz="4" w:space="0" w:color="auto"/>
              <w:left w:val="single" w:sz="4" w:space="0" w:color="auto"/>
              <w:right w:val="single" w:sz="4" w:space="0" w:color="auto"/>
            </w:tcBorders>
            <w:noWrap/>
          </w:tcPr>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r w:rsidRPr="003325A9">
              <w:rPr>
                <w:rFonts w:ascii="Arial" w:eastAsia="MS Mincho" w:hAnsi="Arial" w:cs="Arial"/>
                <w:b/>
                <w:sz w:val="16"/>
                <w:szCs w:val="16"/>
                <w:lang w:val="en-AU" w:eastAsia="ja-JP"/>
              </w:rPr>
              <w:t>1</w:t>
            </w:r>
            <w:r w:rsidR="00134084" w:rsidRPr="003325A9">
              <w:rPr>
                <w:rFonts w:ascii="Arial" w:eastAsia="MS Mincho" w:hAnsi="Arial" w:cs="Arial"/>
                <w:b/>
                <w:sz w:val="16"/>
                <w:szCs w:val="16"/>
                <w:lang w:val="en-AU" w:eastAsia="ja-JP"/>
              </w:rPr>
              <w:t xml:space="preserve">.  </w:t>
            </w:r>
            <w:r w:rsidRPr="003325A9">
              <w:rPr>
                <w:rFonts w:ascii="Arial" w:hAnsi="Arial" w:cs="Arial"/>
                <w:b/>
                <w:sz w:val="16"/>
                <w:szCs w:val="16"/>
                <w:lang w:val="en-AU"/>
              </w:rPr>
              <w:t>Goods Consigned from (Exporter’s  name, address and country)</w:t>
            </w:r>
            <w:r w:rsidRPr="003325A9">
              <w:rPr>
                <w:rFonts w:ascii="Arial" w:eastAsia="MS Mincho" w:hAnsi="Arial" w:cs="Arial"/>
                <w:b/>
                <w:sz w:val="16"/>
                <w:szCs w:val="16"/>
                <w:lang w:val="en-AU" w:eastAsia="ja-JP"/>
              </w:rPr>
              <w:t> </w:t>
            </w:r>
          </w:p>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p>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p>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p>
        </w:tc>
        <w:tc>
          <w:tcPr>
            <w:tcW w:w="5104" w:type="dxa"/>
            <w:gridSpan w:val="3"/>
            <w:tcBorders>
              <w:top w:val="single" w:sz="4" w:space="0" w:color="auto"/>
              <w:left w:val="nil"/>
              <w:right w:val="single" w:sz="4" w:space="0" w:color="auto"/>
            </w:tcBorders>
            <w:noWrap/>
            <w:vAlign w:val="bottom"/>
          </w:tcPr>
          <w:p w:rsidR="000B3692" w:rsidRPr="003325A9" w:rsidRDefault="000B3692" w:rsidP="00BD47EE">
            <w:pPr>
              <w:spacing w:beforeLines="40" w:before="96" w:afterLines="40" w:after="96"/>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t>Certificate No</w:t>
            </w:r>
            <w:r w:rsidR="00134084" w:rsidRPr="003325A9">
              <w:rPr>
                <w:rFonts w:ascii="Arial" w:eastAsia="MS Mincho" w:hAnsi="Arial" w:cs="Arial"/>
                <w:b/>
                <w:bCs/>
                <w:sz w:val="16"/>
                <w:szCs w:val="16"/>
                <w:lang w:val="en-AU" w:eastAsia="ja-JP"/>
              </w:rPr>
              <w:t xml:space="preserve">.  </w:t>
            </w:r>
            <w:r w:rsidRPr="003325A9">
              <w:rPr>
                <w:rFonts w:ascii="Arial" w:eastAsia="MS Mincho" w:hAnsi="Arial" w:cs="Arial"/>
                <w:b/>
                <w:bCs/>
                <w:sz w:val="16"/>
                <w:szCs w:val="16"/>
                <w:lang w:val="en-AU" w:eastAsia="ja-JP"/>
              </w:rPr>
              <w:t xml:space="preserve">                                                      Form AANZ</w:t>
            </w:r>
          </w:p>
        </w:tc>
      </w:tr>
      <w:tr w:rsidR="000B3692" w:rsidRPr="003325A9" w:rsidTr="00F132DA">
        <w:trPr>
          <w:cantSplit/>
          <w:trHeight w:val="399"/>
          <w:jc w:val="center"/>
        </w:trPr>
        <w:tc>
          <w:tcPr>
            <w:tcW w:w="5103" w:type="dxa"/>
            <w:gridSpan w:val="4"/>
            <w:vMerge/>
            <w:tcBorders>
              <w:left w:val="single" w:sz="4" w:space="0" w:color="auto"/>
              <w:right w:val="single" w:sz="4" w:space="0" w:color="auto"/>
            </w:tcBorders>
            <w:noWrap/>
            <w:vAlign w:val="bottom"/>
          </w:tcPr>
          <w:p w:rsidR="000B3692" w:rsidRPr="003325A9" w:rsidRDefault="000B3692" w:rsidP="00BD47EE">
            <w:pPr>
              <w:spacing w:beforeLines="40" w:before="96" w:afterLines="40" w:after="96"/>
              <w:jc w:val="both"/>
              <w:rPr>
                <w:rFonts w:ascii="Arial" w:eastAsia="MS Mincho" w:hAnsi="Arial" w:cs="Arial"/>
                <w:b/>
                <w:sz w:val="16"/>
                <w:szCs w:val="16"/>
                <w:lang w:val="en-AU" w:eastAsia="ja-JP"/>
              </w:rPr>
            </w:pPr>
          </w:p>
        </w:tc>
        <w:tc>
          <w:tcPr>
            <w:tcW w:w="5104" w:type="dxa"/>
            <w:gridSpan w:val="3"/>
            <w:vMerge w:val="restart"/>
            <w:tcBorders>
              <w:left w:val="nil"/>
              <w:bottom w:val="single" w:sz="4" w:space="0" w:color="auto"/>
              <w:right w:val="single" w:sz="4" w:space="0" w:color="auto"/>
            </w:tcBorders>
            <w:noWrap/>
            <w:vAlign w:val="center"/>
          </w:tcPr>
          <w:p w:rsidR="000B3692" w:rsidRPr="003325A9" w:rsidRDefault="000B3692" w:rsidP="00BD47EE">
            <w:pPr>
              <w:spacing w:before="120"/>
              <w:jc w:val="both"/>
              <w:rPr>
                <w:rFonts w:ascii="Arial" w:eastAsia="MS Mincho" w:hAnsi="Arial" w:cs="Arial"/>
                <w:b/>
                <w:bCs/>
                <w:sz w:val="22"/>
                <w:szCs w:val="22"/>
                <w:lang w:val="en-AU" w:eastAsia="ja-JP"/>
              </w:rPr>
            </w:pPr>
            <w:r w:rsidRPr="003325A9">
              <w:rPr>
                <w:rFonts w:ascii="Arial" w:eastAsia="MS Mincho" w:hAnsi="Arial" w:cs="Arial"/>
                <w:b/>
                <w:bCs/>
                <w:sz w:val="22"/>
                <w:szCs w:val="22"/>
                <w:lang w:val="en-AU" w:eastAsia="ja-JP"/>
              </w:rPr>
              <w:t>AGREEMENT ESTABLISHING THE ASEAN – AUSTRALIA–NEW ZEALAND FREE TRADE AREA (AANZFTA)</w:t>
            </w:r>
          </w:p>
          <w:p w:rsidR="000B3692" w:rsidRPr="003325A9" w:rsidRDefault="000B3692" w:rsidP="00BD47EE">
            <w:pPr>
              <w:spacing w:before="240"/>
              <w:jc w:val="both"/>
              <w:rPr>
                <w:rFonts w:ascii="Arial" w:eastAsia="MS Mincho" w:hAnsi="Arial" w:cs="Arial"/>
                <w:b/>
                <w:bCs/>
                <w:sz w:val="18"/>
                <w:szCs w:val="18"/>
                <w:lang w:val="en-AU" w:eastAsia="ja-JP"/>
              </w:rPr>
            </w:pPr>
            <w:r w:rsidRPr="003325A9">
              <w:rPr>
                <w:rFonts w:ascii="Arial" w:eastAsia="MS Mincho" w:hAnsi="Arial" w:cs="Arial"/>
                <w:b/>
                <w:bCs/>
                <w:sz w:val="18"/>
                <w:szCs w:val="18"/>
                <w:lang w:val="en-AU" w:eastAsia="ja-JP"/>
              </w:rPr>
              <w:t>CERTIFICATE OF ORIGIN</w:t>
            </w:r>
          </w:p>
          <w:p w:rsidR="000B3692" w:rsidRPr="003325A9" w:rsidRDefault="000B3692" w:rsidP="00BD47EE">
            <w:pPr>
              <w:jc w:val="both"/>
              <w:rPr>
                <w:rFonts w:ascii="Arial" w:eastAsia="MS Mincho" w:hAnsi="Arial" w:cs="Arial"/>
                <w:b/>
                <w:bCs/>
                <w:sz w:val="16"/>
                <w:szCs w:val="16"/>
                <w:lang w:val="en-AU" w:eastAsia="ja-JP"/>
              </w:rPr>
            </w:pPr>
            <w:r w:rsidRPr="003325A9">
              <w:rPr>
                <w:rFonts w:ascii="Arial" w:eastAsia="MS Mincho" w:hAnsi="Arial" w:cs="Arial"/>
                <w:sz w:val="16"/>
                <w:szCs w:val="16"/>
                <w:lang w:val="en-AU" w:eastAsia="ja-JP"/>
              </w:rPr>
              <w:t>(Combined Declaration and Certificate)</w:t>
            </w:r>
          </w:p>
          <w:p w:rsidR="000B3692" w:rsidRPr="003325A9" w:rsidRDefault="000B3692" w:rsidP="00BD47EE">
            <w:pPr>
              <w:jc w:val="both"/>
              <w:rPr>
                <w:rFonts w:ascii="Arial" w:eastAsia="MS Mincho" w:hAnsi="Arial" w:cs="Arial"/>
                <w:b/>
                <w:bCs/>
                <w:sz w:val="18"/>
                <w:szCs w:val="18"/>
                <w:lang w:val="en-AU" w:eastAsia="ja-JP"/>
              </w:rPr>
            </w:pPr>
          </w:p>
          <w:p w:rsidR="000B3692" w:rsidRPr="003325A9" w:rsidRDefault="000B3692" w:rsidP="00BD47EE">
            <w:pPr>
              <w:jc w:val="both"/>
              <w:rPr>
                <w:rFonts w:ascii="Arial" w:eastAsia="MS Mincho" w:hAnsi="Arial" w:cs="Arial"/>
                <w:sz w:val="18"/>
                <w:szCs w:val="18"/>
                <w:lang w:val="en-AU" w:eastAsia="ja-JP"/>
              </w:rPr>
            </w:pPr>
            <w:r w:rsidRPr="003325A9">
              <w:rPr>
                <w:rFonts w:ascii="Arial" w:eastAsia="MS Mincho" w:hAnsi="Arial" w:cs="Arial"/>
                <w:sz w:val="18"/>
                <w:szCs w:val="18"/>
                <w:lang w:val="en-AU" w:eastAsia="ja-JP"/>
              </w:rPr>
              <w:t>Issued in ……………………………</w:t>
            </w:r>
          </w:p>
          <w:p w:rsidR="000B3692" w:rsidRPr="003325A9" w:rsidRDefault="000B3692" w:rsidP="00BD47EE">
            <w:pPr>
              <w:ind w:firstLine="2302"/>
              <w:jc w:val="both"/>
              <w:rPr>
                <w:rFonts w:ascii="Arial" w:eastAsia="MS Mincho" w:hAnsi="Arial" w:cs="Arial"/>
                <w:sz w:val="18"/>
                <w:szCs w:val="18"/>
                <w:lang w:val="en-AU" w:eastAsia="ja-JP"/>
              </w:rPr>
            </w:pPr>
            <w:r w:rsidRPr="003325A9">
              <w:rPr>
                <w:rFonts w:ascii="Arial" w:eastAsia="MS Mincho" w:hAnsi="Arial" w:cs="Arial"/>
                <w:sz w:val="16"/>
                <w:szCs w:val="16"/>
                <w:lang w:val="en-AU" w:eastAsia="ja-JP"/>
              </w:rPr>
              <w:t>(Country)</w:t>
            </w:r>
          </w:p>
          <w:p w:rsidR="000B3692" w:rsidRPr="003325A9" w:rsidRDefault="000B3692" w:rsidP="00BD47EE">
            <w:pPr>
              <w:spacing w:before="120" w:after="120"/>
              <w:jc w:val="both"/>
              <w:rPr>
                <w:rFonts w:ascii="Arial" w:eastAsia="MS Mincho" w:hAnsi="Arial" w:cs="Arial"/>
                <w:sz w:val="16"/>
                <w:szCs w:val="16"/>
                <w:highlight w:val="green"/>
                <w:lang w:val="en-AU" w:eastAsia="ja-JP"/>
              </w:rPr>
            </w:pPr>
            <w:r w:rsidRPr="003325A9">
              <w:rPr>
                <w:rFonts w:ascii="Arial" w:eastAsia="MS Mincho" w:hAnsi="Arial" w:cs="Arial"/>
                <w:sz w:val="16"/>
                <w:szCs w:val="16"/>
                <w:lang w:val="en-AU" w:eastAsia="ja-JP"/>
              </w:rPr>
              <w:t>(see Overleaf Notes)</w:t>
            </w:r>
          </w:p>
        </w:tc>
      </w:tr>
      <w:tr w:rsidR="000B3692" w:rsidRPr="003325A9" w:rsidTr="00F132DA">
        <w:trPr>
          <w:cantSplit/>
          <w:trHeight w:val="1037"/>
          <w:jc w:val="center"/>
        </w:trPr>
        <w:tc>
          <w:tcPr>
            <w:tcW w:w="5103" w:type="dxa"/>
            <w:gridSpan w:val="4"/>
            <w:tcBorders>
              <w:top w:val="single" w:sz="4" w:space="0" w:color="auto"/>
              <w:left w:val="single" w:sz="4" w:space="0" w:color="auto"/>
              <w:bottom w:val="nil"/>
              <w:right w:val="single" w:sz="4" w:space="0" w:color="auto"/>
            </w:tcBorders>
            <w:noWrap/>
          </w:tcPr>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r w:rsidRPr="003325A9">
              <w:rPr>
                <w:rFonts w:ascii="Arial" w:eastAsia="MS Mincho" w:hAnsi="Arial" w:cs="Arial"/>
                <w:b/>
                <w:sz w:val="16"/>
                <w:szCs w:val="16"/>
                <w:cs/>
                <w:lang w:val="en-AU" w:eastAsia="ja-JP" w:bidi="th-TH"/>
              </w:rPr>
              <w:t xml:space="preserve">2. </w:t>
            </w:r>
            <w:r w:rsidRPr="003325A9">
              <w:rPr>
                <w:rFonts w:ascii="Arial" w:eastAsia="MS Mincho" w:hAnsi="Arial" w:cs="Arial"/>
                <w:b/>
                <w:sz w:val="16"/>
                <w:szCs w:val="16"/>
                <w:lang w:val="en-AU" w:eastAsia="ja-JP" w:bidi="th-TH"/>
              </w:rPr>
              <w:t>Goods Consigned to (Importer’s/ Consignee’s name,  address, country)</w:t>
            </w:r>
          </w:p>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p>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p>
          <w:p w:rsidR="000B3692" w:rsidRPr="003325A9" w:rsidRDefault="000B3692" w:rsidP="00BD47EE">
            <w:pPr>
              <w:spacing w:beforeLines="40" w:before="96" w:afterLines="40" w:after="96"/>
              <w:jc w:val="both"/>
              <w:rPr>
                <w:rFonts w:ascii="Arial" w:eastAsia="MS Mincho" w:hAnsi="Arial" w:cs="Arial"/>
                <w:b/>
                <w:sz w:val="16"/>
                <w:szCs w:val="16"/>
                <w:lang w:val="en-AU" w:eastAsia="ja-JP" w:bidi="th-TH"/>
              </w:rPr>
            </w:pPr>
          </w:p>
        </w:tc>
        <w:tc>
          <w:tcPr>
            <w:tcW w:w="5104" w:type="dxa"/>
            <w:gridSpan w:val="3"/>
            <w:vMerge/>
            <w:tcBorders>
              <w:left w:val="nil"/>
              <w:bottom w:val="single" w:sz="4" w:space="0" w:color="auto"/>
              <w:right w:val="single" w:sz="4" w:space="0" w:color="auto"/>
            </w:tcBorders>
            <w:shd w:val="clear" w:color="auto" w:fill="auto"/>
            <w:noWrap/>
            <w:vAlign w:val="center"/>
          </w:tcPr>
          <w:p w:rsidR="000B3692" w:rsidRPr="003325A9" w:rsidRDefault="000B3692" w:rsidP="00BD47EE">
            <w:pPr>
              <w:spacing w:beforeLines="40" w:before="96" w:afterLines="40" w:after="96"/>
              <w:ind w:firstLine="1168"/>
              <w:jc w:val="both"/>
              <w:rPr>
                <w:rFonts w:ascii="Arial" w:eastAsia="MS Mincho" w:hAnsi="Arial" w:cs="Arial"/>
                <w:sz w:val="16"/>
                <w:szCs w:val="16"/>
                <w:highlight w:val="green"/>
                <w:lang w:val="en-AU" w:eastAsia="ja-JP" w:bidi="th-TH"/>
              </w:rPr>
            </w:pPr>
          </w:p>
        </w:tc>
      </w:tr>
      <w:tr w:rsidR="000B3692" w:rsidRPr="003325A9" w:rsidTr="00F132DA">
        <w:trPr>
          <w:cantSplit/>
          <w:trHeight w:val="2199"/>
          <w:jc w:val="center"/>
        </w:trPr>
        <w:tc>
          <w:tcPr>
            <w:tcW w:w="5103" w:type="dxa"/>
            <w:gridSpan w:val="4"/>
            <w:tcBorders>
              <w:top w:val="single" w:sz="4" w:space="0" w:color="auto"/>
              <w:left w:val="single" w:sz="4" w:space="0" w:color="auto"/>
              <w:right w:val="single" w:sz="4" w:space="0" w:color="auto"/>
            </w:tcBorders>
            <w:noWrap/>
          </w:tcPr>
          <w:p w:rsidR="000B3692" w:rsidRPr="003325A9" w:rsidRDefault="000B3692" w:rsidP="00BD47EE">
            <w:pPr>
              <w:spacing w:beforeLines="40" w:before="96" w:afterLines="40" w:after="96"/>
              <w:jc w:val="both"/>
              <w:rPr>
                <w:rFonts w:ascii="Arial" w:eastAsia="MS Mincho" w:hAnsi="Arial" w:cs="Arial"/>
                <w:b/>
                <w:sz w:val="16"/>
                <w:szCs w:val="16"/>
                <w:lang w:val="en-AU" w:eastAsia="ja-JP"/>
              </w:rPr>
            </w:pPr>
            <w:r w:rsidRPr="003325A9">
              <w:rPr>
                <w:rFonts w:ascii="Arial" w:eastAsia="MS Mincho" w:hAnsi="Arial" w:cs="Arial"/>
                <w:b/>
                <w:sz w:val="16"/>
                <w:szCs w:val="16"/>
                <w:lang w:val="en-AU" w:eastAsia="ja-JP"/>
              </w:rPr>
              <w:t>3. Means of transport and route  (if known)</w:t>
            </w:r>
          </w:p>
          <w:p w:rsidR="000B3692" w:rsidRPr="003325A9" w:rsidRDefault="000B3692" w:rsidP="00BD47EE">
            <w:pPr>
              <w:spacing w:beforeLines="40" w:before="96" w:afterLines="40" w:after="96"/>
              <w:jc w:val="both"/>
              <w:rPr>
                <w:rFonts w:ascii="Arial" w:eastAsia="MS Mincho" w:hAnsi="Arial" w:cs="Arial"/>
                <w:b/>
                <w:sz w:val="16"/>
                <w:szCs w:val="16"/>
                <w:lang w:val="en-AU" w:eastAsia="ja-JP"/>
              </w:rPr>
            </w:pPr>
            <w:r w:rsidRPr="003325A9">
              <w:rPr>
                <w:rFonts w:ascii="Arial" w:eastAsia="MS Mincho" w:hAnsi="Arial" w:cs="Arial"/>
                <w:b/>
                <w:sz w:val="16"/>
                <w:szCs w:val="16"/>
                <w:lang w:val="en-AU" w:eastAsia="ja-JP"/>
              </w:rPr>
              <w:t xml:space="preserve">Shipment Date: </w:t>
            </w:r>
          </w:p>
          <w:p w:rsidR="000B3692" w:rsidRPr="003325A9" w:rsidRDefault="000B3692" w:rsidP="00BD47EE">
            <w:pPr>
              <w:spacing w:before="120" w:after="120"/>
              <w:jc w:val="both"/>
              <w:rPr>
                <w:rFonts w:ascii="Arial" w:eastAsia="MS Mincho" w:hAnsi="Arial" w:cs="Arial"/>
                <w:b/>
                <w:sz w:val="16"/>
                <w:szCs w:val="16"/>
                <w:lang w:val="en-AU" w:eastAsia="ja-JP"/>
              </w:rPr>
            </w:pPr>
            <w:r w:rsidRPr="003325A9">
              <w:rPr>
                <w:rFonts w:ascii="Arial" w:eastAsia="MS Mincho" w:hAnsi="Arial" w:cs="Arial"/>
                <w:b/>
                <w:sz w:val="16"/>
                <w:szCs w:val="16"/>
                <w:lang w:val="en-AU" w:eastAsia="ja-JP"/>
              </w:rPr>
              <w:t>Vessel’s name/Aircraft etc.:</w:t>
            </w:r>
          </w:p>
          <w:p w:rsidR="000B3692" w:rsidRPr="003325A9" w:rsidRDefault="000B3692" w:rsidP="00BD47EE">
            <w:pPr>
              <w:spacing w:beforeLines="40" w:before="96" w:afterLines="40" w:after="96" w:line="180" w:lineRule="auto"/>
              <w:jc w:val="both"/>
              <w:rPr>
                <w:rFonts w:ascii="Arial" w:eastAsia="MS Mincho" w:hAnsi="Arial" w:cs="Arial"/>
                <w:b/>
                <w:sz w:val="16"/>
                <w:szCs w:val="16"/>
                <w:lang w:val="en-AU" w:eastAsia="ja-JP"/>
              </w:rPr>
            </w:pPr>
            <w:r w:rsidRPr="003325A9">
              <w:rPr>
                <w:rFonts w:ascii="Arial" w:eastAsia="MS Mincho" w:hAnsi="Arial" w:cs="Arial"/>
                <w:b/>
                <w:sz w:val="16"/>
                <w:szCs w:val="16"/>
                <w:lang w:val="en-AU" w:eastAsia="ja-JP"/>
              </w:rPr>
              <w:t>Port of Discharge:</w:t>
            </w:r>
          </w:p>
        </w:tc>
        <w:tc>
          <w:tcPr>
            <w:tcW w:w="5104" w:type="dxa"/>
            <w:gridSpan w:val="3"/>
            <w:tcBorders>
              <w:top w:val="single" w:sz="4" w:space="0" w:color="auto"/>
              <w:left w:val="nil"/>
              <w:right w:val="single" w:sz="4" w:space="0" w:color="auto"/>
            </w:tcBorders>
            <w:shd w:val="clear" w:color="auto" w:fill="auto"/>
            <w:noWrap/>
          </w:tcPr>
          <w:p w:rsidR="000B3692" w:rsidRPr="003325A9" w:rsidRDefault="000B3692" w:rsidP="00BD47EE">
            <w:pPr>
              <w:spacing w:before="120"/>
              <w:ind w:firstLine="34"/>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t>4. For Official Use</w:t>
            </w:r>
          </w:p>
          <w:p w:rsidR="000B3692" w:rsidRPr="003325A9" w:rsidRDefault="000B3692" w:rsidP="00BD47EE">
            <w:pPr>
              <w:ind w:firstLine="34"/>
              <w:jc w:val="both"/>
              <w:rPr>
                <w:rFonts w:ascii="Arial" w:eastAsia="MS Mincho" w:hAnsi="Arial" w:cs="Arial"/>
                <w:b/>
                <w:bCs/>
                <w:sz w:val="16"/>
                <w:szCs w:val="16"/>
                <w:lang w:val="en-AU" w:eastAsia="ja-JP"/>
              </w:rPr>
            </w:pPr>
          </w:p>
          <w:p w:rsidR="000B3692" w:rsidRPr="003325A9" w:rsidRDefault="000B3692" w:rsidP="00BD47EE">
            <w:pPr>
              <w:ind w:firstLine="601"/>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sz w:val="16"/>
                <w:szCs w:val="16"/>
                <w:lang w:val="en-AU" w:eastAsia="ja-JP"/>
              </w:rPr>
              <w:t xml:space="preserve"> Preferential Treatment Given Under AANZFTA</w:t>
            </w:r>
          </w:p>
          <w:p w:rsidR="000B3692" w:rsidRPr="003325A9" w:rsidRDefault="000B3692" w:rsidP="00BD47EE">
            <w:pPr>
              <w:ind w:firstLine="743"/>
              <w:jc w:val="both"/>
              <w:rPr>
                <w:rFonts w:ascii="Arial" w:eastAsia="MS Mincho" w:hAnsi="Arial" w:cs="Arial"/>
                <w:b/>
                <w:bCs/>
                <w:sz w:val="16"/>
                <w:szCs w:val="16"/>
                <w:lang w:val="en-AU" w:eastAsia="ja-JP"/>
              </w:rPr>
            </w:pPr>
          </w:p>
          <w:p w:rsidR="000B3692" w:rsidRPr="003325A9" w:rsidRDefault="000B3692" w:rsidP="00BD47EE">
            <w:pPr>
              <w:ind w:firstLine="601"/>
              <w:jc w:val="both"/>
              <w:rPr>
                <w:rFonts w:ascii="Arial" w:eastAsia="MS Mincho" w:hAnsi="Arial" w:cs="Arial"/>
                <w:b/>
                <w:bCs/>
                <w:sz w:val="16"/>
                <w:szCs w:val="16"/>
                <w:lang w:val="en-AU" w:eastAsia="ja-JP"/>
              </w:rPr>
            </w:pPr>
            <w:r w:rsidRPr="003325A9">
              <w:rPr>
                <w:rFonts w:ascii="Arial" w:eastAsia="MS Mincho" w:hAnsi="Arial" w:cs="Arial"/>
                <w:b/>
                <w:bCs/>
                <w:noProof/>
                <w:sz w:val="16"/>
                <w:szCs w:val="16"/>
                <w:lang w:val="en-AU" w:eastAsia="en-AU"/>
              </w:rPr>
              <mc:AlternateContent>
                <mc:Choice Requires="wps">
                  <w:drawing>
                    <wp:anchor distT="0" distB="0" distL="114300" distR="114300" simplePos="0" relativeHeight="251671552" behindDoc="0" locked="0" layoutInCell="1" allowOverlap="1" wp14:anchorId="64E40908" wp14:editId="1B3B59EA">
                      <wp:simplePos x="0" y="0"/>
                      <wp:positionH relativeFrom="column">
                        <wp:posOffset>431165</wp:posOffset>
                      </wp:positionH>
                      <wp:positionV relativeFrom="paragraph">
                        <wp:posOffset>67945</wp:posOffset>
                      </wp:positionV>
                      <wp:extent cx="259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D2D51B"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5.35pt" to="237.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hA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ni3Se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"/>
                  </w:pict>
                </mc:Fallback>
              </mc:AlternateContent>
            </w:r>
          </w:p>
          <w:p w:rsidR="000B3692" w:rsidRPr="003325A9" w:rsidRDefault="000B3692" w:rsidP="00BD47EE">
            <w:pPr>
              <w:ind w:firstLine="601"/>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sz w:val="16"/>
                <w:szCs w:val="16"/>
                <w:lang w:val="en-AU" w:eastAsia="ja-JP"/>
              </w:rPr>
              <w:t xml:space="preserve"> Preferential Treatment Not Given (Please state </w:t>
            </w:r>
          </w:p>
          <w:p w:rsidR="000B3692" w:rsidRPr="003325A9" w:rsidRDefault="000B3692" w:rsidP="00BD47EE">
            <w:pPr>
              <w:ind w:firstLine="743"/>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t xml:space="preserve">  reason/s) </w:t>
            </w:r>
          </w:p>
          <w:p w:rsidR="000B3692" w:rsidRPr="003325A9" w:rsidRDefault="000B3692" w:rsidP="00BD47EE">
            <w:pPr>
              <w:ind w:firstLine="34"/>
              <w:jc w:val="both"/>
              <w:rPr>
                <w:rFonts w:ascii="Arial" w:eastAsia="MS Mincho" w:hAnsi="Arial" w:cs="Arial"/>
                <w:sz w:val="16"/>
                <w:szCs w:val="16"/>
                <w:lang w:val="en-AU" w:eastAsia="ja-JP"/>
              </w:rPr>
            </w:pPr>
            <w:r w:rsidRPr="003325A9">
              <w:rPr>
                <w:rFonts w:ascii="Arial" w:eastAsia="MS Mincho" w:hAnsi="Arial" w:cs="Arial"/>
                <w:b/>
                <w:bCs/>
                <w:noProof/>
                <w:sz w:val="16"/>
                <w:szCs w:val="16"/>
                <w:lang w:val="en-AU" w:eastAsia="en-AU"/>
              </w:rPr>
              <mc:AlternateContent>
                <mc:Choice Requires="wps">
                  <w:drawing>
                    <wp:anchor distT="0" distB="0" distL="114300" distR="114300" simplePos="0" relativeHeight="251672576" behindDoc="0" locked="0" layoutInCell="1" allowOverlap="1" wp14:anchorId="4EF52FF6" wp14:editId="2F3DD4EC">
                      <wp:simplePos x="0" y="0"/>
                      <wp:positionH relativeFrom="column">
                        <wp:posOffset>424815</wp:posOffset>
                      </wp:positionH>
                      <wp:positionV relativeFrom="paragraph">
                        <wp:posOffset>75565</wp:posOffset>
                      </wp:positionV>
                      <wp:extent cx="25908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0ABD34"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5.95pt" to="237.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q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MF+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"/>
                  </w:pict>
                </mc:Fallback>
              </mc:AlternateContent>
            </w:r>
          </w:p>
          <w:p w:rsidR="000B3692" w:rsidRPr="003325A9" w:rsidRDefault="000B3692" w:rsidP="00BD47EE">
            <w:pPr>
              <w:ind w:firstLine="34"/>
              <w:jc w:val="both"/>
              <w:rPr>
                <w:rFonts w:ascii="Arial" w:eastAsia="MS Mincho" w:hAnsi="Arial" w:cs="Arial"/>
                <w:sz w:val="16"/>
                <w:szCs w:val="16"/>
                <w:lang w:val="en-AU" w:eastAsia="ja-JP"/>
              </w:rPr>
            </w:pPr>
          </w:p>
          <w:p w:rsidR="000B3692" w:rsidRPr="003325A9" w:rsidRDefault="000B3692" w:rsidP="00BD47EE">
            <w:pPr>
              <w:jc w:val="both"/>
              <w:rPr>
                <w:rFonts w:ascii="Arial" w:eastAsia="MS Mincho" w:hAnsi="Arial" w:cs="Arial"/>
                <w:sz w:val="16"/>
                <w:szCs w:val="16"/>
                <w:lang w:val="en-AU" w:eastAsia="ja-JP"/>
              </w:rPr>
            </w:pPr>
            <w:r w:rsidRPr="003325A9">
              <w:rPr>
                <w:rFonts w:ascii="Arial" w:eastAsia="MS Mincho" w:hAnsi="Arial" w:cs="Arial"/>
                <w:sz w:val="16"/>
                <w:szCs w:val="16"/>
                <w:lang w:val="en-AU" w:eastAsia="ja-JP"/>
              </w:rPr>
              <w:t>………………………………………………………………………………</w:t>
            </w:r>
          </w:p>
          <w:p w:rsidR="000B3692" w:rsidRPr="003325A9" w:rsidRDefault="000B3692" w:rsidP="00BD47EE">
            <w:pPr>
              <w:jc w:val="both"/>
              <w:rPr>
                <w:rFonts w:ascii="Arial" w:eastAsia="MS Mincho" w:hAnsi="Arial" w:cs="Arial"/>
                <w:sz w:val="16"/>
                <w:szCs w:val="16"/>
                <w:lang w:val="en-AU" w:eastAsia="ja-JP"/>
              </w:rPr>
            </w:pPr>
            <w:r w:rsidRPr="003325A9">
              <w:rPr>
                <w:rFonts w:ascii="Arial" w:eastAsia="MS Mincho" w:hAnsi="Arial" w:cs="Arial"/>
                <w:sz w:val="16"/>
                <w:szCs w:val="16"/>
                <w:lang w:val="en-AU" w:eastAsia="ja-JP"/>
              </w:rPr>
              <w:t>Signature of Authorised Signatory of the Importing Country</w:t>
            </w:r>
          </w:p>
        </w:tc>
      </w:tr>
      <w:tr w:rsidR="000B3692" w:rsidRPr="003325A9" w:rsidTr="00F132DA">
        <w:tblPrEx>
          <w:tblCellMar>
            <w:left w:w="106" w:type="dxa"/>
            <w:right w:w="106" w:type="dxa"/>
          </w:tblCellMar>
        </w:tblPrEx>
        <w:trPr>
          <w:cantSplit/>
          <w:trHeight w:val="985"/>
          <w:jc w:val="center"/>
        </w:trPr>
        <w:tc>
          <w:tcPr>
            <w:tcW w:w="709" w:type="dxa"/>
            <w:tcBorders>
              <w:top w:val="single" w:sz="4" w:space="0" w:color="auto"/>
              <w:left w:val="single" w:sz="4" w:space="0" w:color="auto"/>
              <w:bottom w:val="single" w:sz="4" w:space="0" w:color="auto"/>
              <w:right w:val="single" w:sz="4" w:space="0" w:color="auto"/>
            </w:tcBorders>
          </w:tcPr>
          <w:p w:rsidR="000B3692" w:rsidRPr="003325A9" w:rsidRDefault="000B3692" w:rsidP="00BD47EE">
            <w:pPr>
              <w:spacing w:before="60"/>
              <w:ind w:right="-108"/>
              <w:jc w:val="both"/>
              <w:rPr>
                <w:rFonts w:ascii="Arial" w:hAnsi="Arial" w:cs="Arial"/>
                <w:b/>
                <w:bCs/>
                <w:sz w:val="16"/>
                <w:lang w:val="en-AU"/>
              </w:rPr>
            </w:pPr>
            <w:r w:rsidRPr="003325A9">
              <w:rPr>
                <w:rFonts w:ascii="Arial" w:hAnsi="Arial" w:cs="Arial"/>
                <w:b/>
                <w:bCs/>
                <w:sz w:val="16"/>
                <w:lang w:val="en-AU"/>
              </w:rPr>
              <w:t>5. Item number</w:t>
            </w:r>
          </w:p>
          <w:p w:rsidR="000B3692" w:rsidRPr="003325A9" w:rsidRDefault="000B3692" w:rsidP="00BD47EE">
            <w:pPr>
              <w:spacing w:before="60"/>
              <w:ind w:right="-108"/>
              <w:jc w:val="both"/>
              <w:rPr>
                <w:rFonts w:ascii="Arial" w:hAnsi="Arial" w:cs="Arial"/>
                <w:b/>
                <w:bCs/>
                <w:sz w:val="16"/>
                <w:lang w:val="en-AU"/>
              </w:rPr>
            </w:pPr>
          </w:p>
        </w:tc>
        <w:tc>
          <w:tcPr>
            <w:tcW w:w="1134" w:type="dxa"/>
            <w:tcBorders>
              <w:top w:val="single" w:sz="4" w:space="0" w:color="auto"/>
              <w:left w:val="single" w:sz="4" w:space="0" w:color="auto"/>
              <w:bottom w:val="single" w:sz="4" w:space="0" w:color="auto"/>
              <w:right w:val="single" w:sz="4" w:space="0" w:color="auto"/>
            </w:tcBorders>
          </w:tcPr>
          <w:p w:rsidR="000B3692" w:rsidRPr="003325A9" w:rsidRDefault="000B3692" w:rsidP="00BD47EE">
            <w:pPr>
              <w:spacing w:before="60"/>
              <w:ind w:right="-108"/>
              <w:jc w:val="both"/>
              <w:rPr>
                <w:rFonts w:ascii="Arial" w:hAnsi="Arial" w:cs="Arial"/>
                <w:b/>
                <w:bCs/>
                <w:sz w:val="16"/>
                <w:lang w:val="en-AU"/>
              </w:rPr>
            </w:pPr>
            <w:r w:rsidRPr="003325A9">
              <w:rPr>
                <w:rFonts w:ascii="Arial" w:hAnsi="Arial" w:cs="Arial"/>
                <w:b/>
                <w:bCs/>
                <w:sz w:val="16"/>
                <w:lang w:val="en-AU"/>
              </w:rPr>
              <w:t>6. Marks and numbers on packages</w:t>
            </w:r>
          </w:p>
          <w:p w:rsidR="000B3692" w:rsidRPr="003325A9" w:rsidRDefault="000B3692" w:rsidP="00BD47EE">
            <w:pPr>
              <w:spacing w:before="60"/>
              <w:ind w:right="36"/>
              <w:jc w:val="both"/>
              <w:rPr>
                <w:rFonts w:ascii="Arial" w:hAnsi="Arial" w:cs="Arial"/>
                <w:b/>
                <w:bCs/>
                <w:sz w:val="16"/>
                <w:szCs w:val="16"/>
                <w:lang w:val="en-AU"/>
              </w:rPr>
            </w:pPr>
          </w:p>
        </w:tc>
        <w:tc>
          <w:tcPr>
            <w:tcW w:w="3260" w:type="dxa"/>
            <w:gridSpan w:val="2"/>
            <w:tcBorders>
              <w:top w:val="single" w:sz="4" w:space="0" w:color="auto"/>
              <w:left w:val="single" w:sz="4" w:space="0" w:color="auto"/>
              <w:bottom w:val="single" w:sz="4" w:space="0" w:color="auto"/>
              <w:right w:val="single" w:sz="4" w:space="0" w:color="auto"/>
            </w:tcBorders>
          </w:tcPr>
          <w:p w:rsidR="000B3692" w:rsidRPr="003325A9" w:rsidRDefault="000B3692" w:rsidP="00BD47EE">
            <w:pPr>
              <w:spacing w:before="60"/>
              <w:ind w:right="36"/>
              <w:jc w:val="both"/>
              <w:rPr>
                <w:rFonts w:ascii="Arial" w:hAnsi="Arial" w:cs="Arial"/>
                <w:b/>
                <w:bCs/>
                <w:sz w:val="16"/>
                <w:szCs w:val="16"/>
                <w:lang w:val="en-AU"/>
              </w:rPr>
            </w:pPr>
            <w:r w:rsidRPr="003325A9">
              <w:rPr>
                <w:rFonts w:ascii="Arial" w:hAnsi="Arial" w:cs="Arial"/>
                <w:b/>
                <w:bCs/>
                <w:noProof/>
                <w:sz w:val="16"/>
                <w:lang w:val="en-AU" w:eastAsia="en-AU"/>
              </w:rPr>
              <mc:AlternateContent>
                <mc:Choice Requires="wps">
                  <w:drawing>
                    <wp:anchor distT="0" distB="0" distL="114300" distR="114300" simplePos="0" relativeHeight="251674624" behindDoc="0" locked="0" layoutInCell="1" allowOverlap="1" wp14:anchorId="721E326E" wp14:editId="0B8197DB">
                      <wp:simplePos x="0" y="0"/>
                      <wp:positionH relativeFrom="column">
                        <wp:posOffset>-65212</wp:posOffset>
                      </wp:positionH>
                      <wp:positionV relativeFrom="paragraph">
                        <wp:posOffset>289975</wp:posOffset>
                      </wp:positionV>
                      <wp:extent cx="1908313" cy="436742"/>
                      <wp:effectExtent l="0" t="0" r="15875" b="20955"/>
                      <wp:wrapNone/>
                      <wp:docPr id="4" name="Oval 4"/>
                      <wp:cNvGraphicFramePr/>
                      <a:graphic xmlns:a="http://schemas.openxmlformats.org/drawingml/2006/main">
                        <a:graphicData uri="http://schemas.microsoft.com/office/word/2010/wordprocessingShape">
                          <wps:wsp>
                            <wps:cNvSpPr/>
                            <wps:spPr>
                              <a:xfrm>
                                <a:off x="0" y="0"/>
                                <a:ext cx="1908313" cy="43674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6A88AEAB" id="Oval 4" o:spid="_x0000_s1026" style="position:absolute;margin-left:-5.15pt;margin-top:22.85pt;width:150.25pt;height:3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" filled="f" strokecolor="red" strokeweight="2pt"/>
                  </w:pict>
                </mc:Fallback>
              </mc:AlternateContent>
            </w:r>
            <w:r w:rsidRPr="003325A9">
              <w:rPr>
                <w:rFonts w:ascii="Arial" w:hAnsi="Arial" w:cs="Arial"/>
                <w:b/>
                <w:bCs/>
                <w:sz w:val="16"/>
                <w:lang w:val="en-AU"/>
              </w:rPr>
              <w:t>7. Number and kind of packages; description of goods including HS Code (6 digits) and brand name (if applicable). Name of company issuing third party invoice (if applicable)</w:t>
            </w:r>
          </w:p>
        </w:tc>
        <w:tc>
          <w:tcPr>
            <w:tcW w:w="1418" w:type="dxa"/>
            <w:tcBorders>
              <w:top w:val="single" w:sz="4" w:space="0" w:color="auto"/>
              <w:left w:val="single" w:sz="4" w:space="0" w:color="auto"/>
              <w:bottom w:val="single" w:sz="4" w:space="0" w:color="auto"/>
              <w:right w:val="single" w:sz="4" w:space="0" w:color="auto"/>
            </w:tcBorders>
          </w:tcPr>
          <w:p w:rsidR="000B3692" w:rsidRPr="003325A9" w:rsidRDefault="000B3692" w:rsidP="00BD47EE">
            <w:pPr>
              <w:spacing w:before="60" w:after="60"/>
              <w:ind w:right="36"/>
              <w:jc w:val="both"/>
              <w:rPr>
                <w:rFonts w:ascii="Arial" w:hAnsi="Arial" w:cs="Arial"/>
                <w:b/>
                <w:bCs/>
                <w:sz w:val="16"/>
                <w:szCs w:val="16"/>
                <w:lang w:val="en-AU"/>
              </w:rPr>
            </w:pPr>
            <w:r w:rsidRPr="003325A9">
              <w:rPr>
                <w:rFonts w:ascii="Arial" w:hAnsi="Arial" w:cs="Arial"/>
                <w:b/>
                <w:bCs/>
                <w:noProof/>
                <w:color w:val="FF0000"/>
                <w:sz w:val="16"/>
                <w:szCs w:val="16"/>
                <w:lang w:val="en-AU" w:eastAsia="en-AU"/>
              </w:rPr>
              <mc:AlternateContent>
                <mc:Choice Requires="wps">
                  <w:drawing>
                    <wp:anchor distT="0" distB="0" distL="114300" distR="114300" simplePos="0" relativeHeight="251673600" behindDoc="0" locked="0" layoutInCell="1" allowOverlap="1" wp14:anchorId="05AB63A3" wp14:editId="1B1A04BC">
                      <wp:simplePos x="0" y="0"/>
                      <wp:positionH relativeFrom="column">
                        <wp:posOffset>830525</wp:posOffset>
                      </wp:positionH>
                      <wp:positionV relativeFrom="paragraph">
                        <wp:posOffset>226364</wp:posOffset>
                      </wp:positionV>
                      <wp:extent cx="1391478" cy="318052"/>
                      <wp:effectExtent l="0" t="0" r="18415" b="25400"/>
                      <wp:wrapNone/>
                      <wp:docPr id="3" name="Oval 3"/>
                      <wp:cNvGraphicFramePr/>
                      <a:graphic xmlns:a="http://schemas.openxmlformats.org/drawingml/2006/main">
                        <a:graphicData uri="http://schemas.microsoft.com/office/word/2010/wordprocessingShape">
                          <wps:wsp>
                            <wps:cNvSpPr/>
                            <wps:spPr>
                              <a:xfrm>
                                <a:off x="0" y="0"/>
                                <a:ext cx="1391478" cy="31805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F1A50A7" id="Oval 3" o:spid="_x0000_s1026" style="position:absolute;margin-left:65.4pt;margin-top:17.8pt;width:109.55pt;height:25.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" filled="f" strokecolor="red" strokeweight="2pt"/>
                  </w:pict>
                </mc:Fallback>
              </mc:AlternateContent>
            </w:r>
            <w:r w:rsidRPr="003325A9">
              <w:rPr>
                <w:rFonts w:ascii="Arial" w:hAnsi="Arial" w:cs="Arial"/>
                <w:b/>
                <w:bCs/>
                <w:sz w:val="16"/>
                <w:szCs w:val="16"/>
                <w:lang w:val="en-AU"/>
              </w:rPr>
              <w:t>8. Origin Conferring Criterion (see Overleaf  Notes)</w:t>
            </w:r>
          </w:p>
        </w:tc>
        <w:tc>
          <w:tcPr>
            <w:tcW w:w="2410" w:type="dxa"/>
            <w:tcBorders>
              <w:top w:val="single" w:sz="4" w:space="0" w:color="auto"/>
              <w:left w:val="single" w:sz="4" w:space="0" w:color="auto"/>
              <w:bottom w:val="single" w:sz="4" w:space="0" w:color="auto"/>
              <w:right w:val="single" w:sz="4" w:space="0" w:color="auto"/>
            </w:tcBorders>
          </w:tcPr>
          <w:p w:rsidR="000B3692" w:rsidRPr="003325A9" w:rsidRDefault="000B3692" w:rsidP="00BD47EE">
            <w:pPr>
              <w:spacing w:before="60" w:after="60"/>
              <w:jc w:val="both"/>
              <w:rPr>
                <w:rFonts w:ascii="Arial" w:hAnsi="Arial" w:cs="Arial"/>
                <w:b/>
                <w:bCs/>
                <w:sz w:val="16"/>
                <w:szCs w:val="16"/>
                <w:lang w:val="en-AU"/>
              </w:rPr>
            </w:pPr>
            <w:r w:rsidRPr="003325A9">
              <w:rPr>
                <w:rFonts w:ascii="Arial" w:hAnsi="Arial" w:cs="Arial"/>
                <w:b/>
                <w:bCs/>
                <w:sz w:val="16"/>
                <w:szCs w:val="16"/>
                <w:lang w:val="en-AU"/>
              </w:rPr>
              <w:t>9. Quantity (Gross weight or other measurement), and value (FOB) where RVC is applied (see Overleaf  Notes)</w:t>
            </w:r>
          </w:p>
        </w:tc>
        <w:tc>
          <w:tcPr>
            <w:tcW w:w="1276" w:type="dxa"/>
            <w:tcBorders>
              <w:top w:val="single" w:sz="4" w:space="0" w:color="auto"/>
              <w:left w:val="single" w:sz="4" w:space="0" w:color="auto"/>
              <w:bottom w:val="single" w:sz="4" w:space="0" w:color="auto"/>
              <w:right w:val="single" w:sz="4" w:space="0" w:color="auto"/>
            </w:tcBorders>
          </w:tcPr>
          <w:p w:rsidR="000B3692" w:rsidRPr="003325A9" w:rsidRDefault="000B3692" w:rsidP="00BD47EE">
            <w:pPr>
              <w:spacing w:before="60" w:after="60"/>
              <w:ind w:right="36"/>
              <w:jc w:val="both"/>
              <w:rPr>
                <w:rFonts w:ascii="Arial" w:hAnsi="Arial" w:cs="Arial"/>
                <w:b/>
                <w:bCs/>
                <w:sz w:val="16"/>
                <w:szCs w:val="16"/>
                <w:lang w:val="en-AU"/>
              </w:rPr>
            </w:pPr>
            <w:r w:rsidRPr="003325A9">
              <w:rPr>
                <w:rFonts w:ascii="Arial" w:hAnsi="Arial" w:cs="Arial"/>
                <w:b/>
                <w:bCs/>
                <w:sz w:val="16"/>
                <w:szCs w:val="16"/>
                <w:lang w:val="en-AU"/>
              </w:rPr>
              <w:t>10. Invoice number(s) and date of invoice(s)</w:t>
            </w:r>
          </w:p>
        </w:tc>
      </w:tr>
      <w:tr w:rsidR="000B3692" w:rsidRPr="003325A9" w:rsidTr="00F132DA">
        <w:tblPrEx>
          <w:tblCellMar>
            <w:left w:w="106" w:type="dxa"/>
            <w:right w:w="106" w:type="dxa"/>
          </w:tblCellMar>
        </w:tblPrEx>
        <w:trPr>
          <w:cantSplit/>
          <w:trHeight w:val="1495"/>
          <w:jc w:val="center"/>
        </w:trPr>
        <w:tc>
          <w:tcPr>
            <w:tcW w:w="709" w:type="dxa"/>
            <w:tcBorders>
              <w:top w:val="single" w:sz="4" w:space="0" w:color="auto"/>
              <w:left w:val="single" w:sz="4" w:space="0" w:color="000000"/>
              <w:bottom w:val="single" w:sz="4" w:space="0" w:color="000000"/>
              <w:right w:val="single" w:sz="4" w:space="0" w:color="auto"/>
            </w:tcBorders>
          </w:tcPr>
          <w:p w:rsidR="000B3692" w:rsidRPr="003325A9" w:rsidRDefault="000B3692" w:rsidP="00BD47EE">
            <w:pPr>
              <w:spacing w:before="60"/>
              <w:ind w:right="-108"/>
              <w:jc w:val="both"/>
              <w:rPr>
                <w:rFonts w:ascii="Arial" w:hAnsi="Arial" w:cs="Arial"/>
                <w:b/>
                <w:bCs/>
                <w:sz w:val="16"/>
                <w:lang w:val="en-AU"/>
              </w:rPr>
            </w:pPr>
          </w:p>
        </w:tc>
        <w:tc>
          <w:tcPr>
            <w:tcW w:w="1134" w:type="dxa"/>
            <w:tcBorders>
              <w:top w:val="single" w:sz="4" w:space="0" w:color="auto"/>
              <w:left w:val="single" w:sz="4" w:space="0" w:color="000000"/>
              <w:bottom w:val="single" w:sz="4" w:space="0" w:color="000000"/>
              <w:right w:val="single" w:sz="4" w:space="0" w:color="auto"/>
            </w:tcBorders>
          </w:tcPr>
          <w:p w:rsidR="000B3692" w:rsidRPr="003325A9" w:rsidRDefault="000B3692" w:rsidP="00BD47EE">
            <w:pPr>
              <w:spacing w:before="60"/>
              <w:ind w:right="-108"/>
              <w:jc w:val="both"/>
              <w:rPr>
                <w:rFonts w:ascii="Arial" w:hAnsi="Arial" w:cs="Arial"/>
                <w:b/>
                <w:bCs/>
                <w:sz w:val="16"/>
                <w:szCs w:val="16"/>
                <w:lang w:val="en-AU"/>
              </w:rPr>
            </w:pPr>
          </w:p>
        </w:tc>
        <w:tc>
          <w:tcPr>
            <w:tcW w:w="3260" w:type="dxa"/>
            <w:gridSpan w:val="2"/>
            <w:tcBorders>
              <w:top w:val="single" w:sz="4" w:space="0" w:color="auto"/>
              <w:left w:val="single" w:sz="4" w:space="0" w:color="000000"/>
              <w:bottom w:val="single" w:sz="4" w:space="0" w:color="000000"/>
              <w:right w:val="single" w:sz="4" w:space="0" w:color="auto"/>
            </w:tcBorders>
          </w:tcPr>
          <w:p w:rsidR="000B3692" w:rsidRPr="003325A9" w:rsidRDefault="000B3692" w:rsidP="00BD47EE">
            <w:pPr>
              <w:spacing w:before="60"/>
              <w:ind w:right="36"/>
              <w:jc w:val="both"/>
              <w:rPr>
                <w:rFonts w:ascii="Arial" w:hAnsi="Arial" w:cs="Arial"/>
                <w:b/>
                <w:bCs/>
                <w:sz w:val="16"/>
                <w:szCs w:val="16"/>
                <w:lang w:val="en-AU"/>
              </w:rPr>
            </w:pPr>
          </w:p>
        </w:tc>
        <w:tc>
          <w:tcPr>
            <w:tcW w:w="1418" w:type="dxa"/>
            <w:tcBorders>
              <w:left w:val="single" w:sz="4" w:space="0" w:color="auto"/>
              <w:bottom w:val="single" w:sz="4" w:space="0" w:color="000000"/>
              <w:right w:val="single" w:sz="4" w:space="0" w:color="000000"/>
            </w:tcBorders>
          </w:tcPr>
          <w:p w:rsidR="000B3692" w:rsidRPr="003325A9" w:rsidRDefault="000B3692" w:rsidP="00BD47EE">
            <w:pPr>
              <w:spacing w:before="60" w:after="60"/>
              <w:ind w:right="-106"/>
              <w:jc w:val="both"/>
              <w:rPr>
                <w:rFonts w:ascii="Arial" w:hAnsi="Arial" w:cs="Arial"/>
                <w:b/>
                <w:bCs/>
                <w:sz w:val="16"/>
                <w:szCs w:val="12"/>
                <w:lang w:val="en-AU"/>
              </w:rPr>
            </w:pPr>
          </w:p>
        </w:tc>
        <w:tc>
          <w:tcPr>
            <w:tcW w:w="2410" w:type="dxa"/>
            <w:tcBorders>
              <w:left w:val="single" w:sz="4" w:space="0" w:color="auto"/>
              <w:bottom w:val="single" w:sz="4" w:space="0" w:color="000000"/>
              <w:right w:val="single" w:sz="4" w:space="0" w:color="000000"/>
            </w:tcBorders>
          </w:tcPr>
          <w:p w:rsidR="000B3692" w:rsidRPr="003325A9" w:rsidRDefault="000B3692" w:rsidP="00BD47EE">
            <w:pPr>
              <w:spacing w:before="60" w:after="60"/>
              <w:jc w:val="both"/>
              <w:rPr>
                <w:rFonts w:ascii="Arial" w:hAnsi="Arial" w:cs="Arial"/>
                <w:sz w:val="16"/>
                <w:szCs w:val="12"/>
                <w:lang w:val="en-AU"/>
              </w:rPr>
            </w:pPr>
          </w:p>
        </w:tc>
        <w:tc>
          <w:tcPr>
            <w:tcW w:w="1276" w:type="dxa"/>
            <w:tcBorders>
              <w:left w:val="single" w:sz="4" w:space="0" w:color="000000"/>
              <w:bottom w:val="single" w:sz="4" w:space="0" w:color="000000"/>
              <w:right w:val="single" w:sz="4" w:space="0" w:color="000000"/>
            </w:tcBorders>
          </w:tcPr>
          <w:p w:rsidR="000B3692" w:rsidRPr="003325A9" w:rsidRDefault="000B3692" w:rsidP="00BD47EE">
            <w:pPr>
              <w:spacing w:before="60" w:after="60"/>
              <w:ind w:right="36"/>
              <w:jc w:val="both"/>
              <w:rPr>
                <w:rFonts w:ascii="Arial" w:hAnsi="Arial" w:cs="Arial"/>
                <w:b/>
                <w:bCs/>
                <w:sz w:val="16"/>
                <w:szCs w:val="12"/>
                <w:lang w:val="en-AU"/>
              </w:rPr>
            </w:pPr>
          </w:p>
        </w:tc>
      </w:tr>
      <w:tr w:rsidR="000B3692" w:rsidRPr="003325A9" w:rsidTr="00F132DA">
        <w:tblPrEx>
          <w:tblCellMar>
            <w:left w:w="106" w:type="dxa"/>
            <w:right w:w="106" w:type="dxa"/>
          </w:tblCellMar>
        </w:tblPrEx>
        <w:trPr>
          <w:cantSplit/>
          <w:trHeight w:val="4944"/>
          <w:jc w:val="center"/>
        </w:trPr>
        <w:tc>
          <w:tcPr>
            <w:tcW w:w="4749" w:type="dxa"/>
            <w:gridSpan w:val="3"/>
            <w:tcBorders>
              <w:top w:val="single" w:sz="4" w:space="0" w:color="000000"/>
              <w:left w:val="single" w:sz="4" w:space="0" w:color="000000"/>
              <w:bottom w:val="single" w:sz="4" w:space="0" w:color="000000"/>
            </w:tcBorders>
          </w:tcPr>
          <w:p w:rsidR="000B3692" w:rsidRPr="003325A9" w:rsidRDefault="000B3692" w:rsidP="00BD47EE">
            <w:pPr>
              <w:pStyle w:val="BodyText"/>
              <w:jc w:val="both"/>
              <w:rPr>
                <w:rFonts w:ascii="Arial" w:eastAsia="MS Mincho" w:hAnsi="Arial" w:cs="Arial"/>
                <w:b/>
                <w:sz w:val="16"/>
                <w:szCs w:val="16"/>
                <w:lang w:val="en-AU" w:eastAsia="ja-JP"/>
              </w:rPr>
            </w:pPr>
          </w:p>
          <w:p w:rsidR="000B3692" w:rsidRPr="003325A9" w:rsidRDefault="000B3692" w:rsidP="00BD47EE">
            <w:pPr>
              <w:pStyle w:val="BodyText"/>
              <w:jc w:val="both"/>
              <w:rPr>
                <w:rFonts w:ascii="Arial" w:hAnsi="Arial" w:cs="Arial"/>
                <w:b/>
                <w:sz w:val="16"/>
                <w:szCs w:val="16"/>
                <w:lang w:val="en-AU"/>
              </w:rPr>
            </w:pPr>
            <w:r w:rsidRPr="003325A9">
              <w:rPr>
                <w:rFonts w:ascii="Arial" w:eastAsia="MS Mincho" w:hAnsi="Arial" w:cs="Arial"/>
                <w:b/>
                <w:sz w:val="16"/>
                <w:szCs w:val="16"/>
                <w:lang w:val="en-AU" w:eastAsia="ja-JP"/>
              </w:rPr>
              <w:t>11</w:t>
            </w:r>
            <w:r w:rsidR="00134084" w:rsidRPr="003325A9">
              <w:rPr>
                <w:rFonts w:ascii="Arial" w:eastAsia="MS Mincho" w:hAnsi="Arial" w:cs="Arial"/>
                <w:b/>
                <w:sz w:val="16"/>
                <w:szCs w:val="16"/>
                <w:lang w:val="en-AU" w:eastAsia="ja-JP"/>
              </w:rPr>
              <w:t xml:space="preserve">.  </w:t>
            </w:r>
            <w:r w:rsidRPr="003325A9">
              <w:rPr>
                <w:rFonts w:ascii="Arial" w:hAnsi="Arial" w:cs="Arial"/>
                <w:b/>
                <w:lang w:val="en-AU"/>
              </w:rPr>
              <w:t>Declaration by the exporter</w:t>
            </w:r>
          </w:p>
          <w:p w:rsidR="000B3692" w:rsidRPr="003325A9" w:rsidRDefault="000B3692" w:rsidP="00BD47EE">
            <w:pPr>
              <w:pStyle w:val="BodyText"/>
              <w:jc w:val="both"/>
              <w:rPr>
                <w:rFonts w:ascii="Arial" w:eastAsia="MS Mincho" w:hAnsi="Arial" w:cs="Arial"/>
                <w:b/>
                <w:sz w:val="16"/>
                <w:szCs w:val="16"/>
                <w:lang w:val="en-AU" w:eastAsia="ja-JP"/>
              </w:rPr>
            </w:pPr>
          </w:p>
          <w:p w:rsidR="000B3692" w:rsidRPr="003325A9" w:rsidRDefault="000B3692" w:rsidP="00BD47EE">
            <w:pPr>
              <w:pStyle w:val="BodyText"/>
              <w:jc w:val="both"/>
              <w:rPr>
                <w:rFonts w:ascii="Arial" w:hAnsi="Arial" w:cs="Arial"/>
                <w:b/>
                <w:sz w:val="16"/>
                <w:szCs w:val="16"/>
                <w:lang w:val="en-AU"/>
              </w:rPr>
            </w:pPr>
            <w:r w:rsidRPr="003325A9">
              <w:rPr>
                <w:rFonts w:ascii="Arial" w:eastAsia="MS Mincho" w:hAnsi="Arial" w:cs="Arial"/>
                <w:b/>
                <w:sz w:val="16"/>
                <w:szCs w:val="16"/>
                <w:lang w:val="en-AU" w:eastAsia="ja-JP"/>
              </w:rPr>
              <w:t>The undersigned hereby declares that the above details and statements are correct;</w:t>
            </w:r>
            <w:r w:rsidRPr="003325A9">
              <w:rPr>
                <w:rFonts w:ascii="Arial" w:hAnsi="Arial" w:cs="Arial"/>
                <w:b/>
                <w:sz w:val="16"/>
                <w:szCs w:val="16"/>
                <w:lang w:val="en-AU"/>
              </w:rPr>
              <w:t xml:space="preserve"> that all the goods were produced in </w:t>
            </w:r>
          </w:p>
          <w:p w:rsidR="000B3692" w:rsidRPr="003325A9" w:rsidRDefault="000B3692" w:rsidP="00BD47EE">
            <w:pPr>
              <w:jc w:val="both"/>
              <w:rPr>
                <w:rFonts w:ascii="Arial" w:eastAsia="MS Mincho" w:hAnsi="Arial" w:cs="Arial"/>
                <w:sz w:val="16"/>
                <w:szCs w:val="16"/>
                <w:lang w:val="en-AU" w:eastAsia="ja-JP"/>
              </w:rPr>
            </w:pPr>
          </w:p>
          <w:p w:rsidR="000B3692" w:rsidRPr="003325A9" w:rsidRDefault="000B3692" w:rsidP="00BD47EE">
            <w:pPr>
              <w:jc w:val="both"/>
              <w:rPr>
                <w:rFonts w:ascii="Arial" w:eastAsia="MS Mincho" w:hAnsi="Arial" w:cs="Arial"/>
                <w:sz w:val="16"/>
                <w:szCs w:val="16"/>
                <w:lang w:val="en-AU" w:eastAsia="ja-JP"/>
              </w:rPr>
            </w:pPr>
            <w:r w:rsidRPr="003325A9">
              <w:rPr>
                <w:rFonts w:ascii="Arial" w:eastAsia="MS Mincho" w:hAnsi="Arial" w:cs="Arial"/>
                <w:sz w:val="16"/>
                <w:szCs w:val="16"/>
                <w:lang w:val="en-AU" w:eastAsia="ja-JP"/>
              </w:rPr>
              <w:t>………………………………………………………………………..</w:t>
            </w:r>
          </w:p>
          <w:p w:rsidR="000B3692" w:rsidRPr="003325A9" w:rsidRDefault="000B3692" w:rsidP="00BD47EE">
            <w:pPr>
              <w:jc w:val="both"/>
              <w:rPr>
                <w:rFonts w:ascii="Arial" w:eastAsia="MS Mincho" w:hAnsi="Arial" w:cs="Arial"/>
                <w:sz w:val="16"/>
                <w:szCs w:val="16"/>
                <w:lang w:val="en-AU" w:eastAsia="ja-JP"/>
              </w:rPr>
            </w:pPr>
            <w:r w:rsidRPr="003325A9">
              <w:rPr>
                <w:rFonts w:ascii="Arial" w:eastAsia="MS Mincho" w:hAnsi="Arial" w:cs="Arial"/>
                <w:sz w:val="16"/>
                <w:szCs w:val="16"/>
                <w:lang w:val="en-AU" w:eastAsia="ja-JP"/>
              </w:rPr>
              <w:t>(country)</w:t>
            </w: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b/>
                <w:bCs/>
                <w:sz w:val="16"/>
                <w:szCs w:val="16"/>
                <w:lang w:val="en-AU"/>
              </w:rPr>
            </w:pPr>
            <w:r w:rsidRPr="003325A9">
              <w:rPr>
                <w:rFonts w:ascii="Arial" w:hAnsi="Arial" w:cs="Arial"/>
                <w:b/>
                <w:bCs/>
                <w:sz w:val="16"/>
                <w:szCs w:val="16"/>
                <w:lang w:val="en-AU"/>
              </w:rPr>
              <w:t>and that they comply with the rules of origin, as provided in Chapter 3 of the Agreement Establishing the ASEAN-Australia-New Zealand Free</w:t>
            </w:r>
            <w:r w:rsidR="00110C1D" w:rsidRPr="003325A9">
              <w:rPr>
                <w:rFonts w:ascii="Arial" w:hAnsi="Arial" w:cs="Arial"/>
                <w:b/>
                <w:bCs/>
                <w:sz w:val="16"/>
                <w:szCs w:val="16"/>
                <w:lang w:val="en-AU"/>
              </w:rPr>
              <w:t xml:space="preserve"> </w:t>
            </w:r>
            <w:r w:rsidRPr="003325A9">
              <w:rPr>
                <w:rFonts w:ascii="Arial" w:hAnsi="Arial" w:cs="Arial"/>
                <w:b/>
                <w:bCs/>
                <w:sz w:val="16"/>
                <w:szCs w:val="16"/>
                <w:lang w:val="en-AU"/>
              </w:rPr>
              <w:t>Trade Area for the goods exported to</w:t>
            </w:r>
          </w:p>
          <w:p w:rsidR="000B3692" w:rsidRPr="003325A9" w:rsidRDefault="000B3692" w:rsidP="00BD47EE">
            <w:pPr>
              <w:jc w:val="both"/>
              <w:rPr>
                <w:rFonts w:ascii="Arial" w:hAnsi="Arial" w:cs="Arial"/>
                <w:b/>
                <w:bCs/>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r w:rsidRPr="003325A9">
              <w:rPr>
                <w:rFonts w:ascii="Arial" w:hAnsi="Arial" w:cs="Arial"/>
                <w:sz w:val="16"/>
                <w:szCs w:val="16"/>
                <w:lang w:val="en-AU"/>
              </w:rPr>
              <w:t>………………………………………………………………………..</w:t>
            </w:r>
          </w:p>
          <w:p w:rsidR="000B3692" w:rsidRPr="003325A9" w:rsidRDefault="000B3692" w:rsidP="00BD47EE">
            <w:pPr>
              <w:jc w:val="both"/>
              <w:rPr>
                <w:rFonts w:ascii="Arial" w:eastAsia="MS Mincho" w:hAnsi="Arial" w:cs="Arial"/>
                <w:sz w:val="16"/>
                <w:szCs w:val="16"/>
                <w:lang w:val="en-AU" w:eastAsia="ja-JP"/>
              </w:rPr>
            </w:pPr>
            <w:r w:rsidRPr="003325A9">
              <w:rPr>
                <w:rFonts w:ascii="Arial" w:eastAsia="MS Mincho" w:hAnsi="Arial" w:cs="Arial"/>
                <w:sz w:val="16"/>
                <w:szCs w:val="16"/>
                <w:lang w:val="en-AU" w:eastAsia="ja-JP"/>
              </w:rPr>
              <w:t>(importing country)</w:t>
            </w: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r w:rsidRPr="003325A9">
              <w:rPr>
                <w:rFonts w:ascii="Arial" w:hAnsi="Arial" w:cs="Arial"/>
                <w:sz w:val="16"/>
                <w:szCs w:val="16"/>
                <w:lang w:val="en-AU"/>
              </w:rPr>
              <w:t>………………………………………………………......................</w:t>
            </w:r>
          </w:p>
          <w:p w:rsidR="000B3692" w:rsidRPr="003325A9" w:rsidRDefault="000B3692" w:rsidP="00BD47EE">
            <w:pPr>
              <w:jc w:val="both"/>
              <w:rPr>
                <w:rFonts w:ascii="Arial" w:hAnsi="Arial" w:cs="Arial"/>
                <w:b/>
                <w:bCs/>
                <w:sz w:val="16"/>
                <w:szCs w:val="16"/>
                <w:lang w:val="en-AU"/>
              </w:rPr>
            </w:pPr>
            <w:r w:rsidRPr="003325A9">
              <w:rPr>
                <w:rFonts w:ascii="Arial" w:hAnsi="Arial" w:cs="Arial"/>
                <w:b/>
                <w:bCs/>
                <w:sz w:val="16"/>
                <w:szCs w:val="16"/>
                <w:lang w:val="en-AU"/>
              </w:rPr>
              <w:t xml:space="preserve">Place and date, name, signature and </w:t>
            </w:r>
          </w:p>
          <w:p w:rsidR="000B3692" w:rsidRPr="003325A9" w:rsidRDefault="000B3692" w:rsidP="00BD47EE">
            <w:pPr>
              <w:pStyle w:val="BodyText"/>
              <w:jc w:val="both"/>
              <w:rPr>
                <w:rFonts w:ascii="Arial" w:eastAsia="MS Mincho" w:hAnsi="Arial" w:cs="Arial"/>
                <w:b/>
                <w:sz w:val="16"/>
                <w:szCs w:val="16"/>
                <w:lang w:val="en-AU" w:eastAsia="ja-JP"/>
              </w:rPr>
            </w:pPr>
            <w:r w:rsidRPr="003325A9">
              <w:rPr>
                <w:rFonts w:ascii="Arial" w:hAnsi="Arial" w:cs="Arial"/>
                <w:b/>
                <w:bCs/>
                <w:sz w:val="16"/>
                <w:szCs w:val="16"/>
                <w:lang w:val="en-AU"/>
              </w:rPr>
              <w:t>company of authorised signatory</w:t>
            </w:r>
          </w:p>
        </w:tc>
        <w:tc>
          <w:tcPr>
            <w:tcW w:w="5458" w:type="dxa"/>
            <w:gridSpan w:val="4"/>
            <w:tcBorders>
              <w:top w:val="single" w:sz="4" w:space="0" w:color="000000"/>
              <w:left w:val="single" w:sz="4" w:space="0" w:color="000000"/>
              <w:bottom w:val="single" w:sz="4" w:space="0" w:color="000000"/>
              <w:right w:val="single" w:sz="4" w:space="0" w:color="auto"/>
            </w:tcBorders>
          </w:tcPr>
          <w:p w:rsidR="000B3692" w:rsidRPr="003325A9" w:rsidRDefault="000B3692" w:rsidP="00BD47EE">
            <w:pPr>
              <w:pStyle w:val="BodyText"/>
              <w:jc w:val="both"/>
              <w:rPr>
                <w:rFonts w:ascii="Arial" w:eastAsia="MS Mincho" w:hAnsi="Arial" w:cs="Arial"/>
                <w:b/>
                <w:bCs/>
                <w:sz w:val="16"/>
                <w:szCs w:val="16"/>
                <w:lang w:val="en-AU" w:eastAsia="ja-JP"/>
              </w:rPr>
            </w:pPr>
          </w:p>
          <w:p w:rsidR="000B3692" w:rsidRPr="003325A9" w:rsidRDefault="000B3692" w:rsidP="00BD47EE">
            <w:pPr>
              <w:pStyle w:val="BodyText"/>
              <w:jc w:val="both"/>
              <w:rPr>
                <w:rFonts w:ascii="Arial" w:eastAsia="MS Mincho" w:hAnsi="Arial" w:cs="Arial"/>
                <w:b/>
                <w:bCs/>
                <w:lang w:val="en-AU" w:eastAsia="ja-JP"/>
              </w:rPr>
            </w:pPr>
            <w:r w:rsidRPr="003325A9">
              <w:rPr>
                <w:rFonts w:ascii="Arial" w:eastAsia="MS Mincho" w:hAnsi="Arial" w:cs="Arial"/>
                <w:b/>
                <w:bCs/>
                <w:sz w:val="16"/>
                <w:szCs w:val="16"/>
                <w:lang w:val="en-AU" w:eastAsia="ja-JP"/>
              </w:rPr>
              <w:t>12</w:t>
            </w:r>
            <w:r w:rsidR="00134084" w:rsidRPr="003325A9">
              <w:rPr>
                <w:rFonts w:ascii="Arial" w:eastAsia="MS Mincho" w:hAnsi="Arial" w:cs="Arial"/>
                <w:b/>
                <w:bCs/>
                <w:sz w:val="16"/>
                <w:szCs w:val="16"/>
                <w:lang w:val="en-AU" w:eastAsia="ja-JP"/>
              </w:rPr>
              <w:t xml:space="preserve">.  </w:t>
            </w:r>
            <w:r w:rsidRPr="003325A9">
              <w:rPr>
                <w:rFonts w:ascii="Arial" w:hAnsi="Arial" w:cs="Arial"/>
                <w:b/>
                <w:lang w:val="en-AU"/>
              </w:rPr>
              <w:t>Certification</w:t>
            </w:r>
          </w:p>
          <w:p w:rsidR="000B3692" w:rsidRPr="003325A9" w:rsidRDefault="000B3692" w:rsidP="00BD47EE">
            <w:pPr>
              <w:pStyle w:val="BodyText"/>
              <w:jc w:val="both"/>
              <w:rPr>
                <w:rFonts w:ascii="Arial" w:eastAsia="MS Mincho" w:hAnsi="Arial" w:cs="Arial"/>
                <w:b/>
                <w:sz w:val="16"/>
                <w:szCs w:val="16"/>
                <w:lang w:val="en-AU" w:eastAsia="ja-JP"/>
              </w:rPr>
            </w:pPr>
          </w:p>
          <w:p w:rsidR="000B3692" w:rsidRPr="003325A9" w:rsidRDefault="000B3692" w:rsidP="00BD47EE">
            <w:pPr>
              <w:pStyle w:val="BodyText"/>
              <w:jc w:val="both"/>
              <w:rPr>
                <w:rFonts w:ascii="Arial" w:eastAsia="MS Mincho" w:hAnsi="Arial" w:cs="Arial"/>
                <w:b/>
                <w:sz w:val="16"/>
                <w:szCs w:val="16"/>
                <w:lang w:val="en-AU" w:eastAsia="ja-JP"/>
              </w:rPr>
            </w:pPr>
            <w:r w:rsidRPr="003325A9">
              <w:rPr>
                <w:rFonts w:ascii="Arial" w:eastAsia="MS Mincho" w:hAnsi="Arial" w:cs="Arial"/>
                <w:b/>
                <w:sz w:val="16"/>
                <w:szCs w:val="16"/>
                <w:lang w:val="en-AU" w:eastAsia="ja-JP"/>
              </w:rPr>
              <w:t>On the basis of control carried out, it is hereby certified that the information herein is correct and that the goods described comply with the origin requirements specified in the Agreement Establishing the ASEAN-Australia-New Zealand Free Trade Area.</w:t>
            </w:r>
          </w:p>
          <w:p w:rsidR="000B3692" w:rsidRPr="003325A9" w:rsidRDefault="000B3692" w:rsidP="00BD47EE">
            <w:pPr>
              <w:pStyle w:val="BodyText"/>
              <w:jc w:val="both"/>
              <w:rPr>
                <w:rFonts w:ascii="Arial" w:eastAsia="MS Mincho" w:hAnsi="Arial" w:cs="Arial"/>
                <w:bCs/>
                <w:sz w:val="16"/>
                <w:szCs w:val="16"/>
                <w:lang w:val="en-AU" w:eastAsia="ja-JP"/>
              </w:rPr>
            </w:pPr>
          </w:p>
          <w:p w:rsidR="000B3692" w:rsidRPr="003325A9" w:rsidRDefault="000B3692" w:rsidP="00BD47EE">
            <w:pPr>
              <w:pStyle w:val="BodyText"/>
              <w:jc w:val="both"/>
              <w:rPr>
                <w:rFonts w:ascii="Arial" w:eastAsia="MS Mincho" w:hAnsi="Arial" w:cs="Arial"/>
                <w:bCs/>
                <w:sz w:val="16"/>
                <w:szCs w:val="16"/>
                <w:lang w:val="en-AU" w:eastAsia="ja-JP"/>
              </w:rPr>
            </w:pPr>
          </w:p>
          <w:p w:rsidR="000B3692" w:rsidRPr="003325A9" w:rsidRDefault="000B3692" w:rsidP="00BD47EE">
            <w:pPr>
              <w:pStyle w:val="BodyText"/>
              <w:jc w:val="both"/>
              <w:rPr>
                <w:rFonts w:ascii="Arial" w:eastAsia="MS Mincho" w:hAnsi="Arial" w:cs="Arial"/>
                <w:bCs/>
                <w:sz w:val="16"/>
                <w:szCs w:val="16"/>
                <w:lang w:val="en-AU" w:eastAsia="ja-JP"/>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p>
          <w:p w:rsidR="000B3692" w:rsidRPr="003325A9" w:rsidRDefault="000B3692" w:rsidP="00BD47EE">
            <w:pPr>
              <w:jc w:val="both"/>
              <w:rPr>
                <w:rFonts w:ascii="Arial" w:hAnsi="Arial" w:cs="Arial"/>
                <w:sz w:val="16"/>
                <w:szCs w:val="16"/>
                <w:lang w:val="en-AU"/>
              </w:rPr>
            </w:pPr>
            <w:r w:rsidRPr="003325A9">
              <w:rPr>
                <w:rFonts w:ascii="Arial" w:hAnsi="Arial" w:cs="Arial"/>
                <w:sz w:val="16"/>
                <w:szCs w:val="16"/>
                <w:lang w:val="en-AU"/>
              </w:rPr>
              <w:t>……………………………………………………………...................................</w:t>
            </w:r>
          </w:p>
          <w:p w:rsidR="000B3692" w:rsidRPr="003325A9" w:rsidRDefault="000B3692" w:rsidP="00BD47EE">
            <w:pPr>
              <w:jc w:val="both"/>
              <w:rPr>
                <w:rFonts w:ascii="Arial" w:hAnsi="Arial" w:cs="Arial"/>
                <w:b/>
                <w:bCs/>
                <w:sz w:val="16"/>
                <w:szCs w:val="16"/>
                <w:lang w:val="en-AU"/>
              </w:rPr>
            </w:pPr>
            <w:r w:rsidRPr="003325A9">
              <w:rPr>
                <w:rFonts w:ascii="Arial" w:hAnsi="Arial" w:cs="Arial"/>
                <w:b/>
                <w:bCs/>
                <w:sz w:val="16"/>
                <w:szCs w:val="16"/>
                <w:lang w:val="en-AU"/>
              </w:rPr>
              <w:t>Place and date, signature and stamp of Authorised</w:t>
            </w:r>
          </w:p>
          <w:p w:rsidR="000B3692" w:rsidRPr="003325A9" w:rsidRDefault="000B3692" w:rsidP="00BD47EE">
            <w:pPr>
              <w:pStyle w:val="BodyText"/>
              <w:jc w:val="both"/>
              <w:rPr>
                <w:rFonts w:ascii="Arial" w:eastAsia="MS Mincho" w:hAnsi="Arial" w:cs="Arial"/>
                <w:b/>
                <w:bCs/>
                <w:sz w:val="16"/>
                <w:szCs w:val="16"/>
                <w:lang w:val="en-AU" w:eastAsia="ja-JP"/>
              </w:rPr>
            </w:pPr>
            <w:r w:rsidRPr="003325A9">
              <w:rPr>
                <w:rFonts w:ascii="Arial" w:hAnsi="Arial" w:cs="Arial"/>
                <w:b/>
                <w:bCs/>
                <w:sz w:val="16"/>
                <w:szCs w:val="16"/>
                <w:lang w:val="en-AU"/>
              </w:rPr>
              <w:t>Issuing Authority/ Body</w:t>
            </w:r>
          </w:p>
        </w:tc>
      </w:tr>
      <w:tr w:rsidR="000B3692" w:rsidRPr="003325A9" w:rsidTr="00F132DA">
        <w:tblPrEx>
          <w:tblCellMar>
            <w:left w:w="106" w:type="dxa"/>
            <w:right w:w="106" w:type="dxa"/>
          </w:tblCellMar>
        </w:tblPrEx>
        <w:trPr>
          <w:cantSplit/>
          <w:trHeight w:val="359"/>
          <w:jc w:val="center"/>
        </w:trPr>
        <w:tc>
          <w:tcPr>
            <w:tcW w:w="10207" w:type="dxa"/>
            <w:gridSpan w:val="7"/>
            <w:tcBorders>
              <w:top w:val="single" w:sz="4" w:space="0" w:color="000000"/>
              <w:left w:val="single" w:sz="4" w:space="0" w:color="000000"/>
              <w:bottom w:val="single" w:sz="4" w:space="0" w:color="000000"/>
              <w:right w:val="single" w:sz="4" w:space="0" w:color="auto"/>
            </w:tcBorders>
            <w:vAlign w:val="center"/>
          </w:tcPr>
          <w:p w:rsidR="000B3692" w:rsidRPr="003325A9" w:rsidRDefault="000B3692" w:rsidP="00BD47EE">
            <w:pPr>
              <w:jc w:val="both"/>
              <w:rPr>
                <w:rFonts w:ascii="Arial" w:eastAsia="MS Mincho" w:hAnsi="Arial" w:cs="Arial"/>
                <w:b/>
                <w:bCs/>
                <w:sz w:val="16"/>
                <w:szCs w:val="16"/>
                <w:lang w:val="en-AU" w:eastAsia="ja-JP"/>
              </w:rPr>
            </w:pPr>
          </w:p>
          <w:p w:rsidR="000B3692" w:rsidRPr="003325A9" w:rsidRDefault="000B3692" w:rsidP="00BD47EE">
            <w:pPr>
              <w:tabs>
                <w:tab w:val="left" w:pos="3628"/>
              </w:tabs>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t>13</w:t>
            </w:r>
            <w:r w:rsidR="00134084" w:rsidRPr="003325A9">
              <w:rPr>
                <w:rFonts w:ascii="Arial" w:eastAsia="MS Mincho" w:hAnsi="Arial" w:cs="Arial"/>
                <w:b/>
                <w:bCs/>
                <w:sz w:val="16"/>
                <w:szCs w:val="16"/>
                <w:lang w:val="en-AU" w:eastAsia="ja-JP"/>
              </w:rPr>
              <w:t xml:space="preserve">.  </w:t>
            </w:r>
            <w:r w:rsidRPr="003325A9">
              <w:rPr>
                <w:rFonts w:ascii="Arial" w:eastAsia="MS Mincho" w:hAnsi="Arial" w:cs="Arial"/>
                <w:b/>
                <w:bCs/>
                <w:sz w:val="16"/>
                <w:szCs w:val="16"/>
                <w:lang w:val="en-AU" w:eastAsia="ja-JP"/>
              </w:rPr>
              <w:t xml:space="preserve"> </w:t>
            </w: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sz w:val="16"/>
                <w:szCs w:val="16"/>
                <w:lang w:val="en-AU" w:eastAsia="ja-JP"/>
              </w:rPr>
              <w:t xml:space="preserve"> Back-to-back Certificate of Origin                    </w:t>
            </w: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sz w:val="16"/>
                <w:szCs w:val="16"/>
                <w:lang w:val="en-AU" w:eastAsia="ja-JP"/>
              </w:rPr>
              <w:t xml:space="preserve">Subject of third-party invoice                              </w:t>
            </w: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sz w:val="16"/>
                <w:szCs w:val="16"/>
                <w:lang w:val="en-AU" w:eastAsia="ja-JP"/>
              </w:rPr>
              <w:t xml:space="preserve"> Issued retroactively   </w:t>
            </w:r>
          </w:p>
          <w:p w:rsidR="000B3692" w:rsidRPr="003325A9" w:rsidRDefault="000B3692" w:rsidP="00BD47EE">
            <w:pPr>
              <w:jc w:val="both"/>
              <w:rPr>
                <w:rFonts w:ascii="Arial" w:eastAsia="MS Mincho" w:hAnsi="Arial" w:cs="Arial"/>
                <w:b/>
                <w:bCs/>
                <w:sz w:val="16"/>
                <w:szCs w:val="16"/>
                <w:lang w:val="en-AU" w:eastAsia="ja-JP"/>
              </w:rPr>
            </w:pPr>
          </w:p>
          <w:p w:rsidR="000B3692" w:rsidRPr="003325A9" w:rsidRDefault="000B3692" w:rsidP="00BD47EE">
            <w:pPr>
              <w:jc w:val="both"/>
              <w:rPr>
                <w:rFonts w:ascii="Arial" w:eastAsia="MS Mincho" w:hAnsi="Arial" w:cs="Arial"/>
                <w:b/>
                <w:bCs/>
                <w:sz w:val="16"/>
                <w:szCs w:val="16"/>
                <w:lang w:val="en-AU" w:eastAsia="ja-JP"/>
              </w:rPr>
            </w:pP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i/>
                <w:sz w:val="16"/>
                <w:szCs w:val="16"/>
                <w:lang w:val="en-AU" w:eastAsia="ja-JP"/>
              </w:rPr>
              <w:t xml:space="preserve">De Minimis                                                           </w:t>
            </w:r>
            <w:r w:rsidRPr="003325A9">
              <w:rPr>
                <w:rFonts w:ascii="Arial" w:eastAsia="MS Mincho" w:hAnsi="Arial" w:cs="Arial"/>
                <w:b/>
                <w:bCs/>
                <w:sz w:val="16"/>
                <w:szCs w:val="16"/>
                <w:lang w:val="en-AU" w:eastAsia="ja-JP"/>
              </w:rPr>
              <w:sym w:font="Wingdings 2" w:char="F0A3"/>
            </w:r>
            <w:r w:rsidRPr="003325A9">
              <w:rPr>
                <w:rFonts w:ascii="Arial" w:eastAsia="MS Mincho" w:hAnsi="Arial" w:cs="Arial"/>
                <w:b/>
                <w:bCs/>
                <w:sz w:val="16"/>
                <w:szCs w:val="16"/>
                <w:lang w:val="en-AU" w:eastAsia="ja-JP"/>
              </w:rPr>
              <w:t xml:space="preserve">Accumulation </w:t>
            </w:r>
          </w:p>
          <w:p w:rsidR="000B3692" w:rsidRPr="003325A9" w:rsidRDefault="000B3692" w:rsidP="00BD47EE">
            <w:pPr>
              <w:jc w:val="both"/>
              <w:rPr>
                <w:rFonts w:ascii="Arial" w:eastAsia="MS Mincho" w:hAnsi="Arial" w:cs="Arial"/>
                <w:b/>
                <w:bCs/>
                <w:sz w:val="16"/>
                <w:szCs w:val="16"/>
                <w:lang w:val="en-AU" w:eastAsia="ja-JP"/>
              </w:rPr>
            </w:pPr>
          </w:p>
        </w:tc>
      </w:tr>
    </w:tbl>
    <w:p w:rsidR="000B3692" w:rsidRPr="003325A9" w:rsidRDefault="000B3692" w:rsidP="00BD47EE">
      <w:pPr>
        <w:jc w:val="both"/>
        <w:rPr>
          <w:rFonts w:cs="Arial"/>
          <w:sz w:val="16"/>
          <w:szCs w:val="16"/>
          <w:lang w:val="en-AU"/>
        </w:rPr>
      </w:pPr>
    </w:p>
    <w:p w:rsidR="000B3692" w:rsidRPr="003325A9" w:rsidRDefault="000B3692" w:rsidP="00BD47EE">
      <w:pPr>
        <w:jc w:val="both"/>
        <w:rPr>
          <w:rFonts w:asciiTheme="majorHAnsi" w:eastAsiaTheme="majorEastAsia" w:hAnsiTheme="majorHAnsi" w:cstheme="majorBidi"/>
          <w:b/>
          <w:bCs/>
          <w:color w:val="4F81BD" w:themeColor="accent1"/>
          <w:lang w:val="en-AU"/>
        </w:rPr>
      </w:pPr>
      <w:r w:rsidRPr="003325A9">
        <w:rPr>
          <w:rFonts w:asciiTheme="majorHAnsi" w:eastAsiaTheme="majorEastAsia" w:hAnsiTheme="majorHAnsi" w:cstheme="majorBidi"/>
          <w:b/>
          <w:bCs/>
          <w:color w:val="4F81BD" w:themeColor="accent1"/>
          <w:lang w:val="en-AU"/>
        </w:rPr>
        <w:t>OVERLEAF NOTES</w:t>
      </w:r>
    </w:p>
    <w:p w:rsidR="000B3692" w:rsidRPr="003325A9" w:rsidRDefault="000B3692" w:rsidP="00BD47EE">
      <w:pPr>
        <w:jc w:val="both"/>
        <w:rPr>
          <w:rFonts w:cs="Arial"/>
          <w:sz w:val="16"/>
          <w:szCs w:val="16"/>
          <w:lang w:val="en-AU"/>
        </w:rPr>
      </w:pPr>
      <w:r w:rsidRPr="003325A9">
        <w:rPr>
          <w:rFonts w:ascii="Arial" w:hAnsi="Arial" w:cs="Arial"/>
          <w:sz w:val="16"/>
          <w:szCs w:val="16"/>
          <w:lang w:val="en-AU"/>
        </w:rPr>
        <w:t xml:space="preserve">Countries which accept this form for the purpose of preferential treatment under the Agreement Establishing the ASEAN-Australia-New Zealand Free Trade Area (the Agreement): </w:t>
      </w:r>
    </w:p>
    <w:p w:rsidR="000B3692" w:rsidRPr="003325A9" w:rsidRDefault="000B3692" w:rsidP="00BD47EE">
      <w:pPr>
        <w:tabs>
          <w:tab w:val="left" w:pos="567"/>
        </w:tabs>
        <w:spacing w:after="40"/>
        <w:ind w:left="360" w:right="-1"/>
        <w:jc w:val="both"/>
        <w:rPr>
          <w:rFonts w:ascii="Arial" w:hAnsi="Arial" w:cs="Arial"/>
          <w:sz w:val="16"/>
          <w:szCs w:val="16"/>
          <w:lang w:val="en-AU"/>
        </w:rPr>
      </w:pPr>
      <w:r w:rsidRPr="003325A9">
        <w:rPr>
          <w:rFonts w:ascii="Arial" w:hAnsi="Arial" w:cs="Arial"/>
          <w:sz w:val="16"/>
          <w:szCs w:val="16"/>
          <w:lang w:val="en-AU"/>
        </w:rPr>
        <w:t>Australia</w:t>
      </w:r>
      <w:r w:rsidRPr="003325A9">
        <w:rPr>
          <w:rFonts w:ascii="Arial" w:hAnsi="Arial" w:cs="Arial"/>
          <w:sz w:val="16"/>
          <w:szCs w:val="16"/>
          <w:lang w:val="en-AU"/>
        </w:rPr>
        <w:tab/>
        <w:t>Brunei Darussalam</w:t>
      </w:r>
      <w:r w:rsidRPr="003325A9">
        <w:rPr>
          <w:rFonts w:ascii="Arial" w:hAnsi="Arial" w:cs="Arial"/>
          <w:sz w:val="16"/>
          <w:szCs w:val="16"/>
          <w:lang w:val="en-AU"/>
        </w:rPr>
        <w:tab/>
      </w:r>
      <w:r w:rsidRPr="003325A9">
        <w:rPr>
          <w:rFonts w:ascii="Arial" w:hAnsi="Arial" w:cs="Arial"/>
          <w:sz w:val="16"/>
          <w:szCs w:val="16"/>
          <w:lang w:val="en-AU"/>
        </w:rPr>
        <w:tab/>
        <w:t>Cambodia</w:t>
      </w:r>
      <w:r w:rsidRPr="003325A9">
        <w:rPr>
          <w:rFonts w:ascii="Arial" w:hAnsi="Arial" w:cs="Arial"/>
          <w:sz w:val="16"/>
          <w:szCs w:val="16"/>
          <w:lang w:val="en-AU"/>
        </w:rPr>
        <w:tab/>
        <w:t>Indonesia</w:t>
      </w:r>
      <w:r w:rsidRPr="003325A9">
        <w:rPr>
          <w:rFonts w:ascii="Arial" w:hAnsi="Arial" w:cs="Arial"/>
          <w:sz w:val="16"/>
          <w:szCs w:val="16"/>
          <w:lang w:val="en-AU"/>
        </w:rPr>
        <w:tab/>
      </w:r>
      <w:r w:rsidRPr="003325A9">
        <w:rPr>
          <w:rFonts w:ascii="Arial" w:hAnsi="Arial" w:cs="Arial"/>
          <w:sz w:val="16"/>
          <w:szCs w:val="16"/>
          <w:lang w:val="en-AU"/>
        </w:rPr>
        <w:tab/>
        <w:t>Lao PDR</w:t>
      </w:r>
      <w:r w:rsidRPr="003325A9">
        <w:rPr>
          <w:rFonts w:ascii="Arial" w:hAnsi="Arial" w:cs="Arial"/>
          <w:sz w:val="16"/>
          <w:szCs w:val="16"/>
          <w:lang w:val="en-AU"/>
        </w:rPr>
        <w:tab/>
      </w:r>
      <w:r w:rsidRPr="003325A9">
        <w:rPr>
          <w:rFonts w:ascii="Arial" w:hAnsi="Arial" w:cs="Arial"/>
          <w:sz w:val="16"/>
          <w:szCs w:val="16"/>
          <w:lang w:val="en-AU"/>
        </w:rPr>
        <w:tab/>
        <w:t>Malaysia</w:t>
      </w:r>
    </w:p>
    <w:p w:rsidR="000B3692" w:rsidRPr="003325A9" w:rsidRDefault="000B3692" w:rsidP="00BD47EE">
      <w:pPr>
        <w:tabs>
          <w:tab w:val="left" w:pos="567"/>
        </w:tabs>
        <w:spacing w:after="40"/>
        <w:ind w:left="360" w:right="-1"/>
        <w:jc w:val="both"/>
        <w:rPr>
          <w:rFonts w:ascii="Arial" w:hAnsi="Arial" w:cs="Arial"/>
          <w:sz w:val="16"/>
          <w:szCs w:val="16"/>
          <w:lang w:val="en-AU"/>
        </w:rPr>
      </w:pPr>
      <w:r w:rsidRPr="003325A9">
        <w:rPr>
          <w:rFonts w:ascii="Arial" w:hAnsi="Arial" w:cs="Arial"/>
          <w:sz w:val="16"/>
          <w:szCs w:val="16"/>
          <w:lang w:val="en-AU"/>
        </w:rPr>
        <w:t>Myanmar</w:t>
      </w:r>
      <w:r w:rsidRPr="003325A9">
        <w:rPr>
          <w:rFonts w:ascii="Arial" w:hAnsi="Arial" w:cs="Arial"/>
          <w:sz w:val="16"/>
          <w:szCs w:val="16"/>
          <w:lang w:val="en-AU"/>
        </w:rPr>
        <w:tab/>
        <w:t>New Zealand</w:t>
      </w:r>
      <w:r w:rsidRPr="003325A9">
        <w:rPr>
          <w:rFonts w:ascii="Arial" w:hAnsi="Arial" w:cs="Arial"/>
          <w:sz w:val="16"/>
          <w:szCs w:val="16"/>
          <w:lang w:val="en-AU"/>
        </w:rPr>
        <w:tab/>
      </w:r>
      <w:r w:rsidRPr="003325A9">
        <w:rPr>
          <w:rFonts w:ascii="Arial" w:hAnsi="Arial" w:cs="Arial"/>
          <w:sz w:val="16"/>
          <w:szCs w:val="16"/>
          <w:lang w:val="en-AU"/>
        </w:rPr>
        <w:tab/>
        <w:t>Philippines</w:t>
      </w:r>
      <w:r w:rsidRPr="003325A9">
        <w:rPr>
          <w:rFonts w:ascii="Arial" w:hAnsi="Arial" w:cs="Arial"/>
          <w:sz w:val="16"/>
          <w:szCs w:val="16"/>
          <w:lang w:val="en-AU"/>
        </w:rPr>
        <w:tab/>
        <w:t>Singapore</w:t>
      </w:r>
      <w:r w:rsidRPr="003325A9">
        <w:rPr>
          <w:rFonts w:ascii="Arial" w:hAnsi="Arial" w:cs="Arial"/>
          <w:sz w:val="16"/>
          <w:szCs w:val="16"/>
          <w:lang w:val="en-AU"/>
        </w:rPr>
        <w:tab/>
        <w:t>Thailand</w:t>
      </w:r>
      <w:r w:rsidRPr="003325A9">
        <w:rPr>
          <w:rFonts w:ascii="Arial" w:hAnsi="Arial" w:cs="Arial"/>
          <w:sz w:val="16"/>
          <w:szCs w:val="16"/>
          <w:lang w:val="en-AU"/>
        </w:rPr>
        <w:tab/>
      </w:r>
      <w:r w:rsidRPr="003325A9">
        <w:rPr>
          <w:rFonts w:ascii="Arial" w:hAnsi="Arial" w:cs="Arial"/>
          <w:sz w:val="16"/>
          <w:szCs w:val="16"/>
          <w:lang w:val="en-AU"/>
        </w:rPr>
        <w:tab/>
        <w:t>Viet Nam</w:t>
      </w:r>
    </w:p>
    <w:p w:rsidR="000B3692" w:rsidRPr="003325A9" w:rsidRDefault="000B3692" w:rsidP="00BD47EE">
      <w:pPr>
        <w:tabs>
          <w:tab w:val="left" w:pos="567"/>
        </w:tabs>
        <w:spacing w:after="120"/>
        <w:ind w:left="357"/>
        <w:jc w:val="both"/>
        <w:rPr>
          <w:rFonts w:ascii="Arial" w:hAnsi="Arial" w:cs="Arial"/>
          <w:sz w:val="16"/>
          <w:szCs w:val="16"/>
          <w:lang w:val="en-AU"/>
        </w:rPr>
      </w:pPr>
      <w:r w:rsidRPr="003325A9">
        <w:rPr>
          <w:rFonts w:ascii="Arial" w:hAnsi="Arial" w:cs="Arial"/>
          <w:sz w:val="16"/>
          <w:szCs w:val="16"/>
          <w:lang w:val="en-AU"/>
        </w:rPr>
        <w:t>(herein after individually referred to as a Party)</w:t>
      </w:r>
    </w:p>
    <w:p w:rsidR="000B3692" w:rsidRPr="003325A9" w:rsidRDefault="000B3692" w:rsidP="00BD47EE">
      <w:pPr>
        <w:widowControl w:val="0"/>
        <w:numPr>
          <w:ilvl w:val="0"/>
          <w:numId w:val="8"/>
        </w:numPr>
        <w:tabs>
          <w:tab w:val="left" w:pos="567"/>
        </w:tabs>
        <w:autoSpaceDE w:val="0"/>
        <w:autoSpaceDN w:val="0"/>
        <w:adjustRightInd w:val="0"/>
        <w:spacing w:line="360" w:lineRule="auto"/>
        <w:ind w:left="357" w:right="-1" w:hanging="357"/>
        <w:jc w:val="both"/>
        <w:rPr>
          <w:rFonts w:ascii="Arial" w:hAnsi="Arial" w:cs="Arial"/>
          <w:sz w:val="16"/>
          <w:szCs w:val="16"/>
          <w:lang w:val="en-AU"/>
        </w:rPr>
      </w:pPr>
      <w:r w:rsidRPr="003325A9">
        <w:rPr>
          <w:rFonts w:ascii="Arial" w:hAnsi="Arial" w:cs="Arial"/>
          <w:b/>
          <w:bCs/>
          <w:sz w:val="16"/>
          <w:szCs w:val="16"/>
          <w:lang w:val="en-AU"/>
        </w:rPr>
        <w:t>CONDITIONS</w:t>
      </w:r>
      <w:r w:rsidRPr="003325A9">
        <w:rPr>
          <w:rFonts w:ascii="Arial" w:hAnsi="Arial" w:cs="Arial"/>
          <w:b/>
          <w:sz w:val="16"/>
          <w:szCs w:val="16"/>
          <w:lang w:val="en-AU"/>
        </w:rPr>
        <w:t xml:space="preserve">: </w:t>
      </w:r>
      <w:r w:rsidRPr="003325A9">
        <w:rPr>
          <w:rFonts w:ascii="Arial" w:hAnsi="Arial" w:cs="Arial"/>
          <w:sz w:val="16"/>
          <w:szCs w:val="16"/>
          <w:lang w:val="en-AU"/>
        </w:rPr>
        <w:t>To be eligible for the preferential treatment under the AANZFTA, goods  must:</w:t>
      </w:r>
    </w:p>
    <w:p w:rsidR="000B3692" w:rsidRPr="003325A9" w:rsidRDefault="000B3692" w:rsidP="00BD47EE">
      <w:pPr>
        <w:widowControl w:val="0"/>
        <w:numPr>
          <w:ilvl w:val="1"/>
          <w:numId w:val="8"/>
        </w:numPr>
        <w:tabs>
          <w:tab w:val="left" w:pos="567"/>
        </w:tabs>
        <w:autoSpaceDE w:val="0"/>
        <w:autoSpaceDN w:val="0"/>
        <w:adjustRightInd w:val="0"/>
        <w:spacing w:after="40"/>
        <w:ind w:right="-1"/>
        <w:jc w:val="both"/>
        <w:rPr>
          <w:rFonts w:ascii="Arial" w:hAnsi="Arial" w:cs="Arial"/>
          <w:sz w:val="16"/>
          <w:szCs w:val="16"/>
          <w:lang w:val="en-AU"/>
        </w:rPr>
      </w:pPr>
      <w:r w:rsidRPr="003325A9">
        <w:rPr>
          <w:rFonts w:ascii="Arial" w:hAnsi="Arial" w:cs="Arial"/>
          <w:sz w:val="16"/>
          <w:szCs w:val="16"/>
          <w:lang w:val="en-AU"/>
        </w:rPr>
        <w:t>Fall within a description of products eligible for concessions in the importing Party;</w:t>
      </w:r>
    </w:p>
    <w:p w:rsidR="000B3692" w:rsidRPr="003325A9" w:rsidRDefault="000B3692" w:rsidP="00BD47EE">
      <w:pPr>
        <w:widowControl w:val="0"/>
        <w:numPr>
          <w:ilvl w:val="1"/>
          <w:numId w:val="8"/>
        </w:numPr>
        <w:tabs>
          <w:tab w:val="left" w:pos="567"/>
        </w:tabs>
        <w:autoSpaceDE w:val="0"/>
        <w:autoSpaceDN w:val="0"/>
        <w:adjustRightInd w:val="0"/>
        <w:spacing w:after="120"/>
        <w:ind w:left="1077" w:hanging="357"/>
        <w:jc w:val="both"/>
        <w:rPr>
          <w:rFonts w:ascii="Arial" w:hAnsi="Arial" w:cs="Arial"/>
          <w:sz w:val="16"/>
          <w:szCs w:val="16"/>
          <w:lang w:val="en-AU"/>
        </w:rPr>
      </w:pPr>
      <w:r w:rsidRPr="003325A9">
        <w:rPr>
          <w:rFonts w:ascii="Arial" w:hAnsi="Arial" w:cs="Arial"/>
          <w:sz w:val="16"/>
          <w:szCs w:val="16"/>
          <w:lang w:val="en-AU"/>
        </w:rPr>
        <w:t>Comply with all relevant provisions of Chapter 3 (Rules of Origin) of the Agreement</w:t>
      </w:r>
    </w:p>
    <w:p w:rsidR="000B3692" w:rsidRPr="003325A9" w:rsidRDefault="000B3692" w:rsidP="00BD47EE">
      <w:pPr>
        <w:widowControl w:val="0"/>
        <w:numPr>
          <w:ilvl w:val="0"/>
          <w:numId w:val="8"/>
        </w:numPr>
        <w:tabs>
          <w:tab w:val="left" w:pos="567"/>
        </w:tabs>
        <w:autoSpaceDE w:val="0"/>
        <w:autoSpaceDN w:val="0"/>
        <w:adjustRightInd w:val="0"/>
        <w:spacing w:after="120"/>
        <w:ind w:left="357" w:hanging="357"/>
        <w:jc w:val="both"/>
        <w:rPr>
          <w:rFonts w:ascii="Arial" w:hAnsi="Arial" w:cs="Arial"/>
          <w:sz w:val="16"/>
          <w:szCs w:val="16"/>
          <w:lang w:val="en-AU"/>
        </w:rPr>
      </w:pPr>
      <w:r w:rsidRPr="003325A9">
        <w:rPr>
          <w:rFonts w:ascii="Arial" w:hAnsi="Arial" w:cs="Arial"/>
          <w:b/>
          <w:sz w:val="16"/>
          <w:szCs w:val="16"/>
          <w:lang w:val="en-AU"/>
        </w:rPr>
        <w:t xml:space="preserve">EXPORTER AND CONSIGNEE: </w:t>
      </w:r>
      <w:r w:rsidRPr="003325A9">
        <w:rPr>
          <w:rFonts w:ascii="Arial" w:hAnsi="Arial" w:cs="Arial"/>
          <w:sz w:val="16"/>
          <w:szCs w:val="16"/>
          <w:lang w:val="en-AU"/>
        </w:rPr>
        <w:t>Details of the exporter of the goods (including name, address and country) and consignee (name and address) must be provided in Box 1 and Box 2, respectively.</w:t>
      </w:r>
    </w:p>
    <w:p w:rsidR="000B3692" w:rsidRPr="003325A9" w:rsidRDefault="000B3692" w:rsidP="00BD47EE">
      <w:pPr>
        <w:widowControl w:val="0"/>
        <w:numPr>
          <w:ilvl w:val="0"/>
          <w:numId w:val="8"/>
        </w:numPr>
        <w:tabs>
          <w:tab w:val="left" w:pos="567"/>
        </w:tabs>
        <w:autoSpaceDE w:val="0"/>
        <w:autoSpaceDN w:val="0"/>
        <w:adjustRightInd w:val="0"/>
        <w:spacing w:after="120"/>
        <w:ind w:left="357" w:hanging="357"/>
        <w:jc w:val="both"/>
        <w:rPr>
          <w:rFonts w:ascii="Arial" w:hAnsi="Arial" w:cs="Arial"/>
          <w:sz w:val="16"/>
          <w:szCs w:val="16"/>
          <w:lang w:val="en-AU"/>
        </w:rPr>
      </w:pPr>
      <w:r w:rsidRPr="003325A9">
        <w:rPr>
          <w:rFonts w:ascii="Arial" w:hAnsi="Arial" w:cs="Arial"/>
          <w:b/>
          <w:bCs/>
          <w:sz w:val="16"/>
          <w:szCs w:val="16"/>
          <w:lang w:val="en-AU"/>
        </w:rPr>
        <w:t>DESCRIPTION OF GOODS</w:t>
      </w:r>
      <w:r w:rsidRPr="003325A9">
        <w:rPr>
          <w:rFonts w:ascii="Arial" w:hAnsi="Arial" w:cs="Arial"/>
          <w:b/>
          <w:sz w:val="16"/>
          <w:szCs w:val="16"/>
          <w:lang w:val="en-AU"/>
        </w:rPr>
        <w:t xml:space="preserve">: </w:t>
      </w:r>
      <w:r w:rsidRPr="003325A9">
        <w:rPr>
          <w:rFonts w:ascii="Arial" w:hAnsi="Arial" w:cs="Arial"/>
          <w:sz w:val="16"/>
          <w:szCs w:val="16"/>
          <w:lang w:val="en-AU"/>
        </w:rPr>
        <w:t>The description of each good in Box7 must include the Harmonized Commodity Description and Coding System (HS) subheading at the 6-digit level of the exported product, and if applicable, product name and brand name. This information should be sufficiently detailed to enable the products to be identified by the customs officer examining them.</w:t>
      </w:r>
    </w:p>
    <w:p w:rsidR="000B3692" w:rsidRPr="003325A9" w:rsidRDefault="000B3692" w:rsidP="00BD47EE">
      <w:pPr>
        <w:widowControl w:val="0"/>
        <w:numPr>
          <w:ilvl w:val="0"/>
          <w:numId w:val="8"/>
        </w:numPr>
        <w:tabs>
          <w:tab w:val="left" w:pos="567"/>
        </w:tabs>
        <w:autoSpaceDE w:val="0"/>
        <w:autoSpaceDN w:val="0"/>
        <w:adjustRightInd w:val="0"/>
        <w:spacing w:after="240"/>
        <w:ind w:left="357" w:right="-1" w:hanging="357"/>
        <w:jc w:val="both"/>
        <w:rPr>
          <w:rFonts w:ascii="Arial" w:hAnsi="Arial" w:cs="Arial"/>
          <w:sz w:val="16"/>
          <w:szCs w:val="16"/>
          <w:lang w:val="en-AU"/>
        </w:rPr>
      </w:pPr>
      <w:r w:rsidRPr="003325A9">
        <w:rPr>
          <w:rFonts w:ascii="Arial" w:hAnsi="Arial" w:cs="Arial"/>
          <w:b/>
          <w:bCs/>
          <w:sz w:val="16"/>
          <w:szCs w:val="16"/>
          <w:lang w:val="en-AU"/>
        </w:rPr>
        <w:t>ORIGIN CRITERIA</w:t>
      </w:r>
      <w:r w:rsidRPr="003325A9">
        <w:rPr>
          <w:rFonts w:ascii="Arial" w:hAnsi="Arial" w:cs="Arial"/>
          <w:sz w:val="16"/>
          <w:szCs w:val="16"/>
          <w:lang w:val="en-AU"/>
        </w:rPr>
        <w:t>: For the goods that meet the origin criteria, the exporter should indicate in Box 8 of this Form, the origin criteria met, in the manner shown in the following table:</w:t>
      </w:r>
    </w:p>
    <w:tbl>
      <w:tblPr>
        <w:tblW w:w="9294" w:type="dxa"/>
        <w:tblInd w:w="541" w:type="dxa"/>
        <w:tblLayout w:type="fixed"/>
        <w:tblLook w:val="0000" w:firstRow="0" w:lastRow="0" w:firstColumn="0" w:lastColumn="0" w:noHBand="0" w:noVBand="0"/>
      </w:tblPr>
      <w:tblGrid>
        <w:gridCol w:w="7134"/>
        <w:gridCol w:w="2160"/>
      </w:tblGrid>
      <w:tr w:rsidR="000B3692" w:rsidRPr="003325A9" w:rsidTr="00F132DA">
        <w:tc>
          <w:tcPr>
            <w:tcW w:w="7134" w:type="dxa"/>
            <w:tcBorders>
              <w:top w:val="single" w:sz="6" w:space="0" w:color="auto"/>
              <w:left w:val="single" w:sz="6" w:space="0" w:color="auto"/>
              <w:right w:val="single" w:sz="6" w:space="0" w:color="auto"/>
            </w:tcBorders>
            <w:tcMar>
              <w:top w:w="58" w:type="dxa"/>
              <w:left w:w="115" w:type="dxa"/>
              <w:bottom w:w="58" w:type="dxa"/>
              <w:right w:w="115" w:type="dxa"/>
            </w:tcMar>
          </w:tcPr>
          <w:p w:rsidR="000B3692" w:rsidRPr="003325A9" w:rsidRDefault="000B3692" w:rsidP="00BD47EE">
            <w:pPr>
              <w:spacing w:after="40"/>
              <w:ind w:right="-1"/>
              <w:jc w:val="both"/>
              <w:rPr>
                <w:rFonts w:ascii="Arial" w:hAnsi="Arial" w:cs="Arial"/>
                <w:b/>
                <w:bCs/>
                <w:sz w:val="16"/>
                <w:szCs w:val="16"/>
                <w:lang w:val="en-AU"/>
              </w:rPr>
            </w:pPr>
            <w:r w:rsidRPr="003325A9">
              <w:rPr>
                <w:rFonts w:ascii="Arial" w:hAnsi="Arial" w:cs="Arial"/>
                <w:b/>
                <w:bCs/>
                <w:sz w:val="16"/>
                <w:szCs w:val="16"/>
                <w:lang w:val="en-AU"/>
              </w:rPr>
              <w:t>Circumstances of production or manufacture in the country named in Box11of this form:</w:t>
            </w:r>
          </w:p>
        </w:tc>
        <w:tc>
          <w:tcPr>
            <w:tcW w:w="2160" w:type="dxa"/>
            <w:tcBorders>
              <w:top w:val="single" w:sz="6" w:space="0" w:color="auto"/>
              <w:left w:val="nil"/>
              <w:right w:val="single" w:sz="6" w:space="0" w:color="auto"/>
            </w:tcBorders>
            <w:tcMar>
              <w:top w:w="58" w:type="dxa"/>
              <w:left w:w="115" w:type="dxa"/>
              <w:bottom w:w="58" w:type="dxa"/>
              <w:right w:w="115" w:type="dxa"/>
            </w:tcMar>
          </w:tcPr>
          <w:p w:rsidR="000B3692" w:rsidRPr="003325A9" w:rsidRDefault="000B3692" w:rsidP="00BD47EE">
            <w:pPr>
              <w:spacing w:after="40"/>
              <w:ind w:right="-1"/>
              <w:jc w:val="both"/>
              <w:rPr>
                <w:rFonts w:ascii="Arial" w:hAnsi="Arial" w:cs="Arial"/>
                <w:b/>
                <w:bCs/>
                <w:sz w:val="16"/>
                <w:szCs w:val="16"/>
                <w:lang w:val="en-AU"/>
              </w:rPr>
            </w:pPr>
            <w:r w:rsidRPr="003325A9">
              <w:rPr>
                <w:rFonts w:ascii="Arial" w:hAnsi="Arial" w:cs="Arial"/>
                <w:b/>
                <w:bCs/>
                <w:sz w:val="16"/>
                <w:szCs w:val="16"/>
                <w:lang w:val="en-AU"/>
              </w:rPr>
              <w:t>Insert in Box8</w:t>
            </w:r>
          </w:p>
        </w:tc>
      </w:tr>
      <w:tr w:rsidR="000B3692" w:rsidRPr="003325A9" w:rsidTr="00F132DA">
        <w:tc>
          <w:tcPr>
            <w:tcW w:w="7134"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0B3692" w:rsidRPr="003325A9" w:rsidRDefault="000B3692" w:rsidP="00BD47EE">
            <w:pPr>
              <w:pStyle w:val="BodyText2"/>
              <w:numPr>
                <w:ilvl w:val="0"/>
                <w:numId w:val="22"/>
              </w:numPr>
              <w:spacing w:after="40" w:line="240" w:lineRule="auto"/>
              <w:ind w:right="-1"/>
              <w:jc w:val="both"/>
              <w:rPr>
                <w:rFonts w:ascii="Arial" w:hAnsi="Arial" w:cs="Arial"/>
                <w:sz w:val="16"/>
                <w:szCs w:val="16"/>
                <w:lang w:val="en-AU"/>
              </w:rPr>
            </w:pPr>
            <w:r w:rsidRPr="003325A9">
              <w:rPr>
                <w:rFonts w:ascii="Arial" w:hAnsi="Arial" w:cs="Arial"/>
                <w:sz w:val="16"/>
                <w:szCs w:val="16"/>
                <w:lang w:val="en-AU"/>
              </w:rPr>
              <w:t>Goods wholly produced or obtained satisfying Article 2.1(a) of Chapter 3 of the Agreement</w:t>
            </w:r>
          </w:p>
        </w:tc>
        <w:tc>
          <w:tcPr>
            <w:tcW w:w="216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0B3692" w:rsidRPr="003325A9" w:rsidRDefault="000B3692" w:rsidP="00BD47EE">
            <w:pPr>
              <w:spacing w:after="40"/>
              <w:ind w:right="-1"/>
              <w:jc w:val="both"/>
              <w:rPr>
                <w:rFonts w:ascii="Arial" w:hAnsi="Arial" w:cs="Arial"/>
                <w:sz w:val="16"/>
                <w:szCs w:val="16"/>
                <w:lang w:val="en-AU"/>
              </w:rPr>
            </w:pPr>
            <w:r w:rsidRPr="003325A9">
              <w:rPr>
                <w:rFonts w:ascii="Arial" w:hAnsi="Arial" w:cs="Arial"/>
                <w:b/>
                <w:sz w:val="16"/>
                <w:szCs w:val="16"/>
                <w:lang w:val="en-AU"/>
              </w:rPr>
              <w:t>WO</w:t>
            </w:r>
          </w:p>
        </w:tc>
      </w:tr>
      <w:tr w:rsidR="000B3692" w:rsidRPr="003325A9" w:rsidTr="00F132DA">
        <w:tc>
          <w:tcPr>
            <w:tcW w:w="7134"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0B3692" w:rsidRPr="003325A9" w:rsidRDefault="000B3692" w:rsidP="00BD47EE">
            <w:pPr>
              <w:widowControl w:val="0"/>
              <w:numPr>
                <w:ilvl w:val="0"/>
                <w:numId w:val="22"/>
              </w:numPr>
              <w:autoSpaceDE w:val="0"/>
              <w:autoSpaceDN w:val="0"/>
              <w:adjustRightInd w:val="0"/>
              <w:spacing w:after="40"/>
              <w:ind w:right="-1"/>
              <w:jc w:val="both"/>
              <w:rPr>
                <w:rFonts w:ascii="Arial" w:hAnsi="Arial" w:cs="Arial"/>
                <w:sz w:val="16"/>
                <w:szCs w:val="16"/>
                <w:lang w:val="en-AU"/>
              </w:rPr>
            </w:pPr>
            <w:r w:rsidRPr="003325A9">
              <w:rPr>
                <w:rFonts w:ascii="Arial" w:hAnsi="Arial" w:cs="Arial"/>
                <w:sz w:val="16"/>
                <w:szCs w:val="16"/>
                <w:lang w:val="en-AU"/>
              </w:rPr>
              <w:t>Goods produced entirely satisfying Article 2.1(c) of Chapter 3 of the Agreement</w:t>
            </w:r>
          </w:p>
        </w:tc>
        <w:tc>
          <w:tcPr>
            <w:tcW w:w="216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0B3692" w:rsidRPr="003325A9" w:rsidRDefault="000B3692" w:rsidP="00BD47EE">
            <w:pPr>
              <w:spacing w:after="40"/>
              <w:ind w:right="-1"/>
              <w:jc w:val="both"/>
              <w:rPr>
                <w:rFonts w:ascii="Arial" w:hAnsi="Arial" w:cs="Arial"/>
                <w:sz w:val="16"/>
                <w:szCs w:val="16"/>
                <w:lang w:val="en-AU"/>
              </w:rPr>
            </w:pPr>
            <w:r w:rsidRPr="003325A9">
              <w:rPr>
                <w:rFonts w:ascii="Arial" w:hAnsi="Arial" w:cs="Arial"/>
                <w:b/>
                <w:sz w:val="16"/>
                <w:szCs w:val="16"/>
                <w:lang w:val="en-AU"/>
              </w:rPr>
              <w:t>PE</w:t>
            </w:r>
          </w:p>
        </w:tc>
      </w:tr>
      <w:tr w:rsidR="000B3692" w:rsidRPr="003325A9" w:rsidTr="00F132DA">
        <w:trPr>
          <w:trHeight w:val="180"/>
        </w:trPr>
        <w:tc>
          <w:tcPr>
            <w:tcW w:w="7134" w:type="dxa"/>
            <w:tcBorders>
              <w:top w:val="single" w:sz="6" w:space="0" w:color="auto"/>
              <w:left w:val="single" w:sz="6" w:space="0" w:color="auto"/>
              <w:right w:val="single" w:sz="6" w:space="0" w:color="auto"/>
            </w:tcBorders>
            <w:tcMar>
              <w:top w:w="58" w:type="dxa"/>
              <w:left w:w="115" w:type="dxa"/>
              <w:bottom w:w="58" w:type="dxa"/>
              <w:right w:w="115" w:type="dxa"/>
            </w:tcMar>
          </w:tcPr>
          <w:p w:rsidR="000B3692" w:rsidRPr="003325A9" w:rsidRDefault="000B3692" w:rsidP="00BD47EE">
            <w:pPr>
              <w:pStyle w:val="BodyText2"/>
              <w:numPr>
                <w:ilvl w:val="0"/>
                <w:numId w:val="22"/>
              </w:numPr>
              <w:spacing w:after="40" w:line="240" w:lineRule="auto"/>
              <w:ind w:right="-1"/>
              <w:jc w:val="both"/>
              <w:rPr>
                <w:rFonts w:ascii="Arial" w:hAnsi="Arial" w:cs="Arial"/>
                <w:sz w:val="16"/>
                <w:szCs w:val="16"/>
                <w:lang w:val="en-AU"/>
              </w:rPr>
            </w:pPr>
            <w:r w:rsidRPr="003325A9">
              <w:rPr>
                <w:rFonts w:ascii="Arial" w:hAnsi="Arial" w:cs="Arial"/>
                <w:sz w:val="16"/>
                <w:szCs w:val="16"/>
                <w:lang w:val="en-AU"/>
              </w:rPr>
              <w:t xml:space="preserve">Not wholly produced or obtained in a </w:t>
            </w:r>
            <w:r w:rsidRPr="003325A9">
              <w:rPr>
                <w:rFonts w:ascii="Arial" w:hAnsi="Arial" w:cs="Arial"/>
                <w:color w:val="000000" w:themeColor="text1"/>
                <w:sz w:val="16"/>
                <w:szCs w:val="16"/>
                <w:lang w:val="en-AU"/>
              </w:rPr>
              <w:t>Party, provided that the goods satisfy Article 4of Chapter 3 of the Agreement as amended by the First Protocol i.e., if</w:t>
            </w:r>
            <w:r w:rsidRPr="003325A9">
              <w:rPr>
                <w:rFonts w:ascii="Arial" w:hAnsi="Arial" w:cs="Arial"/>
                <w:sz w:val="16"/>
                <w:szCs w:val="16"/>
                <w:lang w:val="en-AU"/>
              </w:rPr>
              <w:t xml:space="preserve"> the good is specified in Annex 2, all the product specific requirements listed have been met:</w:t>
            </w:r>
          </w:p>
        </w:tc>
        <w:bookmarkStart w:id="16" w:name="_Toc427850281"/>
        <w:tc>
          <w:tcPr>
            <w:tcW w:w="2160" w:type="dxa"/>
            <w:tcBorders>
              <w:top w:val="single" w:sz="6" w:space="0" w:color="auto"/>
              <w:left w:val="nil"/>
              <w:right w:val="single" w:sz="6" w:space="0" w:color="auto"/>
            </w:tcBorders>
            <w:tcMar>
              <w:top w:w="58" w:type="dxa"/>
              <w:left w:w="115" w:type="dxa"/>
              <w:bottom w:w="58" w:type="dxa"/>
              <w:right w:w="115" w:type="dxa"/>
            </w:tcMar>
          </w:tcPr>
          <w:p w:rsidR="000B3692" w:rsidRPr="003325A9" w:rsidRDefault="000B3692" w:rsidP="00BD47EE">
            <w:pPr>
              <w:pStyle w:val="Heading1"/>
              <w:spacing w:after="40"/>
              <w:ind w:right="-1"/>
              <w:jc w:val="both"/>
              <w:rPr>
                <w:rFonts w:ascii="Arial Bold" w:hAnsi="Arial Bold" w:cs="Arial"/>
                <w:bCs/>
                <w:strike/>
                <w:sz w:val="16"/>
                <w:szCs w:val="16"/>
                <w:lang w:val="en-AU"/>
              </w:rPr>
            </w:pPr>
            <w:r w:rsidRPr="003325A9">
              <w:rPr>
                <w:rFonts w:ascii="Arial" w:hAnsi="Arial" w:cs="Arial"/>
                <w:b w:val="0"/>
                <w:bCs/>
                <w:noProof/>
                <w:sz w:val="16"/>
                <w:szCs w:val="16"/>
                <w:lang w:val="en-AU" w:eastAsia="en-AU"/>
              </w:rPr>
              <mc:AlternateContent>
                <mc:Choice Requires="wps">
                  <w:drawing>
                    <wp:anchor distT="0" distB="0" distL="114300" distR="114300" simplePos="0" relativeHeight="251675648" behindDoc="0" locked="0" layoutInCell="1" allowOverlap="1" wp14:anchorId="503473B1" wp14:editId="07472D83">
                      <wp:simplePos x="0" y="0"/>
                      <wp:positionH relativeFrom="column">
                        <wp:posOffset>-11899</wp:posOffset>
                      </wp:positionH>
                      <wp:positionV relativeFrom="paragraph">
                        <wp:posOffset>361481</wp:posOffset>
                      </wp:positionV>
                      <wp:extent cx="1176793" cy="667385"/>
                      <wp:effectExtent l="0" t="0" r="23495" b="18415"/>
                      <wp:wrapNone/>
                      <wp:docPr id="5" name="Oval 5"/>
                      <wp:cNvGraphicFramePr/>
                      <a:graphic xmlns:a="http://schemas.openxmlformats.org/drawingml/2006/main">
                        <a:graphicData uri="http://schemas.microsoft.com/office/word/2010/wordprocessingShape">
                          <wps:wsp>
                            <wps:cNvSpPr/>
                            <wps:spPr>
                              <a:xfrm>
                                <a:off x="0" y="0"/>
                                <a:ext cx="1176793" cy="6673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E00229B" id="Oval 5" o:spid="_x0000_s1026" style="position:absolute;margin-left:-.95pt;margin-top:28.45pt;width:92.65pt;height: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" filled="f" strokecolor="red" strokeweight="2pt"/>
                  </w:pict>
                </mc:Fallback>
              </mc:AlternateContent>
            </w:r>
            <w:bookmarkEnd w:id="16"/>
          </w:p>
        </w:tc>
      </w:tr>
      <w:tr w:rsidR="000B3692" w:rsidRPr="003325A9" w:rsidTr="00F132DA">
        <w:trPr>
          <w:trHeight w:val="180"/>
        </w:trPr>
        <w:tc>
          <w:tcPr>
            <w:tcW w:w="7134" w:type="dxa"/>
            <w:tcBorders>
              <w:left w:val="single" w:sz="6" w:space="0" w:color="auto"/>
              <w:bottom w:val="single" w:sz="6" w:space="0" w:color="auto"/>
              <w:right w:val="single" w:sz="6" w:space="0" w:color="auto"/>
            </w:tcBorders>
            <w:tcMar>
              <w:top w:w="58" w:type="dxa"/>
              <w:left w:w="115" w:type="dxa"/>
              <w:bottom w:w="58" w:type="dxa"/>
              <w:right w:w="115" w:type="dxa"/>
            </w:tcMar>
          </w:tcPr>
          <w:p w:rsidR="000B3692" w:rsidRPr="003325A9" w:rsidRDefault="000B3692" w:rsidP="00BD47EE">
            <w:pPr>
              <w:pStyle w:val="BodyText2"/>
              <w:numPr>
                <w:ilvl w:val="0"/>
                <w:numId w:val="4"/>
              </w:numPr>
              <w:spacing w:after="40" w:line="240" w:lineRule="auto"/>
              <w:ind w:right="-1"/>
              <w:jc w:val="both"/>
              <w:rPr>
                <w:rFonts w:ascii="Arial" w:hAnsi="Arial" w:cs="Arial"/>
                <w:sz w:val="16"/>
                <w:szCs w:val="16"/>
                <w:lang w:val="en-AU"/>
              </w:rPr>
            </w:pPr>
            <w:r w:rsidRPr="003325A9">
              <w:rPr>
                <w:rFonts w:ascii="Arial" w:hAnsi="Arial" w:cs="Arial"/>
                <w:sz w:val="16"/>
                <w:szCs w:val="16"/>
                <w:lang w:val="en-AU"/>
              </w:rPr>
              <w:t>Change in Tariff Classification</w:t>
            </w:r>
          </w:p>
          <w:p w:rsidR="000B3692" w:rsidRPr="003325A9" w:rsidRDefault="000B3692" w:rsidP="00BD47EE">
            <w:pPr>
              <w:pStyle w:val="BodyText2"/>
              <w:numPr>
                <w:ilvl w:val="0"/>
                <w:numId w:val="4"/>
              </w:numPr>
              <w:spacing w:after="40" w:line="240" w:lineRule="auto"/>
              <w:ind w:right="-1"/>
              <w:jc w:val="both"/>
              <w:rPr>
                <w:rFonts w:ascii="Arial" w:hAnsi="Arial" w:cs="Arial"/>
                <w:sz w:val="16"/>
                <w:szCs w:val="16"/>
                <w:lang w:val="en-AU"/>
              </w:rPr>
            </w:pPr>
            <w:r w:rsidRPr="003325A9">
              <w:rPr>
                <w:rFonts w:ascii="Arial" w:hAnsi="Arial" w:cs="Arial"/>
                <w:sz w:val="16"/>
                <w:szCs w:val="16"/>
                <w:lang w:val="en-AU"/>
              </w:rPr>
              <w:t>Regional Value Content</w:t>
            </w:r>
          </w:p>
          <w:p w:rsidR="000B3692" w:rsidRPr="003325A9" w:rsidRDefault="000B3692" w:rsidP="00BD47EE">
            <w:pPr>
              <w:pStyle w:val="BodyText2"/>
              <w:numPr>
                <w:ilvl w:val="0"/>
                <w:numId w:val="4"/>
              </w:numPr>
              <w:spacing w:after="40" w:line="240" w:lineRule="auto"/>
              <w:ind w:right="-1"/>
              <w:jc w:val="both"/>
              <w:rPr>
                <w:rFonts w:ascii="Arial" w:hAnsi="Arial" w:cs="Arial"/>
                <w:sz w:val="16"/>
                <w:szCs w:val="16"/>
                <w:lang w:val="en-AU"/>
              </w:rPr>
            </w:pPr>
            <w:r w:rsidRPr="003325A9">
              <w:rPr>
                <w:rFonts w:ascii="Arial" w:hAnsi="Arial" w:cs="Arial"/>
                <w:sz w:val="16"/>
                <w:szCs w:val="16"/>
                <w:lang w:val="en-AU"/>
              </w:rPr>
              <w:t xml:space="preserve">Regional Value Content + Change in Tariff Classification </w:t>
            </w:r>
          </w:p>
          <w:p w:rsidR="000B3692" w:rsidRPr="003325A9" w:rsidRDefault="000B3692" w:rsidP="00BD47EE">
            <w:pPr>
              <w:pStyle w:val="BodyText2"/>
              <w:numPr>
                <w:ilvl w:val="0"/>
                <w:numId w:val="4"/>
              </w:numPr>
              <w:spacing w:after="40" w:line="240" w:lineRule="auto"/>
              <w:ind w:right="-1"/>
              <w:jc w:val="both"/>
              <w:rPr>
                <w:rFonts w:ascii="Arial" w:hAnsi="Arial" w:cs="Arial"/>
                <w:sz w:val="16"/>
                <w:szCs w:val="16"/>
                <w:lang w:val="en-AU"/>
              </w:rPr>
            </w:pPr>
            <w:r w:rsidRPr="003325A9">
              <w:rPr>
                <w:rFonts w:ascii="Arial" w:hAnsi="Arial" w:cs="Arial"/>
                <w:sz w:val="16"/>
                <w:szCs w:val="16"/>
                <w:lang w:val="en-AU"/>
              </w:rPr>
              <w:t xml:space="preserve">Other, including a Specific Manufacturing or Processing Operation </w:t>
            </w:r>
          </w:p>
          <w:p w:rsidR="000B3692" w:rsidRPr="003325A9" w:rsidRDefault="000B3692" w:rsidP="00BD47EE">
            <w:pPr>
              <w:pStyle w:val="BodyText2"/>
              <w:spacing w:after="40" w:line="240" w:lineRule="auto"/>
              <w:ind w:left="795" w:right="-1"/>
              <w:jc w:val="both"/>
              <w:rPr>
                <w:rFonts w:ascii="Arial" w:hAnsi="Arial" w:cs="Arial"/>
                <w:sz w:val="16"/>
                <w:szCs w:val="16"/>
                <w:lang w:val="en-AU"/>
              </w:rPr>
            </w:pPr>
          </w:p>
        </w:tc>
        <w:tc>
          <w:tcPr>
            <w:tcW w:w="2160" w:type="dxa"/>
            <w:tcBorders>
              <w:left w:val="nil"/>
              <w:bottom w:val="single" w:sz="6" w:space="0" w:color="auto"/>
              <w:right w:val="single" w:sz="6" w:space="0" w:color="auto"/>
            </w:tcBorders>
            <w:tcMar>
              <w:top w:w="58" w:type="dxa"/>
              <w:left w:w="115" w:type="dxa"/>
              <w:bottom w:w="58" w:type="dxa"/>
              <w:right w:w="115" w:type="dxa"/>
            </w:tcMar>
          </w:tcPr>
          <w:p w:rsidR="000B3692" w:rsidRPr="003325A9" w:rsidRDefault="000B3692" w:rsidP="00BD47EE">
            <w:pPr>
              <w:jc w:val="both"/>
              <w:rPr>
                <w:rFonts w:ascii="Arial" w:hAnsi="Arial" w:cs="Arial"/>
                <w:b/>
                <w:bCs/>
                <w:sz w:val="16"/>
                <w:szCs w:val="16"/>
                <w:lang w:val="en-AU"/>
              </w:rPr>
            </w:pPr>
            <w:r w:rsidRPr="003325A9">
              <w:rPr>
                <w:rFonts w:ascii="Arial" w:hAnsi="Arial" w:cs="Arial"/>
                <w:b/>
                <w:bCs/>
                <w:sz w:val="16"/>
                <w:szCs w:val="16"/>
                <w:lang w:val="en-AU"/>
              </w:rPr>
              <w:t>CTC</w:t>
            </w:r>
          </w:p>
          <w:p w:rsidR="000B3692" w:rsidRPr="003325A9" w:rsidRDefault="000B3692" w:rsidP="00BD47EE">
            <w:pPr>
              <w:jc w:val="both"/>
              <w:rPr>
                <w:rFonts w:ascii="Arial" w:hAnsi="Arial" w:cs="Arial"/>
                <w:b/>
                <w:bCs/>
                <w:sz w:val="16"/>
                <w:szCs w:val="16"/>
                <w:lang w:val="en-AU"/>
              </w:rPr>
            </w:pPr>
            <w:r w:rsidRPr="003325A9">
              <w:rPr>
                <w:rFonts w:ascii="Arial" w:hAnsi="Arial" w:cs="Arial"/>
                <w:b/>
                <w:bCs/>
                <w:sz w:val="16"/>
                <w:szCs w:val="16"/>
                <w:lang w:val="en-AU"/>
              </w:rPr>
              <w:t>RVC</w:t>
            </w:r>
          </w:p>
          <w:p w:rsidR="000B3692" w:rsidRPr="003325A9" w:rsidRDefault="000B3692" w:rsidP="00BD47EE">
            <w:pPr>
              <w:jc w:val="both"/>
              <w:rPr>
                <w:rFonts w:ascii="Arial" w:hAnsi="Arial" w:cs="Arial"/>
                <w:b/>
                <w:bCs/>
                <w:sz w:val="16"/>
                <w:szCs w:val="16"/>
                <w:lang w:val="en-AU"/>
              </w:rPr>
            </w:pPr>
            <w:r w:rsidRPr="003325A9">
              <w:rPr>
                <w:rFonts w:ascii="Arial" w:hAnsi="Arial" w:cs="Arial"/>
                <w:b/>
                <w:sz w:val="16"/>
                <w:szCs w:val="16"/>
                <w:lang w:val="en-AU"/>
              </w:rPr>
              <w:t>“e.g. CTSH  + RVC 35%”</w:t>
            </w:r>
          </w:p>
          <w:p w:rsidR="000B3692" w:rsidRPr="003325A9" w:rsidRDefault="000B3692" w:rsidP="00BD47EE">
            <w:pPr>
              <w:jc w:val="both"/>
              <w:rPr>
                <w:rFonts w:ascii="Arial" w:hAnsi="Arial" w:cs="Arial"/>
                <w:b/>
                <w:bCs/>
                <w:sz w:val="16"/>
                <w:szCs w:val="16"/>
                <w:lang w:val="en-AU"/>
              </w:rPr>
            </w:pPr>
            <w:r w:rsidRPr="003325A9">
              <w:rPr>
                <w:rFonts w:ascii="Arial" w:hAnsi="Arial" w:cs="Arial"/>
                <w:b/>
                <w:bCs/>
                <w:sz w:val="16"/>
                <w:szCs w:val="16"/>
                <w:lang w:val="en-AU"/>
              </w:rPr>
              <w:t>Other</w:t>
            </w:r>
          </w:p>
          <w:p w:rsidR="000B3692" w:rsidRPr="003325A9" w:rsidRDefault="000B3692" w:rsidP="00BD47EE">
            <w:pPr>
              <w:pStyle w:val="Heading1"/>
              <w:spacing w:after="40"/>
              <w:ind w:right="-1"/>
              <w:jc w:val="both"/>
              <w:rPr>
                <w:rFonts w:ascii="Arial Bold" w:hAnsi="Arial Bold" w:cs="Arial"/>
                <w:bCs/>
                <w:strike/>
                <w:sz w:val="16"/>
                <w:szCs w:val="16"/>
                <w:lang w:val="en-AU"/>
              </w:rPr>
            </w:pPr>
          </w:p>
        </w:tc>
      </w:tr>
    </w:tbl>
    <w:p w:rsidR="000B3692" w:rsidRPr="003325A9" w:rsidRDefault="000B3692" w:rsidP="00BD47EE">
      <w:pPr>
        <w:widowControl w:val="0"/>
        <w:numPr>
          <w:ilvl w:val="0"/>
          <w:numId w:val="9"/>
        </w:numPr>
        <w:autoSpaceDE w:val="0"/>
        <w:autoSpaceDN w:val="0"/>
        <w:adjustRightInd w:val="0"/>
        <w:spacing w:before="120" w:after="120"/>
        <w:ind w:left="357" w:hanging="357"/>
        <w:jc w:val="both"/>
        <w:rPr>
          <w:rFonts w:ascii="Arial" w:hAnsi="Arial" w:cs="Arial"/>
          <w:sz w:val="16"/>
          <w:szCs w:val="16"/>
          <w:lang w:val="en-AU"/>
        </w:rPr>
      </w:pPr>
      <w:r w:rsidRPr="003325A9">
        <w:rPr>
          <w:rFonts w:ascii="Arial" w:hAnsi="Arial" w:cs="Arial"/>
          <w:b/>
          <w:bCs/>
          <w:noProof/>
          <w:sz w:val="16"/>
          <w:szCs w:val="16"/>
          <w:lang w:val="en-AU" w:eastAsia="en-AU"/>
        </w:rPr>
        <w:lastRenderedPageBreak/>
        <mc:AlternateContent>
          <mc:Choice Requires="wps">
            <w:drawing>
              <wp:anchor distT="0" distB="0" distL="114300" distR="114300" simplePos="0" relativeHeight="251676672" behindDoc="0" locked="0" layoutInCell="1" allowOverlap="1" wp14:anchorId="50A9B6C2" wp14:editId="19D504D9">
                <wp:simplePos x="0" y="0"/>
                <wp:positionH relativeFrom="column">
                  <wp:posOffset>-266866</wp:posOffset>
                </wp:positionH>
                <wp:positionV relativeFrom="paragraph">
                  <wp:posOffset>520617</wp:posOffset>
                </wp:positionV>
                <wp:extent cx="6559826" cy="1296063"/>
                <wp:effectExtent l="0" t="0" r="12700" b="18415"/>
                <wp:wrapNone/>
                <wp:docPr id="6" name="Oval 6"/>
                <wp:cNvGraphicFramePr/>
                <a:graphic xmlns:a="http://schemas.openxmlformats.org/drawingml/2006/main">
                  <a:graphicData uri="http://schemas.microsoft.com/office/word/2010/wordprocessingShape">
                    <wps:wsp>
                      <wps:cNvSpPr/>
                      <wps:spPr>
                        <a:xfrm>
                          <a:off x="0" y="0"/>
                          <a:ext cx="6559826" cy="129606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E28E7C5" id="Oval 6" o:spid="_x0000_s1026" style="position:absolute;margin-left:-21pt;margin-top:41pt;width:516.5pt;height:10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" filled="f" strokecolor="red" strokeweight="2pt"/>
            </w:pict>
          </mc:Fallback>
        </mc:AlternateContent>
      </w:r>
      <w:r w:rsidRPr="003325A9">
        <w:rPr>
          <w:rFonts w:ascii="Arial" w:hAnsi="Arial" w:cs="Arial"/>
          <w:b/>
          <w:bCs/>
          <w:sz w:val="16"/>
          <w:szCs w:val="16"/>
          <w:lang w:val="en-AU"/>
        </w:rPr>
        <w:t>EACH GOOD CLAIMING PREFERENTIAL TARIFF TREATMENT MUST QUALIFY IN ITS OWN RIGHT</w:t>
      </w:r>
      <w:r w:rsidRPr="003325A9">
        <w:rPr>
          <w:rFonts w:ascii="Arial" w:hAnsi="Arial" w:cs="Arial"/>
          <w:b/>
          <w:sz w:val="16"/>
          <w:szCs w:val="16"/>
          <w:lang w:val="en-AU"/>
        </w:rPr>
        <w:t>:</w:t>
      </w:r>
      <w:r w:rsidRPr="003325A9">
        <w:rPr>
          <w:rFonts w:ascii="Arial" w:hAnsi="Arial" w:cs="Arial"/>
          <w:sz w:val="16"/>
          <w:szCs w:val="16"/>
          <w:lang w:val="en-AU"/>
        </w:rPr>
        <w:t xml:space="preserve">  It should be noted that all the goods in a consignment must qualify separately in their own right</w:t>
      </w:r>
      <w:r w:rsidR="00134084" w:rsidRPr="003325A9">
        <w:rPr>
          <w:rFonts w:ascii="Arial" w:hAnsi="Arial" w:cs="Arial"/>
          <w:sz w:val="16"/>
          <w:szCs w:val="16"/>
          <w:lang w:val="en-AU"/>
        </w:rPr>
        <w:t xml:space="preserve">.  </w:t>
      </w:r>
      <w:r w:rsidRPr="003325A9">
        <w:rPr>
          <w:rFonts w:ascii="Arial" w:hAnsi="Arial" w:cs="Arial"/>
          <w:sz w:val="16"/>
          <w:szCs w:val="16"/>
          <w:lang w:val="en-AU"/>
        </w:rPr>
        <w:t xml:space="preserve">This is of particular relevance when similar articles of different sizes or spare parts are exported. </w:t>
      </w:r>
    </w:p>
    <w:p w:rsidR="000B3692" w:rsidRPr="003325A9" w:rsidRDefault="000B3692" w:rsidP="00BD47EE">
      <w:pPr>
        <w:widowControl w:val="0"/>
        <w:numPr>
          <w:ilvl w:val="0"/>
          <w:numId w:val="9"/>
        </w:numPr>
        <w:tabs>
          <w:tab w:val="left" w:pos="567"/>
          <w:tab w:val="left" w:pos="1418"/>
        </w:tabs>
        <w:autoSpaceDE w:val="0"/>
        <w:autoSpaceDN w:val="0"/>
        <w:adjustRightInd w:val="0"/>
        <w:ind w:left="357" w:hanging="357"/>
        <w:jc w:val="both"/>
        <w:rPr>
          <w:color w:val="000000" w:themeColor="text1"/>
          <w:lang w:val="en-AU"/>
        </w:rPr>
      </w:pPr>
      <w:r w:rsidRPr="003325A9">
        <w:rPr>
          <w:rFonts w:ascii="Arial" w:hAnsi="Arial" w:cs="Arial"/>
          <w:b/>
          <w:bCs/>
          <w:color w:val="000000" w:themeColor="text1"/>
          <w:sz w:val="16"/>
          <w:szCs w:val="16"/>
          <w:lang w:val="en-AU"/>
        </w:rPr>
        <w:t xml:space="preserve">FOB VALUE: </w:t>
      </w:r>
      <w:r w:rsidRPr="003325A9">
        <w:rPr>
          <w:rFonts w:ascii="Arial" w:hAnsi="Arial" w:cs="Arial"/>
          <w:bCs/>
          <w:color w:val="000000" w:themeColor="text1"/>
          <w:sz w:val="16"/>
          <w:szCs w:val="16"/>
          <w:lang w:val="en-AU"/>
        </w:rPr>
        <w:t>For Consignments to all Parties where the origin criteria includes a Regional Value Content requirement:</w:t>
      </w:r>
    </w:p>
    <w:p w:rsidR="000B3692" w:rsidRPr="003325A9" w:rsidRDefault="000B3692" w:rsidP="00BD47EE">
      <w:pPr>
        <w:widowControl w:val="0"/>
        <w:numPr>
          <w:ilvl w:val="2"/>
          <w:numId w:val="8"/>
        </w:numPr>
        <w:tabs>
          <w:tab w:val="clear" w:pos="1980"/>
          <w:tab w:val="num" w:pos="142"/>
          <w:tab w:val="left" w:pos="567"/>
        </w:tabs>
        <w:autoSpaceDE w:val="0"/>
        <w:autoSpaceDN w:val="0"/>
        <w:adjustRightInd w:val="0"/>
        <w:spacing w:after="40"/>
        <w:ind w:left="360" w:right="-1" w:firstLine="0"/>
        <w:jc w:val="both"/>
        <w:rPr>
          <w:rFonts w:ascii="Arial" w:hAnsi="Arial" w:cs="Arial"/>
          <w:sz w:val="16"/>
          <w:szCs w:val="16"/>
          <w:lang w:val="en-AU"/>
        </w:rPr>
      </w:pPr>
      <w:r w:rsidRPr="003325A9">
        <w:rPr>
          <w:rFonts w:ascii="Arial" w:hAnsi="Arial" w:cs="Arial"/>
          <w:sz w:val="16"/>
          <w:szCs w:val="16"/>
          <w:lang w:val="en-AU"/>
        </w:rPr>
        <w:t xml:space="preserve">An exporter from an ASEAN Member State must provide in Box 9 the FOB value of the goods </w:t>
      </w:r>
    </w:p>
    <w:p w:rsidR="000B3692" w:rsidRPr="003325A9" w:rsidRDefault="000B3692" w:rsidP="00BD47EE">
      <w:pPr>
        <w:widowControl w:val="0"/>
        <w:numPr>
          <w:ilvl w:val="2"/>
          <w:numId w:val="8"/>
        </w:numPr>
        <w:tabs>
          <w:tab w:val="clear" w:pos="1980"/>
          <w:tab w:val="num" w:pos="540"/>
        </w:tabs>
        <w:autoSpaceDE w:val="0"/>
        <w:autoSpaceDN w:val="0"/>
        <w:adjustRightInd w:val="0"/>
        <w:spacing w:after="60"/>
        <w:ind w:left="538" w:hanging="181"/>
        <w:jc w:val="both"/>
        <w:rPr>
          <w:rFonts w:ascii="Arial" w:hAnsi="Arial" w:cs="Arial"/>
          <w:sz w:val="16"/>
          <w:szCs w:val="16"/>
          <w:lang w:val="en-AU"/>
        </w:rPr>
      </w:pPr>
      <w:r w:rsidRPr="003325A9">
        <w:rPr>
          <w:rFonts w:ascii="Arial" w:hAnsi="Arial" w:cs="Arial"/>
          <w:sz w:val="16"/>
          <w:szCs w:val="16"/>
          <w:lang w:val="en-AU"/>
        </w:rPr>
        <w:t>An exporter from Australia or New Zealand can complete either Box 9 or provide a separate “Exporter Declaration” stating the FOB value of the goods.</w:t>
      </w:r>
    </w:p>
    <w:p w:rsidR="000B3692" w:rsidRPr="003325A9" w:rsidRDefault="000B3692" w:rsidP="00BD47EE">
      <w:pPr>
        <w:tabs>
          <w:tab w:val="left" w:pos="567"/>
          <w:tab w:val="left" w:pos="1418"/>
        </w:tabs>
        <w:spacing w:after="120"/>
        <w:ind w:left="357"/>
        <w:jc w:val="both"/>
        <w:rPr>
          <w:rFonts w:ascii="Arial" w:hAnsi="Arial" w:cs="Arial"/>
          <w:sz w:val="20"/>
          <w:szCs w:val="20"/>
          <w:lang w:val="en-AU"/>
        </w:rPr>
      </w:pPr>
      <w:r w:rsidRPr="003325A9">
        <w:rPr>
          <w:rFonts w:ascii="Arial" w:hAnsi="Arial" w:cs="Arial"/>
          <w:bCs/>
          <w:color w:val="000000" w:themeColor="text1"/>
          <w:sz w:val="16"/>
          <w:szCs w:val="16"/>
          <w:lang w:val="en-AU"/>
        </w:rPr>
        <w:t>The FOB value is not required for consignments where the origin criteria does not include a Regional Value Content requirement. In the case of goods exported from and imported by Cambodia and Myanmar, the FOB value shall be included in the Certificate of Origin or the back-to-back Certificate of Origin for all goods, irrespective of the origin criteria used, for two (2) years from the date of entry into force of the First Protocol or an earlier date as endorsed by the Committee on Trade in Goods</w:t>
      </w:r>
      <w:r w:rsidRPr="003325A9">
        <w:rPr>
          <w:rFonts w:ascii="Arial" w:hAnsi="Arial" w:cs="Arial"/>
          <w:lang w:val="en-AU"/>
        </w:rPr>
        <w:t>.</w:t>
      </w:r>
    </w:p>
    <w:p w:rsidR="000B3692" w:rsidRPr="003325A9" w:rsidRDefault="000B3692" w:rsidP="00BD47EE">
      <w:pPr>
        <w:widowControl w:val="0"/>
        <w:numPr>
          <w:ilvl w:val="0"/>
          <w:numId w:val="10"/>
        </w:numPr>
        <w:tabs>
          <w:tab w:val="left" w:pos="567"/>
          <w:tab w:val="left" w:pos="1418"/>
        </w:tabs>
        <w:autoSpaceDE w:val="0"/>
        <w:autoSpaceDN w:val="0"/>
        <w:adjustRightInd w:val="0"/>
        <w:spacing w:after="120"/>
        <w:ind w:left="357" w:hanging="357"/>
        <w:jc w:val="both"/>
        <w:rPr>
          <w:rFonts w:ascii="Arial" w:hAnsi="Arial" w:cs="Arial"/>
          <w:sz w:val="16"/>
          <w:szCs w:val="16"/>
          <w:lang w:val="en-AU"/>
        </w:rPr>
      </w:pPr>
      <w:r w:rsidRPr="003325A9">
        <w:rPr>
          <w:rFonts w:ascii="Arial" w:hAnsi="Arial" w:cs="Arial"/>
          <w:b/>
          <w:bCs/>
          <w:sz w:val="16"/>
          <w:szCs w:val="16"/>
          <w:lang w:val="en-AU"/>
        </w:rPr>
        <w:t>INVOICES</w:t>
      </w:r>
      <w:r w:rsidRPr="003325A9">
        <w:rPr>
          <w:rFonts w:ascii="Arial" w:hAnsi="Arial" w:cs="Arial"/>
          <w:b/>
          <w:sz w:val="16"/>
          <w:szCs w:val="16"/>
          <w:lang w:val="en-AU"/>
        </w:rPr>
        <w:t xml:space="preserve">: </w:t>
      </w:r>
      <w:r w:rsidRPr="003325A9">
        <w:rPr>
          <w:rFonts w:ascii="Arial" w:hAnsi="Arial" w:cs="Arial"/>
          <w:sz w:val="16"/>
          <w:szCs w:val="16"/>
          <w:lang w:val="en-AU"/>
        </w:rPr>
        <w:t>Indicate the invoice number and date for each item. The invoice should be the one issued for the importation of the good into the importing Party.</w:t>
      </w:r>
    </w:p>
    <w:p w:rsidR="000B3692" w:rsidRPr="003325A9" w:rsidRDefault="000B3692" w:rsidP="00BD47EE">
      <w:pPr>
        <w:widowControl w:val="0"/>
        <w:numPr>
          <w:ilvl w:val="0"/>
          <w:numId w:val="10"/>
        </w:numPr>
        <w:tabs>
          <w:tab w:val="left" w:pos="567"/>
        </w:tabs>
        <w:autoSpaceDE w:val="0"/>
        <w:autoSpaceDN w:val="0"/>
        <w:adjustRightInd w:val="0"/>
        <w:spacing w:after="120"/>
        <w:ind w:left="357" w:hanging="357"/>
        <w:jc w:val="both"/>
        <w:rPr>
          <w:rFonts w:ascii="Arial" w:hAnsi="Arial" w:cs="Arial"/>
          <w:color w:val="000000" w:themeColor="text1"/>
          <w:sz w:val="16"/>
          <w:szCs w:val="16"/>
          <w:lang w:val="en-AU"/>
        </w:rPr>
      </w:pPr>
      <w:r w:rsidRPr="003325A9">
        <w:rPr>
          <w:rFonts w:ascii="Arial" w:hAnsi="Arial" w:cs="Arial"/>
          <w:b/>
          <w:bCs/>
          <w:noProof/>
          <w:sz w:val="16"/>
          <w:szCs w:val="16"/>
          <w:lang w:val="en-AU" w:eastAsia="en-AU"/>
        </w:rPr>
        <mc:AlternateContent>
          <mc:Choice Requires="wps">
            <w:drawing>
              <wp:anchor distT="0" distB="0" distL="114300" distR="114300" simplePos="0" relativeHeight="251677696" behindDoc="0" locked="0" layoutInCell="1" allowOverlap="1" wp14:anchorId="1C27C08A" wp14:editId="3C124174">
                <wp:simplePos x="0" y="0"/>
                <wp:positionH relativeFrom="column">
                  <wp:posOffset>19380</wp:posOffset>
                </wp:positionH>
                <wp:positionV relativeFrom="paragraph">
                  <wp:posOffset>3672</wp:posOffset>
                </wp:positionV>
                <wp:extent cx="6122505" cy="532737"/>
                <wp:effectExtent l="0" t="0" r="12065" b="20320"/>
                <wp:wrapNone/>
                <wp:docPr id="7" name="Oval 7"/>
                <wp:cNvGraphicFramePr/>
                <a:graphic xmlns:a="http://schemas.openxmlformats.org/drawingml/2006/main">
                  <a:graphicData uri="http://schemas.microsoft.com/office/word/2010/wordprocessingShape">
                    <wps:wsp>
                      <wps:cNvSpPr/>
                      <wps:spPr>
                        <a:xfrm>
                          <a:off x="0" y="0"/>
                          <a:ext cx="6122505" cy="53273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2E3B1566" id="Oval 7" o:spid="_x0000_s1026" style="position:absolute;margin-left:1.55pt;margin-top:.3pt;width:482.1pt;height:41.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" filled="f" strokecolor="red" strokeweight="2pt"/>
            </w:pict>
          </mc:Fallback>
        </mc:AlternateContent>
      </w:r>
      <w:r w:rsidRPr="003325A9">
        <w:rPr>
          <w:rFonts w:ascii="Arial" w:hAnsi="Arial" w:cs="Arial"/>
          <w:b/>
          <w:bCs/>
          <w:sz w:val="16"/>
          <w:szCs w:val="16"/>
          <w:lang w:val="en-AU"/>
        </w:rPr>
        <w:t xml:space="preserve">SUBJECT OF THIRD PARTY </w:t>
      </w:r>
      <w:r w:rsidRPr="003325A9">
        <w:rPr>
          <w:rFonts w:ascii="Arial" w:hAnsi="Arial" w:cs="Arial"/>
          <w:b/>
          <w:bCs/>
          <w:color w:val="000000" w:themeColor="text1"/>
          <w:sz w:val="16"/>
          <w:szCs w:val="16"/>
          <w:lang w:val="en-AU"/>
        </w:rPr>
        <w:t>INVOICE</w:t>
      </w:r>
      <w:r w:rsidRPr="003325A9">
        <w:rPr>
          <w:rFonts w:ascii="Arial" w:hAnsi="Arial" w:cs="Arial"/>
          <w:b/>
          <w:color w:val="000000" w:themeColor="text1"/>
          <w:sz w:val="16"/>
          <w:szCs w:val="16"/>
          <w:lang w:val="en-AU"/>
        </w:rPr>
        <w:t>:</w:t>
      </w:r>
      <w:r w:rsidRPr="003325A9">
        <w:rPr>
          <w:rFonts w:ascii="Arial" w:hAnsi="Arial" w:cs="Arial"/>
          <w:color w:val="000000" w:themeColor="text1"/>
          <w:sz w:val="16"/>
          <w:szCs w:val="16"/>
          <w:lang w:val="en-AU"/>
        </w:rPr>
        <w:t xml:space="preserve"> In cases where invoices used for the importation are issued in a third country, in accordance with Rule 22 of the Operational Certification Procedures, the “SUBJECT OF THIRD-PARTY INVOICE” box in Box 13should be ticked (</w:t>
      </w:r>
      <w:r w:rsidRPr="003325A9">
        <w:rPr>
          <w:rFonts w:ascii="Arial" w:hAnsi="Arial" w:cs="Arial"/>
          <w:color w:val="000000" w:themeColor="text1"/>
          <w:sz w:val="16"/>
          <w:szCs w:val="16"/>
          <w:lang w:val="en-AU"/>
        </w:rPr>
        <w:sym w:font="Wingdings 2" w:char="F050"/>
      </w:r>
      <w:r w:rsidRPr="003325A9">
        <w:rPr>
          <w:rFonts w:ascii="Arial" w:hAnsi="Arial" w:cs="Arial"/>
          <w:color w:val="000000" w:themeColor="text1"/>
          <w:sz w:val="16"/>
          <w:szCs w:val="16"/>
          <w:lang w:val="en-AU"/>
        </w:rPr>
        <w:t>)</w:t>
      </w:r>
      <w:r w:rsidR="00C44481" w:rsidRPr="003325A9">
        <w:rPr>
          <w:rFonts w:ascii="Arial" w:hAnsi="Arial" w:cs="Arial"/>
          <w:color w:val="000000" w:themeColor="text1"/>
          <w:sz w:val="16"/>
          <w:szCs w:val="16"/>
          <w:lang w:val="en-AU"/>
        </w:rPr>
        <w:t xml:space="preserve"> </w:t>
      </w:r>
      <w:r w:rsidRPr="003325A9">
        <w:rPr>
          <w:rFonts w:ascii="Arial" w:hAnsi="Arial" w:cs="Arial"/>
          <w:color w:val="000000" w:themeColor="text1"/>
          <w:sz w:val="16"/>
          <w:szCs w:val="16"/>
          <w:lang w:val="en-AU"/>
        </w:rPr>
        <w:t>and the name of the company issuing the invoice should be provided in Box 7or, if there is insufficient space, on a continuation sheet. The number of the invoices issued by the manufacturers or the exporters and the number of the invoices issued by the trader (if known) for the importation of goods into the importing Party should be indicated in Box 10.</w:t>
      </w:r>
    </w:p>
    <w:p w:rsidR="000B3692" w:rsidRPr="003325A9" w:rsidRDefault="000B3692" w:rsidP="00BD47EE">
      <w:pPr>
        <w:widowControl w:val="0"/>
        <w:numPr>
          <w:ilvl w:val="0"/>
          <w:numId w:val="10"/>
        </w:numPr>
        <w:tabs>
          <w:tab w:val="left" w:pos="567"/>
        </w:tabs>
        <w:autoSpaceDE w:val="0"/>
        <w:autoSpaceDN w:val="0"/>
        <w:adjustRightInd w:val="0"/>
        <w:spacing w:after="120"/>
        <w:ind w:left="357" w:hanging="357"/>
        <w:jc w:val="both"/>
        <w:rPr>
          <w:rFonts w:ascii="Arial" w:hAnsi="Arial" w:cs="Arial"/>
          <w:sz w:val="16"/>
          <w:szCs w:val="16"/>
          <w:lang w:val="en-AU"/>
        </w:rPr>
      </w:pPr>
      <w:r w:rsidRPr="003325A9">
        <w:rPr>
          <w:rFonts w:ascii="Arial" w:hAnsi="Arial" w:cs="Arial"/>
          <w:b/>
          <w:bCs/>
          <w:sz w:val="16"/>
          <w:szCs w:val="16"/>
          <w:lang w:val="en-AU"/>
        </w:rPr>
        <w:t>BACK-TO-BACK CERTIFICATE OF ORIGIN</w:t>
      </w:r>
      <w:r w:rsidRPr="003325A9">
        <w:rPr>
          <w:rFonts w:ascii="Arial" w:hAnsi="Arial" w:cs="Arial"/>
          <w:b/>
          <w:sz w:val="16"/>
          <w:szCs w:val="16"/>
          <w:lang w:val="en-AU"/>
        </w:rPr>
        <w:t xml:space="preserve">: </w:t>
      </w:r>
      <w:r w:rsidRPr="003325A9">
        <w:rPr>
          <w:rFonts w:ascii="Arial" w:hAnsi="Arial" w:cs="Arial"/>
          <w:sz w:val="16"/>
          <w:szCs w:val="16"/>
          <w:lang w:val="en-AU"/>
        </w:rPr>
        <w:t>In the case of a back-to-back certificate of origin issued in accordance with paragraph 3 of Rule 10 of the Operational Certification Procedures, the back-to-back certificate of origin in Box 13should be ticked (</w:t>
      </w:r>
      <w:r w:rsidRPr="003325A9">
        <w:rPr>
          <w:rFonts w:ascii="Arial" w:hAnsi="Arial" w:cs="Arial"/>
          <w:sz w:val="16"/>
          <w:szCs w:val="16"/>
          <w:lang w:val="en-AU"/>
        </w:rPr>
        <w:sym w:font="Wingdings 2" w:char="F050"/>
      </w:r>
      <w:r w:rsidRPr="003325A9">
        <w:rPr>
          <w:rFonts w:ascii="Arial" w:hAnsi="Arial" w:cs="Arial"/>
          <w:sz w:val="16"/>
          <w:szCs w:val="16"/>
          <w:lang w:val="en-AU"/>
        </w:rPr>
        <w:t>).</w:t>
      </w:r>
    </w:p>
    <w:p w:rsidR="000B3692" w:rsidRPr="003325A9" w:rsidRDefault="000B3692" w:rsidP="00BD47EE">
      <w:pPr>
        <w:widowControl w:val="0"/>
        <w:numPr>
          <w:ilvl w:val="0"/>
          <w:numId w:val="10"/>
        </w:numPr>
        <w:tabs>
          <w:tab w:val="left" w:pos="567"/>
        </w:tabs>
        <w:autoSpaceDE w:val="0"/>
        <w:autoSpaceDN w:val="0"/>
        <w:adjustRightInd w:val="0"/>
        <w:spacing w:after="120"/>
        <w:ind w:left="357" w:hanging="357"/>
        <w:jc w:val="both"/>
        <w:rPr>
          <w:rFonts w:ascii="Arial" w:hAnsi="Arial" w:cs="Arial"/>
          <w:sz w:val="16"/>
          <w:szCs w:val="16"/>
          <w:lang w:val="en-AU"/>
        </w:rPr>
      </w:pPr>
      <w:r w:rsidRPr="003325A9">
        <w:rPr>
          <w:rFonts w:ascii="Arial" w:hAnsi="Arial" w:cs="Arial"/>
          <w:b/>
          <w:bCs/>
          <w:sz w:val="16"/>
          <w:szCs w:val="16"/>
          <w:lang w:val="en-AU"/>
        </w:rPr>
        <w:t>CERTIFIED TRUE COPY</w:t>
      </w:r>
      <w:r w:rsidRPr="003325A9">
        <w:rPr>
          <w:rFonts w:ascii="Arial" w:hAnsi="Arial" w:cs="Arial"/>
          <w:b/>
          <w:sz w:val="16"/>
          <w:szCs w:val="16"/>
          <w:lang w:val="en-AU"/>
        </w:rPr>
        <w:t xml:space="preserve">: </w:t>
      </w:r>
      <w:r w:rsidRPr="003325A9">
        <w:rPr>
          <w:rFonts w:ascii="Arial" w:hAnsi="Arial" w:cs="Arial"/>
          <w:sz w:val="16"/>
          <w:szCs w:val="16"/>
          <w:lang w:val="en-AU"/>
        </w:rPr>
        <w:t>In case of a certified true copy, the words “CERTIFIED TRUE COPY” should be written or stamped on Box 12of the Certificate with the date of issuance of the copy in accordance with Rule 11 of the Operational Certification Procedures.</w:t>
      </w:r>
    </w:p>
    <w:p w:rsidR="000B3692" w:rsidRPr="003325A9" w:rsidRDefault="000B3692" w:rsidP="00BD47EE">
      <w:pPr>
        <w:widowControl w:val="0"/>
        <w:numPr>
          <w:ilvl w:val="0"/>
          <w:numId w:val="10"/>
        </w:numPr>
        <w:tabs>
          <w:tab w:val="left" w:pos="567"/>
        </w:tabs>
        <w:autoSpaceDE w:val="0"/>
        <w:autoSpaceDN w:val="0"/>
        <w:adjustRightInd w:val="0"/>
        <w:spacing w:after="120"/>
        <w:ind w:left="357" w:hanging="357"/>
        <w:jc w:val="both"/>
        <w:rPr>
          <w:rFonts w:ascii="Arial" w:hAnsi="Arial" w:cs="Arial"/>
          <w:sz w:val="16"/>
          <w:szCs w:val="16"/>
          <w:lang w:val="en-AU"/>
        </w:rPr>
      </w:pPr>
      <w:r w:rsidRPr="003325A9">
        <w:rPr>
          <w:rFonts w:ascii="Arial" w:hAnsi="Arial" w:cs="Arial"/>
          <w:b/>
          <w:bCs/>
          <w:sz w:val="16"/>
          <w:szCs w:val="16"/>
          <w:lang w:val="en-AU"/>
        </w:rPr>
        <w:t>FOR OFFICIAL USE</w:t>
      </w:r>
      <w:r w:rsidRPr="003325A9">
        <w:rPr>
          <w:rFonts w:ascii="Arial" w:hAnsi="Arial" w:cs="Arial"/>
          <w:b/>
          <w:sz w:val="16"/>
          <w:szCs w:val="16"/>
          <w:lang w:val="en-AU"/>
        </w:rPr>
        <w:t xml:space="preserve">: </w:t>
      </w:r>
      <w:r w:rsidRPr="003325A9">
        <w:rPr>
          <w:rFonts w:ascii="Arial" w:hAnsi="Arial" w:cs="Arial"/>
          <w:sz w:val="16"/>
          <w:szCs w:val="16"/>
          <w:lang w:val="en-AU"/>
        </w:rPr>
        <w:t>The Customs Authority of the Importing Party must indicate (</w:t>
      </w:r>
      <w:r w:rsidRPr="003325A9">
        <w:rPr>
          <w:rFonts w:ascii="Arial" w:hAnsi="Arial" w:cs="Arial"/>
          <w:sz w:val="16"/>
          <w:szCs w:val="16"/>
          <w:lang w:val="en-AU"/>
        </w:rPr>
        <w:sym w:font="Wingdings 2" w:char="F050"/>
      </w:r>
      <w:r w:rsidRPr="003325A9">
        <w:rPr>
          <w:rFonts w:ascii="Arial" w:hAnsi="Arial" w:cs="Arial"/>
          <w:sz w:val="16"/>
          <w:szCs w:val="16"/>
          <w:lang w:val="en-AU"/>
        </w:rPr>
        <w:t xml:space="preserve">) in the relevant boxes in Box4 whether or not preferential tariff treatment is accorded. </w:t>
      </w:r>
    </w:p>
    <w:p w:rsidR="000B3692" w:rsidRPr="003325A9" w:rsidRDefault="000B3692" w:rsidP="00BD47EE">
      <w:pPr>
        <w:widowControl w:val="0"/>
        <w:numPr>
          <w:ilvl w:val="0"/>
          <w:numId w:val="10"/>
        </w:numPr>
        <w:tabs>
          <w:tab w:val="left" w:pos="567"/>
        </w:tabs>
        <w:autoSpaceDE w:val="0"/>
        <w:autoSpaceDN w:val="0"/>
        <w:adjustRightInd w:val="0"/>
        <w:spacing w:before="100" w:beforeAutospacing="1"/>
        <w:ind w:right="-1"/>
        <w:jc w:val="both"/>
        <w:rPr>
          <w:rFonts w:ascii="Arial" w:hAnsi="Arial" w:cs="Arial"/>
          <w:sz w:val="16"/>
          <w:szCs w:val="16"/>
          <w:lang w:val="en-AU"/>
        </w:rPr>
      </w:pPr>
      <w:r w:rsidRPr="003325A9">
        <w:rPr>
          <w:rFonts w:ascii="Arial" w:hAnsi="Arial" w:cs="Arial"/>
          <w:b/>
          <w:bCs/>
          <w:sz w:val="16"/>
          <w:szCs w:val="16"/>
          <w:lang w:val="en-AU"/>
        </w:rPr>
        <w:t>BOX 13:</w:t>
      </w:r>
      <w:r w:rsidR="00C44481" w:rsidRPr="003325A9">
        <w:rPr>
          <w:rFonts w:ascii="Arial" w:hAnsi="Arial" w:cs="Arial"/>
          <w:b/>
          <w:bCs/>
          <w:sz w:val="16"/>
          <w:szCs w:val="16"/>
          <w:lang w:val="en-AU"/>
        </w:rPr>
        <w:t xml:space="preserve"> </w:t>
      </w:r>
      <w:r w:rsidRPr="003325A9">
        <w:rPr>
          <w:rFonts w:ascii="Arial" w:hAnsi="Arial" w:cs="Arial"/>
          <w:sz w:val="16"/>
          <w:szCs w:val="16"/>
          <w:lang w:val="en-AU"/>
        </w:rPr>
        <w:t>The items in Box 13 should be ticked (</w:t>
      </w:r>
      <w:r w:rsidRPr="003325A9">
        <w:rPr>
          <w:rFonts w:ascii="Arial" w:hAnsi="Arial" w:cs="Arial"/>
          <w:sz w:val="16"/>
          <w:szCs w:val="16"/>
          <w:lang w:val="en-AU"/>
        </w:rPr>
        <w:sym w:font="Wingdings 2" w:char="F050"/>
      </w:r>
      <w:r w:rsidRPr="003325A9">
        <w:rPr>
          <w:rFonts w:ascii="Arial" w:hAnsi="Arial" w:cs="Arial"/>
          <w:sz w:val="16"/>
          <w:szCs w:val="16"/>
          <w:lang w:val="en-AU"/>
        </w:rPr>
        <w:t>), as appropriate,</w:t>
      </w:r>
      <w:r w:rsidR="00C44481" w:rsidRPr="003325A9">
        <w:rPr>
          <w:rFonts w:ascii="Arial" w:hAnsi="Arial" w:cs="Arial"/>
          <w:sz w:val="16"/>
          <w:szCs w:val="16"/>
          <w:lang w:val="en-AU"/>
        </w:rPr>
        <w:t xml:space="preserve"> </w:t>
      </w:r>
      <w:r w:rsidRPr="003325A9">
        <w:rPr>
          <w:rFonts w:ascii="Arial" w:hAnsi="Arial" w:cs="Arial"/>
          <w:sz w:val="16"/>
          <w:szCs w:val="16"/>
          <w:lang w:val="en-AU"/>
        </w:rPr>
        <w:t>in those cases where such items are relevant to the goods covered by the Certificate.</w:t>
      </w:r>
    </w:p>
    <w:p w:rsidR="000B3692" w:rsidRPr="003325A9" w:rsidRDefault="000B3692" w:rsidP="00BD47EE">
      <w:pPr>
        <w:jc w:val="both"/>
        <w:rPr>
          <w:snapToGrid w:val="0"/>
          <w:lang w:val="en-AU"/>
        </w:rPr>
      </w:pPr>
    </w:p>
    <w:p w:rsidR="000B3692" w:rsidRPr="003325A9" w:rsidRDefault="000B3692" w:rsidP="00BD47EE">
      <w:pPr>
        <w:jc w:val="both"/>
        <w:rPr>
          <w:lang w:val="en-AU"/>
        </w:rPr>
      </w:pPr>
      <w:r w:rsidRPr="003325A9">
        <w:rPr>
          <w:lang w:val="en-AU"/>
        </w:rPr>
        <w:br w:type="page"/>
      </w:r>
    </w:p>
    <w:p w:rsidR="00084005" w:rsidRPr="003325A9" w:rsidRDefault="002B396E" w:rsidP="00BD47EE">
      <w:pPr>
        <w:jc w:val="both"/>
        <w:rPr>
          <w:rFonts w:asciiTheme="majorHAnsi" w:eastAsiaTheme="majorEastAsia" w:hAnsiTheme="majorHAnsi" w:cstheme="majorBidi"/>
          <w:b/>
          <w:bCs/>
          <w:color w:val="4F81BD" w:themeColor="accent1"/>
          <w:lang w:val="en-AU"/>
        </w:rPr>
      </w:pPr>
      <w:r w:rsidRPr="003325A9">
        <w:rPr>
          <w:rFonts w:asciiTheme="majorHAnsi" w:eastAsiaTheme="majorEastAsia" w:hAnsiTheme="majorHAnsi" w:cstheme="majorBidi"/>
          <w:b/>
          <w:bCs/>
          <w:color w:val="4F81BD" w:themeColor="accent1"/>
          <w:lang w:val="en-AU"/>
        </w:rPr>
        <w:lastRenderedPageBreak/>
        <w:t xml:space="preserve">                                                                         Continuation Sheet                                                         </w:t>
      </w:r>
    </w:p>
    <w:p w:rsidR="002B396E" w:rsidRPr="003325A9" w:rsidRDefault="002B396E" w:rsidP="00BD47EE">
      <w:pPr>
        <w:ind w:left="8640"/>
        <w:jc w:val="both"/>
        <w:rPr>
          <w:b/>
          <w:sz w:val="16"/>
          <w:szCs w:val="16"/>
          <w:u w:val="single"/>
          <w:lang w:val="en-AU"/>
        </w:rPr>
      </w:pPr>
      <w:r w:rsidRPr="003325A9">
        <w:rPr>
          <w:rFonts w:cs="Arial"/>
          <w:b/>
          <w:bCs/>
          <w:sz w:val="16"/>
          <w:szCs w:val="16"/>
          <w:lang w:val="en-AU"/>
        </w:rPr>
        <w:t>ORIGINAL</w:t>
      </w:r>
    </w:p>
    <w:p w:rsidR="002B396E" w:rsidRPr="003325A9" w:rsidRDefault="002B396E" w:rsidP="00BD47EE">
      <w:pPr>
        <w:jc w:val="both"/>
        <w:rPr>
          <w:lang w:val="en-AU"/>
        </w:rPr>
      </w:pPr>
      <w:r w:rsidRPr="003325A9">
        <w:rPr>
          <w:lang w:val="en-AU"/>
        </w:rPr>
        <w:t xml:space="preserve">     </w:t>
      </w:r>
    </w:p>
    <w:p w:rsidR="002B396E" w:rsidRPr="003325A9" w:rsidRDefault="002B396E" w:rsidP="00BD47EE">
      <w:pPr>
        <w:jc w:val="both"/>
        <w:rPr>
          <w:lang w:val="en-AU"/>
        </w:rPr>
      </w:pPr>
      <w:r w:rsidRPr="003325A9">
        <w:rPr>
          <w:rFonts w:eastAsia="MS Mincho" w:cs="Arial"/>
          <w:b/>
          <w:bCs/>
          <w:sz w:val="16"/>
          <w:szCs w:val="16"/>
          <w:lang w:val="en-AU" w:eastAsia="ja-JP"/>
        </w:rPr>
        <w:t>Certificate No</w:t>
      </w:r>
      <w:r w:rsidR="00134084" w:rsidRPr="003325A9">
        <w:rPr>
          <w:rFonts w:eastAsia="MS Mincho" w:cs="Arial"/>
          <w:b/>
          <w:bCs/>
          <w:sz w:val="16"/>
          <w:szCs w:val="16"/>
          <w:lang w:val="en-AU" w:eastAsia="ja-JP"/>
        </w:rPr>
        <w:t xml:space="preserve">.  </w:t>
      </w:r>
      <w:r w:rsidRPr="003325A9">
        <w:rPr>
          <w:rFonts w:eastAsia="MS Mincho" w:cs="Arial"/>
          <w:b/>
          <w:bCs/>
          <w:sz w:val="16"/>
          <w:szCs w:val="16"/>
          <w:lang w:val="en-AU" w:eastAsia="ja-JP"/>
        </w:rPr>
        <w:t xml:space="preserve">                                                             Form AANZ</w:t>
      </w:r>
    </w:p>
    <w:p w:rsidR="002B396E" w:rsidRPr="003325A9" w:rsidRDefault="002B396E" w:rsidP="00BD47EE">
      <w:pPr>
        <w:jc w:val="both"/>
        <w:rPr>
          <w:lang w:val="en-AU"/>
        </w:rPr>
      </w:pPr>
    </w:p>
    <w:p w:rsidR="002B396E" w:rsidRPr="003325A9" w:rsidRDefault="002B396E" w:rsidP="00BD47EE">
      <w:pPr>
        <w:jc w:val="both"/>
        <w:rPr>
          <w:lang w:val="en-AU"/>
        </w:rPr>
      </w:pPr>
      <w:r w:rsidRPr="003325A9">
        <w:rPr>
          <w:noProof/>
          <w:lang w:val="en-AU" w:eastAsia="en-AU"/>
        </w:rPr>
        <mc:AlternateContent>
          <mc:Choice Requires="wps">
            <w:drawing>
              <wp:anchor distT="0" distB="0" distL="114300" distR="114300" simplePos="0" relativeHeight="251669504" behindDoc="0" locked="0" layoutInCell="1" allowOverlap="1" wp14:anchorId="2365D862" wp14:editId="152AE7E5">
                <wp:simplePos x="0" y="0"/>
                <wp:positionH relativeFrom="column">
                  <wp:posOffset>3584407</wp:posOffset>
                </wp:positionH>
                <wp:positionV relativeFrom="paragraph">
                  <wp:posOffset>165100</wp:posOffset>
                </wp:positionV>
                <wp:extent cx="1587260" cy="741871"/>
                <wp:effectExtent l="0" t="0" r="13335" b="20320"/>
                <wp:wrapNone/>
                <wp:docPr id="8" name="Oval 8"/>
                <wp:cNvGraphicFramePr/>
                <a:graphic xmlns:a="http://schemas.openxmlformats.org/drawingml/2006/main">
                  <a:graphicData uri="http://schemas.microsoft.com/office/word/2010/wordprocessingShape">
                    <wps:wsp>
                      <wps:cNvSpPr/>
                      <wps:spPr>
                        <a:xfrm>
                          <a:off x="0" y="0"/>
                          <a:ext cx="1587260" cy="74187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EBF77AA" id="Oval 8" o:spid="_x0000_s1026" style="position:absolute;margin-left:282.25pt;margin-top:13pt;width:125pt;height:5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" filled="f" strokecolor="red" strokeweight="2pt"/>
            </w:pict>
          </mc:Fallback>
        </mc:AlternateContent>
      </w:r>
    </w:p>
    <w:tbl>
      <w:tblPr>
        <w:tblW w:w="10632" w:type="dxa"/>
        <w:tblInd w:w="-887" w:type="dxa"/>
        <w:tblLayout w:type="fixed"/>
        <w:tblCellMar>
          <w:left w:w="106" w:type="dxa"/>
          <w:right w:w="106" w:type="dxa"/>
        </w:tblCellMar>
        <w:tblLook w:val="0000" w:firstRow="0" w:lastRow="0" w:firstColumn="0" w:lastColumn="0" w:noHBand="0" w:noVBand="0"/>
      </w:tblPr>
      <w:tblGrid>
        <w:gridCol w:w="755"/>
        <w:gridCol w:w="1134"/>
        <w:gridCol w:w="3215"/>
        <w:gridCol w:w="45"/>
        <w:gridCol w:w="1418"/>
        <w:gridCol w:w="2410"/>
        <w:gridCol w:w="1655"/>
      </w:tblGrid>
      <w:tr w:rsidR="002B396E" w:rsidRPr="003325A9" w:rsidTr="00B61961">
        <w:trPr>
          <w:cantSplit/>
          <w:trHeight w:val="985"/>
        </w:trPr>
        <w:tc>
          <w:tcPr>
            <w:tcW w:w="755" w:type="dxa"/>
            <w:tcBorders>
              <w:top w:val="single" w:sz="4" w:space="0" w:color="auto"/>
              <w:left w:val="single" w:sz="4" w:space="0" w:color="auto"/>
              <w:bottom w:val="single" w:sz="4" w:space="0" w:color="auto"/>
              <w:right w:val="single" w:sz="4" w:space="0" w:color="auto"/>
            </w:tcBorders>
          </w:tcPr>
          <w:p w:rsidR="002B396E" w:rsidRPr="003325A9" w:rsidRDefault="002B396E" w:rsidP="00BD47EE">
            <w:pPr>
              <w:spacing w:before="60"/>
              <w:ind w:right="-108"/>
              <w:jc w:val="both"/>
              <w:rPr>
                <w:rFonts w:cs="Arial"/>
                <w:b/>
                <w:bCs/>
                <w:sz w:val="16"/>
                <w:lang w:val="en-AU"/>
              </w:rPr>
            </w:pPr>
            <w:r w:rsidRPr="003325A9">
              <w:rPr>
                <w:rFonts w:cs="Arial"/>
                <w:b/>
                <w:bCs/>
                <w:sz w:val="16"/>
                <w:lang w:val="en-AU"/>
              </w:rPr>
              <w:t>5. Item number</w:t>
            </w:r>
          </w:p>
          <w:p w:rsidR="002B396E" w:rsidRPr="003325A9" w:rsidRDefault="002B396E" w:rsidP="00BD47EE">
            <w:pPr>
              <w:spacing w:before="60"/>
              <w:ind w:right="-108"/>
              <w:jc w:val="both"/>
              <w:rPr>
                <w:rFonts w:cs="Arial"/>
                <w:b/>
                <w:bCs/>
                <w:sz w:val="16"/>
                <w:lang w:val="en-AU"/>
              </w:rPr>
            </w:pPr>
          </w:p>
        </w:tc>
        <w:tc>
          <w:tcPr>
            <w:tcW w:w="1134" w:type="dxa"/>
            <w:tcBorders>
              <w:top w:val="single" w:sz="4" w:space="0" w:color="auto"/>
              <w:left w:val="single" w:sz="4" w:space="0" w:color="auto"/>
              <w:bottom w:val="single" w:sz="4" w:space="0" w:color="auto"/>
              <w:right w:val="single" w:sz="4" w:space="0" w:color="auto"/>
            </w:tcBorders>
          </w:tcPr>
          <w:p w:rsidR="002B396E" w:rsidRPr="003325A9" w:rsidRDefault="002B396E" w:rsidP="00BD47EE">
            <w:pPr>
              <w:spacing w:before="60"/>
              <w:ind w:right="-108"/>
              <w:jc w:val="both"/>
              <w:rPr>
                <w:rFonts w:cs="Arial"/>
                <w:b/>
                <w:bCs/>
                <w:sz w:val="16"/>
                <w:lang w:val="en-AU"/>
              </w:rPr>
            </w:pPr>
            <w:r w:rsidRPr="003325A9">
              <w:rPr>
                <w:rFonts w:cs="Arial"/>
                <w:b/>
                <w:bCs/>
                <w:sz w:val="16"/>
                <w:lang w:val="en-AU"/>
              </w:rPr>
              <w:t>6. Marks and numbers on packages</w:t>
            </w:r>
          </w:p>
          <w:p w:rsidR="002B396E" w:rsidRPr="003325A9" w:rsidRDefault="002B396E" w:rsidP="00BD47EE">
            <w:pPr>
              <w:spacing w:before="60"/>
              <w:ind w:right="36"/>
              <w:jc w:val="both"/>
              <w:rPr>
                <w:rFonts w:cs="Arial"/>
                <w:b/>
                <w:bCs/>
                <w:sz w:val="16"/>
                <w:szCs w:val="16"/>
                <w:lang w:val="en-AU"/>
              </w:rPr>
            </w:pPr>
          </w:p>
        </w:tc>
        <w:tc>
          <w:tcPr>
            <w:tcW w:w="3260" w:type="dxa"/>
            <w:gridSpan w:val="2"/>
            <w:tcBorders>
              <w:top w:val="single" w:sz="4" w:space="0" w:color="auto"/>
              <w:left w:val="single" w:sz="4" w:space="0" w:color="auto"/>
              <w:bottom w:val="single" w:sz="4" w:space="0" w:color="auto"/>
              <w:right w:val="single" w:sz="4" w:space="0" w:color="auto"/>
            </w:tcBorders>
          </w:tcPr>
          <w:p w:rsidR="002B396E" w:rsidRPr="003325A9" w:rsidRDefault="002B396E" w:rsidP="00BD47EE">
            <w:pPr>
              <w:spacing w:before="60"/>
              <w:ind w:right="36"/>
              <w:jc w:val="both"/>
              <w:rPr>
                <w:rFonts w:cs="Arial"/>
                <w:b/>
                <w:bCs/>
                <w:sz w:val="16"/>
                <w:szCs w:val="16"/>
                <w:lang w:val="en-AU"/>
              </w:rPr>
            </w:pPr>
            <w:r w:rsidRPr="003325A9">
              <w:rPr>
                <w:rFonts w:cs="Arial"/>
                <w:b/>
                <w:bCs/>
                <w:sz w:val="16"/>
                <w:lang w:val="en-AU"/>
              </w:rPr>
              <w:t>7. Number and kind of packages; description of goods including HS Code (6 digits) and brand name (if applicable)</w:t>
            </w:r>
          </w:p>
        </w:tc>
        <w:tc>
          <w:tcPr>
            <w:tcW w:w="1418" w:type="dxa"/>
            <w:tcBorders>
              <w:top w:val="single" w:sz="4" w:space="0" w:color="auto"/>
              <w:left w:val="single" w:sz="4" w:space="0" w:color="auto"/>
              <w:bottom w:val="single" w:sz="4" w:space="0" w:color="auto"/>
              <w:right w:val="single" w:sz="4" w:space="0" w:color="auto"/>
            </w:tcBorders>
          </w:tcPr>
          <w:p w:rsidR="002B396E" w:rsidRPr="003325A9" w:rsidRDefault="002B396E" w:rsidP="00BD47EE">
            <w:pPr>
              <w:spacing w:before="60" w:after="60"/>
              <w:ind w:right="36"/>
              <w:jc w:val="both"/>
              <w:rPr>
                <w:rFonts w:cs="Arial"/>
                <w:b/>
                <w:bCs/>
                <w:sz w:val="16"/>
                <w:szCs w:val="16"/>
                <w:lang w:val="en-AU"/>
              </w:rPr>
            </w:pPr>
            <w:r w:rsidRPr="003325A9">
              <w:rPr>
                <w:rFonts w:cs="Arial"/>
                <w:b/>
                <w:bCs/>
                <w:sz w:val="16"/>
                <w:szCs w:val="16"/>
                <w:lang w:val="en-AU"/>
              </w:rPr>
              <w:t xml:space="preserve">8. Origin Conferring Criterion (see Overleaf Notes) </w:t>
            </w:r>
          </w:p>
        </w:tc>
        <w:tc>
          <w:tcPr>
            <w:tcW w:w="2410" w:type="dxa"/>
            <w:tcBorders>
              <w:top w:val="single" w:sz="4" w:space="0" w:color="auto"/>
              <w:left w:val="single" w:sz="4" w:space="0" w:color="auto"/>
              <w:bottom w:val="single" w:sz="4" w:space="0" w:color="auto"/>
              <w:right w:val="single" w:sz="4" w:space="0" w:color="auto"/>
            </w:tcBorders>
          </w:tcPr>
          <w:p w:rsidR="002B396E" w:rsidRPr="003325A9" w:rsidRDefault="002B396E" w:rsidP="00BD47EE">
            <w:pPr>
              <w:spacing w:before="60" w:after="60"/>
              <w:jc w:val="both"/>
              <w:rPr>
                <w:rFonts w:cs="Arial"/>
                <w:b/>
                <w:bCs/>
                <w:sz w:val="16"/>
                <w:szCs w:val="16"/>
                <w:lang w:val="en-AU"/>
              </w:rPr>
            </w:pPr>
            <w:r w:rsidRPr="003325A9">
              <w:rPr>
                <w:rFonts w:cs="Arial"/>
                <w:b/>
                <w:bCs/>
                <w:sz w:val="16"/>
                <w:szCs w:val="16"/>
                <w:lang w:val="en-AU"/>
              </w:rPr>
              <w:t>9. Quantity (Gross weight or other measurement), and value (FOB) where RVC is applied (see Overleaf  Notes)</w:t>
            </w:r>
          </w:p>
        </w:tc>
        <w:tc>
          <w:tcPr>
            <w:tcW w:w="1655" w:type="dxa"/>
            <w:tcBorders>
              <w:top w:val="single" w:sz="4" w:space="0" w:color="auto"/>
              <w:left w:val="single" w:sz="4" w:space="0" w:color="auto"/>
              <w:bottom w:val="single" w:sz="4" w:space="0" w:color="auto"/>
              <w:right w:val="single" w:sz="4" w:space="0" w:color="auto"/>
            </w:tcBorders>
          </w:tcPr>
          <w:p w:rsidR="002B396E" w:rsidRPr="003325A9" w:rsidRDefault="002B396E" w:rsidP="00BD47EE">
            <w:pPr>
              <w:spacing w:before="60" w:after="60"/>
              <w:ind w:right="36"/>
              <w:jc w:val="both"/>
              <w:rPr>
                <w:rFonts w:cs="Arial"/>
                <w:b/>
                <w:bCs/>
                <w:sz w:val="16"/>
                <w:szCs w:val="16"/>
                <w:lang w:val="en-AU"/>
              </w:rPr>
            </w:pPr>
            <w:r w:rsidRPr="003325A9">
              <w:rPr>
                <w:rFonts w:cs="Arial"/>
                <w:b/>
                <w:bCs/>
                <w:sz w:val="16"/>
                <w:szCs w:val="16"/>
                <w:lang w:val="en-AU"/>
              </w:rPr>
              <w:t>10. Invoice number(s) and date of invoice(s)</w:t>
            </w:r>
          </w:p>
        </w:tc>
      </w:tr>
      <w:tr w:rsidR="002B396E" w:rsidRPr="003325A9" w:rsidTr="00B61961">
        <w:trPr>
          <w:cantSplit/>
          <w:trHeight w:val="5352"/>
        </w:trPr>
        <w:tc>
          <w:tcPr>
            <w:tcW w:w="755" w:type="dxa"/>
            <w:tcBorders>
              <w:top w:val="single" w:sz="4" w:space="0" w:color="auto"/>
              <w:left w:val="single" w:sz="4" w:space="0" w:color="000000"/>
              <w:bottom w:val="single" w:sz="4" w:space="0" w:color="000000"/>
              <w:right w:val="single" w:sz="4" w:space="0" w:color="auto"/>
            </w:tcBorders>
          </w:tcPr>
          <w:p w:rsidR="002B396E" w:rsidRPr="003325A9" w:rsidRDefault="002B396E" w:rsidP="00BD47EE">
            <w:pPr>
              <w:spacing w:before="60"/>
              <w:ind w:right="-108"/>
              <w:jc w:val="both"/>
              <w:rPr>
                <w:rFonts w:cs="Arial"/>
                <w:sz w:val="16"/>
                <w:lang w:val="en-AU"/>
              </w:rPr>
            </w:pPr>
          </w:p>
        </w:tc>
        <w:tc>
          <w:tcPr>
            <w:tcW w:w="1134" w:type="dxa"/>
            <w:tcBorders>
              <w:top w:val="single" w:sz="4" w:space="0" w:color="auto"/>
              <w:left w:val="single" w:sz="4" w:space="0" w:color="000000"/>
              <w:bottom w:val="single" w:sz="4" w:space="0" w:color="000000"/>
              <w:right w:val="single" w:sz="4" w:space="0" w:color="auto"/>
            </w:tcBorders>
          </w:tcPr>
          <w:p w:rsidR="002B396E" w:rsidRPr="003325A9" w:rsidRDefault="002B396E" w:rsidP="00BD47EE">
            <w:pPr>
              <w:spacing w:before="60"/>
              <w:ind w:right="-108"/>
              <w:jc w:val="both"/>
              <w:rPr>
                <w:rFonts w:cs="Arial"/>
                <w:sz w:val="16"/>
                <w:szCs w:val="16"/>
                <w:lang w:val="en-AU"/>
              </w:rPr>
            </w:pPr>
          </w:p>
        </w:tc>
        <w:tc>
          <w:tcPr>
            <w:tcW w:w="3260" w:type="dxa"/>
            <w:gridSpan w:val="2"/>
            <w:tcBorders>
              <w:top w:val="single" w:sz="4" w:space="0" w:color="auto"/>
              <w:left w:val="single" w:sz="4" w:space="0" w:color="000000"/>
              <w:bottom w:val="single" w:sz="4" w:space="0" w:color="000000"/>
              <w:right w:val="single" w:sz="4" w:space="0" w:color="auto"/>
            </w:tcBorders>
          </w:tcPr>
          <w:p w:rsidR="002B396E" w:rsidRPr="003325A9" w:rsidRDefault="002B396E" w:rsidP="00BD47EE">
            <w:pPr>
              <w:spacing w:before="60"/>
              <w:ind w:right="36"/>
              <w:jc w:val="both"/>
              <w:rPr>
                <w:rFonts w:cs="Arial"/>
                <w:sz w:val="16"/>
                <w:szCs w:val="16"/>
                <w:lang w:val="en-AU"/>
              </w:rPr>
            </w:pPr>
          </w:p>
        </w:tc>
        <w:tc>
          <w:tcPr>
            <w:tcW w:w="1418" w:type="dxa"/>
            <w:tcBorders>
              <w:left w:val="single" w:sz="4" w:space="0" w:color="auto"/>
              <w:bottom w:val="single" w:sz="4" w:space="0" w:color="000000"/>
              <w:right w:val="single" w:sz="4" w:space="0" w:color="000000"/>
            </w:tcBorders>
          </w:tcPr>
          <w:p w:rsidR="002B396E" w:rsidRPr="003325A9" w:rsidRDefault="002B396E" w:rsidP="00BD47EE">
            <w:pPr>
              <w:spacing w:before="60" w:after="60"/>
              <w:ind w:right="-106"/>
              <w:jc w:val="both"/>
              <w:rPr>
                <w:rFonts w:cs="Arial"/>
                <w:sz w:val="16"/>
                <w:szCs w:val="12"/>
                <w:lang w:val="en-AU"/>
              </w:rPr>
            </w:pPr>
          </w:p>
        </w:tc>
        <w:tc>
          <w:tcPr>
            <w:tcW w:w="2410" w:type="dxa"/>
            <w:tcBorders>
              <w:left w:val="single" w:sz="4" w:space="0" w:color="auto"/>
              <w:bottom w:val="single" w:sz="4" w:space="0" w:color="000000"/>
              <w:right w:val="single" w:sz="4" w:space="0" w:color="000000"/>
            </w:tcBorders>
          </w:tcPr>
          <w:p w:rsidR="002B396E" w:rsidRPr="003325A9" w:rsidRDefault="002B396E" w:rsidP="00BD47EE">
            <w:pPr>
              <w:spacing w:before="60" w:after="60"/>
              <w:jc w:val="both"/>
              <w:rPr>
                <w:rFonts w:cs="Arial"/>
                <w:sz w:val="16"/>
                <w:szCs w:val="12"/>
                <w:lang w:val="en-AU"/>
              </w:rPr>
            </w:pPr>
          </w:p>
        </w:tc>
        <w:tc>
          <w:tcPr>
            <w:tcW w:w="1655" w:type="dxa"/>
            <w:tcBorders>
              <w:left w:val="single" w:sz="4" w:space="0" w:color="000000"/>
              <w:bottom w:val="single" w:sz="4" w:space="0" w:color="000000"/>
              <w:right w:val="single" w:sz="4" w:space="0" w:color="000000"/>
            </w:tcBorders>
          </w:tcPr>
          <w:p w:rsidR="002B396E" w:rsidRPr="003325A9" w:rsidRDefault="002B396E" w:rsidP="00BD47EE">
            <w:pPr>
              <w:spacing w:before="60" w:after="60"/>
              <w:ind w:right="36"/>
              <w:jc w:val="both"/>
              <w:rPr>
                <w:rFonts w:cs="Arial"/>
                <w:sz w:val="16"/>
                <w:szCs w:val="12"/>
                <w:lang w:val="en-AU"/>
              </w:rPr>
            </w:pPr>
          </w:p>
        </w:tc>
      </w:tr>
      <w:tr w:rsidR="002B396E" w:rsidRPr="003325A9" w:rsidTr="00B61961">
        <w:trPr>
          <w:cantSplit/>
          <w:trHeight w:val="4301"/>
        </w:trPr>
        <w:tc>
          <w:tcPr>
            <w:tcW w:w="5104" w:type="dxa"/>
            <w:gridSpan w:val="3"/>
            <w:tcBorders>
              <w:top w:val="single" w:sz="4" w:space="0" w:color="000000"/>
              <w:left w:val="single" w:sz="4" w:space="0" w:color="000000"/>
              <w:bottom w:val="single" w:sz="4" w:space="0" w:color="000000"/>
            </w:tcBorders>
          </w:tcPr>
          <w:p w:rsidR="002B396E" w:rsidRPr="003325A9" w:rsidRDefault="002B396E" w:rsidP="00BD47EE">
            <w:pPr>
              <w:pStyle w:val="BodyText"/>
              <w:jc w:val="both"/>
              <w:rPr>
                <w:rFonts w:ascii="Arial" w:eastAsia="MS Mincho" w:hAnsi="Arial" w:cs="Arial"/>
                <w:b/>
                <w:sz w:val="16"/>
                <w:szCs w:val="16"/>
                <w:lang w:val="en-AU" w:eastAsia="ja-JP"/>
              </w:rPr>
            </w:pPr>
          </w:p>
          <w:p w:rsidR="002B396E" w:rsidRPr="003325A9" w:rsidRDefault="002B396E" w:rsidP="00BD47EE">
            <w:pPr>
              <w:pStyle w:val="BodyText"/>
              <w:jc w:val="both"/>
              <w:rPr>
                <w:rFonts w:ascii="Arial" w:hAnsi="Arial" w:cs="Arial"/>
                <w:b/>
                <w:sz w:val="16"/>
                <w:szCs w:val="16"/>
                <w:lang w:val="en-AU"/>
              </w:rPr>
            </w:pPr>
            <w:r w:rsidRPr="003325A9">
              <w:rPr>
                <w:rFonts w:ascii="Arial" w:eastAsia="MS Mincho" w:hAnsi="Arial" w:cs="Arial"/>
                <w:b/>
                <w:sz w:val="16"/>
                <w:szCs w:val="16"/>
                <w:lang w:val="en-AU" w:eastAsia="ja-JP"/>
              </w:rPr>
              <w:t>11</w:t>
            </w:r>
            <w:r w:rsidR="00134084" w:rsidRPr="003325A9">
              <w:rPr>
                <w:rFonts w:ascii="Arial" w:eastAsia="MS Mincho" w:hAnsi="Arial" w:cs="Arial"/>
                <w:b/>
                <w:sz w:val="16"/>
                <w:szCs w:val="16"/>
                <w:lang w:val="en-AU" w:eastAsia="ja-JP"/>
              </w:rPr>
              <w:t xml:space="preserve">.  </w:t>
            </w:r>
            <w:r w:rsidRPr="003325A9">
              <w:rPr>
                <w:rFonts w:ascii="Arial" w:hAnsi="Arial" w:cs="Arial"/>
                <w:b/>
                <w:lang w:val="en-AU"/>
              </w:rPr>
              <w:t>Declaration by the exporter</w:t>
            </w:r>
          </w:p>
          <w:p w:rsidR="002B396E" w:rsidRPr="003325A9" w:rsidRDefault="002B396E" w:rsidP="00BD47EE">
            <w:pPr>
              <w:pStyle w:val="BodyText"/>
              <w:jc w:val="both"/>
              <w:rPr>
                <w:rFonts w:ascii="Arial" w:eastAsia="MS Mincho" w:hAnsi="Arial" w:cs="Arial"/>
                <w:b/>
                <w:sz w:val="16"/>
                <w:szCs w:val="16"/>
                <w:lang w:val="en-AU" w:eastAsia="ja-JP"/>
              </w:rPr>
            </w:pPr>
          </w:p>
          <w:p w:rsidR="002B396E" w:rsidRPr="003325A9" w:rsidRDefault="002B396E" w:rsidP="00BD47EE">
            <w:pPr>
              <w:pStyle w:val="BodyText"/>
              <w:jc w:val="both"/>
              <w:rPr>
                <w:rFonts w:ascii="Arial" w:hAnsi="Arial" w:cs="Arial"/>
                <w:b/>
                <w:sz w:val="16"/>
                <w:szCs w:val="16"/>
                <w:lang w:val="en-AU"/>
              </w:rPr>
            </w:pPr>
            <w:r w:rsidRPr="003325A9">
              <w:rPr>
                <w:rFonts w:ascii="Arial" w:eastAsia="MS Mincho" w:hAnsi="Arial" w:cs="Arial"/>
                <w:b/>
                <w:sz w:val="16"/>
                <w:szCs w:val="16"/>
                <w:lang w:val="en-AU" w:eastAsia="ja-JP"/>
              </w:rPr>
              <w:t>The undersigned hereby declares that the above details and statements are correct;</w:t>
            </w:r>
            <w:r w:rsidRPr="003325A9">
              <w:rPr>
                <w:rFonts w:ascii="Arial" w:hAnsi="Arial" w:cs="Arial"/>
                <w:b/>
                <w:sz w:val="16"/>
                <w:szCs w:val="16"/>
                <w:lang w:val="en-AU"/>
              </w:rPr>
              <w:t xml:space="preserve"> that all the goods were produced in </w:t>
            </w:r>
          </w:p>
          <w:p w:rsidR="002B396E" w:rsidRPr="003325A9" w:rsidRDefault="002B396E" w:rsidP="00BD47EE">
            <w:pPr>
              <w:jc w:val="both"/>
              <w:rPr>
                <w:rFonts w:eastAsia="MS Mincho" w:cs="Arial"/>
                <w:sz w:val="16"/>
                <w:szCs w:val="16"/>
                <w:lang w:val="en-AU" w:eastAsia="ja-JP"/>
              </w:rPr>
            </w:pPr>
          </w:p>
          <w:p w:rsidR="002B396E" w:rsidRPr="003325A9" w:rsidRDefault="002B396E" w:rsidP="00BD47EE">
            <w:pPr>
              <w:jc w:val="both"/>
              <w:rPr>
                <w:rFonts w:eastAsia="MS Mincho" w:cs="Arial"/>
                <w:sz w:val="16"/>
                <w:szCs w:val="16"/>
                <w:lang w:val="en-AU" w:eastAsia="ja-JP"/>
              </w:rPr>
            </w:pPr>
          </w:p>
          <w:p w:rsidR="002B396E" w:rsidRPr="003325A9" w:rsidRDefault="002B396E" w:rsidP="00BD47EE">
            <w:pPr>
              <w:jc w:val="both"/>
              <w:rPr>
                <w:rFonts w:eastAsia="MS Mincho" w:cs="Arial"/>
                <w:sz w:val="16"/>
                <w:szCs w:val="16"/>
                <w:lang w:val="en-AU" w:eastAsia="ja-JP"/>
              </w:rPr>
            </w:pPr>
            <w:r w:rsidRPr="003325A9">
              <w:rPr>
                <w:rFonts w:eastAsia="MS Mincho" w:cs="Arial"/>
                <w:sz w:val="16"/>
                <w:szCs w:val="16"/>
                <w:lang w:val="en-AU" w:eastAsia="ja-JP"/>
              </w:rPr>
              <w:t>………………………………………………………………………..</w:t>
            </w:r>
          </w:p>
          <w:p w:rsidR="002B396E" w:rsidRPr="003325A9" w:rsidRDefault="002B396E" w:rsidP="00BD47EE">
            <w:pPr>
              <w:jc w:val="both"/>
              <w:rPr>
                <w:rFonts w:eastAsia="MS Mincho" w:cs="Arial"/>
                <w:sz w:val="16"/>
                <w:szCs w:val="16"/>
                <w:lang w:val="en-AU" w:eastAsia="ja-JP"/>
              </w:rPr>
            </w:pPr>
            <w:r w:rsidRPr="003325A9">
              <w:rPr>
                <w:rFonts w:eastAsia="MS Mincho" w:cs="Arial"/>
                <w:sz w:val="16"/>
                <w:szCs w:val="16"/>
                <w:lang w:val="en-AU" w:eastAsia="ja-JP"/>
              </w:rPr>
              <w:t>(country)</w:t>
            </w: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b/>
                <w:bCs/>
                <w:sz w:val="16"/>
                <w:szCs w:val="16"/>
                <w:lang w:val="en-AU"/>
              </w:rPr>
            </w:pPr>
            <w:r w:rsidRPr="003325A9">
              <w:rPr>
                <w:rFonts w:cs="Arial"/>
                <w:b/>
                <w:bCs/>
                <w:sz w:val="16"/>
                <w:szCs w:val="16"/>
                <w:lang w:val="en-AU"/>
              </w:rPr>
              <w:t>and that they comply with the rules of origin, as provided in Chapter 3 of the Agreement Establishing the ASEAN-Australia-New Zealand Free Trade Area for the goods exported to</w:t>
            </w:r>
          </w:p>
          <w:p w:rsidR="002B396E" w:rsidRPr="003325A9" w:rsidRDefault="002B396E" w:rsidP="00BD47EE">
            <w:pPr>
              <w:jc w:val="both"/>
              <w:rPr>
                <w:rFonts w:cs="Arial"/>
                <w:b/>
                <w:bCs/>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r w:rsidRPr="003325A9">
              <w:rPr>
                <w:rFonts w:cs="Arial"/>
                <w:sz w:val="16"/>
                <w:szCs w:val="16"/>
                <w:lang w:val="en-AU"/>
              </w:rPr>
              <w:t>………………………………………………………………………..</w:t>
            </w:r>
          </w:p>
          <w:p w:rsidR="002B396E" w:rsidRPr="003325A9" w:rsidRDefault="002B396E" w:rsidP="00BD47EE">
            <w:pPr>
              <w:jc w:val="both"/>
              <w:rPr>
                <w:rFonts w:eastAsia="MS Mincho" w:cs="Arial"/>
                <w:sz w:val="16"/>
                <w:szCs w:val="16"/>
                <w:lang w:val="en-AU" w:eastAsia="ja-JP"/>
              </w:rPr>
            </w:pPr>
            <w:r w:rsidRPr="003325A9">
              <w:rPr>
                <w:rFonts w:eastAsia="MS Mincho" w:cs="Arial"/>
                <w:sz w:val="16"/>
                <w:szCs w:val="16"/>
                <w:lang w:val="en-AU" w:eastAsia="ja-JP"/>
              </w:rPr>
              <w:t>(importing country)</w:t>
            </w: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r w:rsidRPr="003325A9">
              <w:rPr>
                <w:rFonts w:cs="Arial"/>
                <w:sz w:val="16"/>
                <w:szCs w:val="16"/>
                <w:lang w:val="en-AU"/>
              </w:rPr>
              <w:t>…………………………………………………………......................</w:t>
            </w:r>
          </w:p>
          <w:p w:rsidR="002B396E" w:rsidRPr="003325A9" w:rsidRDefault="002B396E" w:rsidP="00BD47EE">
            <w:pPr>
              <w:jc w:val="both"/>
              <w:rPr>
                <w:rFonts w:cs="Arial"/>
                <w:b/>
                <w:bCs/>
                <w:sz w:val="16"/>
                <w:szCs w:val="16"/>
                <w:lang w:val="en-AU"/>
              </w:rPr>
            </w:pPr>
            <w:r w:rsidRPr="003325A9">
              <w:rPr>
                <w:rFonts w:cs="Arial"/>
                <w:b/>
                <w:bCs/>
                <w:sz w:val="16"/>
                <w:szCs w:val="16"/>
                <w:lang w:val="en-AU"/>
              </w:rPr>
              <w:t xml:space="preserve">Place and date, name, signature and </w:t>
            </w:r>
          </w:p>
          <w:p w:rsidR="002B396E" w:rsidRPr="003325A9" w:rsidRDefault="002B396E" w:rsidP="00BD47EE">
            <w:pPr>
              <w:pStyle w:val="BodyText"/>
              <w:jc w:val="both"/>
              <w:rPr>
                <w:rFonts w:ascii="Arial" w:eastAsia="MS Mincho" w:hAnsi="Arial" w:cs="Arial"/>
                <w:b/>
                <w:sz w:val="16"/>
                <w:szCs w:val="16"/>
                <w:lang w:val="en-AU" w:eastAsia="ja-JP"/>
              </w:rPr>
            </w:pPr>
            <w:r w:rsidRPr="003325A9">
              <w:rPr>
                <w:rFonts w:ascii="Arial" w:hAnsi="Arial" w:cs="Arial"/>
                <w:b/>
                <w:bCs/>
                <w:sz w:val="16"/>
                <w:szCs w:val="16"/>
                <w:lang w:val="en-AU"/>
              </w:rPr>
              <w:t>company of authorised signatory</w:t>
            </w:r>
          </w:p>
        </w:tc>
        <w:tc>
          <w:tcPr>
            <w:tcW w:w="5528" w:type="dxa"/>
            <w:gridSpan w:val="4"/>
            <w:tcBorders>
              <w:top w:val="single" w:sz="4" w:space="0" w:color="000000"/>
              <w:left w:val="single" w:sz="4" w:space="0" w:color="000000"/>
              <w:bottom w:val="single" w:sz="4" w:space="0" w:color="000000"/>
              <w:right w:val="single" w:sz="4" w:space="0" w:color="auto"/>
            </w:tcBorders>
          </w:tcPr>
          <w:p w:rsidR="002B396E" w:rsidRPr="003325A9" w:rsidRDefault="002B396E" w:rsidP="00BD47EE">
            <w:pPr>
              <w:pStyle w:val="BodyText"/>
              <w:jc w:val="both"/>
              <w:rPr>
                <w:rFonts w:ascii="Arial" w:eastAsia="MS Mincho" w:hAnsi="Arial" w:cs="Arial"/>
                <w:b/>
                <w:bCs/>
                <w:sz w:val="16"/>
                <w:szCs w:val="16"/>
                <w:lang w:val="en-AU" w:eastAsia="ja-JP"/>
              </w:rPr>
            </w:pPr>
          </w:p>
          <w:p w:rsidR="002B396E" w:rsidRPr="003325A9" w:rsidRDefault="002B396E" w:rsidP="00BD47EE">
            <w:pPr>
              <w:pStyle w:val="BodyText"/>
              <w:jc w:val="both"/>
              <w:rPr>
                <w:rFonts w:ascii="Arial" w:eastAsia="MS Mincho" w:hAnsi="Arial" w:cs="Arial"/>
                <w:b/>
                <w:bCs/>
                <w:lang w:val="en-AU" w:eastAsia="ja-JP"/>
              </w:rPr>
            </w:pPr>
            <w:r w:rsidRPr="003325A9">
              <w:rPr>
                <w:rFonts w:ascii="Arial" w:eastAsia="MS Mincho" w:hAnsi="Arial" w:cs="Arial"/>
                <w:b/>
                <w:bCs/>
                <w:sz w:val="16"/>
                <w:szCs w:val="16"/>
                <w:lang w:val="en-AU" w:eastAsia="ja-JP"/>
              </w:rPr>
              <w:t>12</w:t>
            </w:r>
            <w:r w:rsidR="00134084" w:rsidRPr="003325A9">
              <w:rPr>
                <w:rFonts w:ascii="Arial" w:eastAsia="MS Mincho" w:hAnsi="Arial" w:cs="Arial"/>
                <w:b/>
                <w:bCs/>
                <w:sz w:val="16"/>
                <w:szCs w:val="16"/>
                <w:lang w:val="en-AU" w:eastAsia="ja-JP"/>
              </w:rPr>
              <w:t xml:space="preserve">.  </w:t>
            </w:r>
            <w:r w:rsidRPr="003325A9">
              <w:rPr>
                <w:rFonts w:ascii="Arial" w:hAnsi="Arial" w:cs="Arial"/>
                <w:b/>
                <w:lang w:val="en-AU"/>
              </w:rPr>
              <w:t>Certification</w:t>
            </w:r>
          </w:p>
          <w:p w:rsidR="002B396E" w:rsidRPr="003325A9" w:rsidRDefault="002B396E" w:rsidP="00BD47EE">
            <w:pPr>
              <w:pStyle w:val="BodyText"/>
              <w:jc w:val="both"/>
              <w:rPr>
                <w:rFonts w:ascii="Arial" w:eastAsia="MS Mincho" w:hAnsi="Arial" w:cs="Arial"/>
                <w:b/>
                <w:sz w:val="16"/>
                <w:szCs w:val="16"/>
                <w:lang w:val="en-AU" w:eastAsia="ja-JP"/>
              </w:rPr>
            </w:pPr>
          </w:p>
          <w:p w:rsidR="002B396E" w:rsidRPr="003325A9" w:rsidRDefault="002B396E" w:rsidP="00BD47EE">
            <w:pPr>
              <w:pStyle w:val="BodyText"/>
              <w:jc w:val="both"/>
              <w:rPr>
                <w:rFonts w:ascii="Arial" w:eastAsia="MS Mincho" w:hAnsi="Arial" w:cs="Arial"/>
                <w:b/>
                <w:sz w:val="16"/>
                <w:szCs w:val="16"/>
                <w:lang w:val="en-AU" w:eastAsia="ja-JP"/>
              </w:rPr>
            </w:pPr>
            <w:r w:rsidRPr="003325A9">
              <w:rPr>
                <w:rFonts w:ascii="Arial" w:eastAsia="MS Mincho" w:hAnsi="Arial" w:cs="Arial"/>
                <w:b/>
                <w:sz w:val="16"/>
                <w:szCs w:val="16"/>
                <w:lang w:val="en-AU" w:eastAsia="ja-JP"/>
              </w:rPr>
              <w:t>On the basis of control carried out, it is hereby certified that the information herein is correct and that the goods described comply with the origin requirements specified in the Agreement Establishing the ASEAN-Australia-New Zealand Free Trade Area.</w:t>
            </w:r>
          </w:p>
          <w:p w:rsidR="002B396E" w:rsidRPr="003325A9" w:rsidRDefault="002B396E" w:rsidP="00BD47EE">
            <w:pPr>
              <w:pStyle w:val="BodyText"/>
              <w:jc w:val="both"/>
              <w:rPr>
                <w:rFonts w:ascii="Arial" w:eastAsia="MS Mincho" w:hAnsi="Arial" w:cs="Arial"/>
                <w:bCs/>
                <w:sz w:val="16"/>
                <w:szCs w:val="16"/>
                <w:lang w:val="en-AU" w:eastAsia="ja-JP"/>
              </w:rPr>
            </w:pPr>
          </w:p>
          <w:p w:rsidR="002B396E" w:rsidRPr="003325A9" w:rsidRDefault="002B396E" w:rsidP="00BD47EE">
            <w:pPr>
              <w:pStyle w:val="BodyText"/>
              <w:jc w:val="both"/>
              <w:rPr>
                <w:rFonts w:ascii="Arial" w:eastAsia="MS Mincho" w:hAnsi="Arial" w:cs="Arial"/>
                <w:bCs/>
                <w:sz w:val="16"/>
                <w:szCs w:val="16"/>
                <w:lang w:val="en-AU" w:eastAsia="ja-JP"/>
              </w:rPr>
            </w:pPr>
          </w:p>
          <w:p w:rsidR="002B396E" w:rsidRPr="003325A9" w:rsidRDefault="002B396E" w:rsidP="00BD47EE">
            <w:pPr>
              <w:pStyle w:val="BodyText"/>
              <w:jc w:val="both"/>
              <w:rPr>
                <w:rFonts w:ascii="Arial" w:eastAsia="MS Mincho" w:hAnsi="Arial" w:cs="Arial"/>
                <w:bCs/>
                <w:sz w:val="16"/>
                <w:szCs w:val="16"/>
                <w:lang w:val="en-AU" w:eastAsia="ja-JP"/>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p>
          <w:p w:rsidR="002B396E" w:rsidRPr="003325A9" w:rsidRDefault="002B396E" w:rsidP="00BD47EE">
            <w:pPr>
              <w:jc w:val="both"/>
              <w:rPr>
                <w:rFonts w:cs="Arial"/>
                <w:sz w:val="16"/>
                <w:szCs w:val="16"/>
                <w:lang w:val="en-AU"/>
              </w:rPr>
            </w:pPr>
            <w:r w:rsidRPr="003325A9">
              <w:rPr>
                <w:rFonts w:cs="Arial"/>
                <w:sz w:val="16"/>
                <w:szCs w:val="16"/>
                <w:lang w:val="en-AU"/>
              </w:rPr>
              <w:t>……………………………………………………………...................................</w:t>
            </w:r>
          </w:p>
          <w:p w:rsidR="002B396E" w:rsidRPr="003325A9" w:rsidRDefault="002B396E" w:rsidP="00BD47EE">
            <w:pPr>
              <w:jc w:val="both"/>
              <w:rPr>
                <w:rFonts w:cs="Arial"/>
                <w:b/>
                <w:bCs/>
                <w:sz w:val="16"/>
                <w:szCs w:val="16"/>
                <w:lang w:val="en-AU"/>
              </w:rPr>
            </w:pPr>
            <w:r w:rsidRPr="003325A9">
              <w:rPr>
                <w:rFonts w:cs="Arial"/>
                <w:b/>
                <w:bCs/>
                <w:sz w:val="16"/>
                <w:szCs w:val="16"/>
                <w:lang w:val="en-AU"/>
              </w:rPr>
              <w:t xml:space="preserve">Place and date, signature and stamp of Authorised </w:t>
            </w:r>
          </w:p>
          <w:p w:rsidR="002B396E" w:rsidRPr="003325A9" w:rsidRDefault="002B396E" w:rsidP="00BD47EE">
            <w:pPr>
              <w:pStyle w:val="BodyText"/>
              <w:jc w:val="both"/>
              <w:rPr>
                <w:rFonts w:ascii="Arial" w:eastAsia="MS Mincho" w:hAnsi="Arial" w:cs="Arial"/>
                <w:b/>
                <w:bCs/>
                <w:sz w:val="16"/>
                <w:szCs w:val="16"/>
                <w:lang w:val="en-AU" w:eastAsia="ja-JP"/>
              </w:rPr>
            </w:pPr>
            <w:r w:rsidRPr="003325A9">
              <w:rPr>
                <w:rFonts w:ascii="Arial" w:hAnsi="Arial" w:cs="Arial"/>
                <w:b/>
                <w:bCs/>
                <w:sz w:val="16"/>
                <w:szCs w:val="16"/>
                <w:lang w:val="en-AU"/>
              </w:rPr>
              <w:t>Issuing Authority/ Body</w:t>
            </w:r>
          </w:p>
        </w:tc>
      </w:tr>
    </w:tbl>
    <w:p w:rsidR="0051633D" w:rsidRPr="003325A9" w:rsidRDefault="0051633D" w:rsidP="00BD47EE">
      <w:pPr>
        <w:pStyle w:val="BodyText"/>
        <w:jc w:val="both"/>
        <w:rPr>
          <w:rFonts w:cs="Arial"/>
          <w:sz w:val="16"/>
          <w:szCs w:val="16"/>
          <w:lang w:val="en-AU"/>
        </w:rPr>
      </w:pPr>
    </w:p>
    <w:sectPr w:rsidR="0051633D" w:rsidRPr="003325A9" w:rsidSect="0047550B">
      <w:footerReference w:type="default" r:id="rId17"/>
      <w:footnotePr>
        <w:numRestart w:val="eachPage"/>
      </w:footnotePr>
      <w:endnotePr>
        <w:numFmt w:val="decimal"/>
      </w:endnotePr>
      <w:pgSz w:w="11906" w:h="16839"/>
      <w:pgMar w:top="567" w:right="1134" w:bottom="567" w:left="1134"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1D" w:rsidRDefault="007A211D" w:rsidP="00F935F4">
      <w:r>
        <w:separator/>
      </w:r>
    </w:p>
  </w:endnote>
  <w:endnote w:type="continuationSeparator" w:id="0">
    <w:p w:rsidR="007A211D" w:rsidRDefault="007A211D" w:rsidP="00F9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EA" w:rsidRDefault="00DB5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EA" w:rsidRDefault="00DB5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56747"/>
      <w:docPartObj>
        <w:docPartGallery w:val="Page Numbers (Bottom of Page)"/>
        <w:docPartUnique/>
      </w:docPartObj>
    </w:sdtPr>
    <w:sdtEndPr>
      <w:rPr>
        <w:noProof/>
      </w:rPr>
    </w:sdtEndPr>
    <w:sdtContent>
      <w:p w:rsidR="00BD47EE" w:rsidRDefault="00BD47EE">
        <w:pPr>
          <w:pStyle w:val="Footer"/>
        </w:pPr>
        <w:r>
          <w:fldChar w:fldCharType="begin"/>
        </w:r>
        <w:r>
          <w:instrText xml:space="preserve"> PAGE   \* MERGEFORMAT </w:instrText>
        </w:r>
        <w:r>
          <w:fldChar w:fldCharType="separate"/>
        </w:r>
        <w:r>
          <w:rPr>
            <w:noProof/>
          </w:rPr>
          <w:t>i</w:t>
        </w:r>
        <w:r>
          <w:rPr>
            <w:noProof/>
          </w:rPr>
          <w:fldChar w:fldCharType="end"/>
        </w:r>
      </w:p>
    </w:sdtContent>
  </w:sdt>
  <w:p w:rsidR="00BD47EE" w:rsidRDefault="00BD47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563364"/>
      <w:docPartObj>
        <w:docPartGallery w:val="Page Numbers (Bottom of Page)"/>
        <w:docPartUnique/>
      </w:docPartObj>
    </w:sdtPr>
    <w:sdtEndPr>
      <w:rPr>
        <w:color w:val="808080" w:themeColor="background1" w:themeShade="80"/>
        <w:spacing w:val="60"/>
      </w:rPr>
    </w:sdtEndPr>
    <w:sdtContent>
      <w:p w:rsidR="00BD47EE" w:rsidRDefault="00BD47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24516" w:rsidRPr="00A24516">
          <w:rPr>
            <w:b/>
            <w:bCs/>
            <w:noProof/>
          </w:rPr>
          <w:t>13</w:t>
        </w:r>
        <w:r>
          <w:rPr>
            <w:b/>
            <w:bCs/>
            <w:noProof/>
          </w:rPr>
          <w:fldChar w:fldCharType="end"/>
        </w:r>
        <w:r>
          <w:rPr>
            <w:b/>
            <w:bCs/>
          </w:rPr>
          <w:t xml:space="preserve"> | </w:t>
        </w:r>
        <w:r>
          <w:rPr>
            <w:color w:val="808080" w:themeColor="background1" w:themeShade="80"/>
            <w:spacing w:val="60"/>
          </w:rPr>
          <w:t>Page</w:t>
        </w:r>
      </w:p>
    </w:sdtContent>
  </w:sdt>
  <w:p w:rsidR="00BD47EE" w:rsidRDefault="00DB52EA" w:rsidP="00DB52EA">
    <w:pPr>
      <w:pStyle w:val="Footer"/>
      <w:jc w:val="right"/>
    </w:pPr>
    <w:r>
      <w:t>Version 01/04/2016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4786"/>
      <w:docPartObj>
        <w:docPartGallery w:val="Page Numbers (Bottom of Page)"/>
        <w:docPartUnique/>
      </w:docPartObj>
    </w:sdtPr>
    <w:sdtEndPr>
      <w:rPr>
        <w:color w:val="808080" w:themeColor="background1" w:themeShade="80"/>
        <w:spacing w:val="60"/>
      </w:rPr>
    </w:sdtEndPr>
    <w:sdtContent>
      <w:p w:rsidR="00BD47EE" w:rsidRDefault="00BD47E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24516" w:rsidRPr="00A24516">
          <w:rPr>
            <w:b/>
            <w:bCs/>
            <w:noProof/>
          </w:rPr>
          <w:t>18</w:t>
        </w:r>
        <w:r>
          <w:rPr>
            <w:b/>
            <w:bCs/>
            <w:noProof/>
          </w:rPr>
          <w:fldChar w:fldCharType="end"/>
        </w:r>
        <w:r>
          <w:rPr>
            <w:b/>
            <w:bCs/>
          </w:rPr>
          <w:t xml:space="preserve"> | </w:t>
        </w:r>
        <w:r>
          <w:rPr>
            <w:color w:val="808080" w:themeColor="background1" w:themeShade="80"/>
            <w:spacing w:val="60"/>
          </w:rPr>
          <w:t>Page</w:t>
        </w:r>
      </w:p>
    </w:sdtContent>
  </w:sdt>
  <w:p w:rsidR="00BD47EE" w:rsidRDefault="00BD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1D" w:rsidRDefault="007A211D" w:rsidP="00F935F4">
      <w:r>
        <w:separator/>
      </w:r>
    </w:p>
  </w:footnote>
  <w:footnote w:type="continuationSeparator" w:id="0">
    <w:p w:rsidR="007A211D" w:rsidRDefault="007A211D" w:rsidP="00F93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EA" w:rsidRDefault="00DB52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EA" w:rsidRDefault="00DB5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EA" w:rsidRDefault="00DB5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9B1"/>
    <w:multiLevelType w:val="multilevel"/>
    <w:tmpl w:val="03CCFDE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DC6112E"/>
    <w:multiLevelType w:val="hybridMultilevel"/>
    <w:tmpl w:val="04CC4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4C4DF5"/>
    <w:multiLevelType w:val="hybridMultilevel"/>
    <w:tmpl w:val="A28A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05783F"/>
    <w:multiLevelType w:val="singleLevel"/>
    <w:tmpl w:val="C62C022E"/>
    <w:lvl w:ilvl="0">
      <w:start w:val="1"/>
      <w:numFmt w:val="lowerLetter"/>
      <w:lvlText w:val="(%1)"/>
      <w:lvlJc w:val="left"/>
      <w:pPr>
        <w:tabs>
          <w:tab w:val="num" w:pos="435"/>
        </w:tabs>
        <w:ind w:left="435" w:hanging="435"/>
      </w:pPr>
      <w:rPr>
        <w:rFonts w:hint="default"/>
      </w:rPr>
    </w:lvl>
  </w:abstractNum>
  <w:abstractNum w:abstractNumId="4">
    <w:nsid w:val="25085EE6"/>
    <w:multiLevelType w:val="hybridMultilevel"/>
    <w:tmpl w:val="592EB9F2"/>
    <w:lvl w:ilvl="0" w:tplc="FB3838F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FA4C7E"/>
    <w:multiLevelType w:val="multilevel"/>
    <w:tmpl w:val="58564FA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nsid w:val="2B464721"/>
    <w:multiLevelType w:val="hybridMultilevel"/>
    <w:tmpl w:val="2F3A14C2"/>
    <w:lvl w:ilvl="0" w:tplc="04D01800">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70FDB"/>
    <w:multiLevelType w:val="singleLevel"/>
    <w:tmpl w:val="C62C022E"/>
    <w:lvl w:ilvl="0">
      <w:start w:val="1"/>
      <w:numFmt w:val="lowerLetter"/>
      <w:lvlText w:val="(%1)"/>
      <w:lvlJc w:val="left"/>
      <w:pPr>
        <w:tabs>
          <w:tab w:val="num" w:pos="435"/>
        </w:tabs>
        <w:ind w:left="435" w:hanging="435"/>
      </w:pPr>
      <w:rPr>
        <w:rFonts w:hint="default"/>
      </w:rPr>
    </w:lvl>
  </w:abstractNum>
  <w:abstractNum w:abstractNumId="8">
    <w:nsid w:val="30DF145A"/>
    <w:multiLevelType w:val="hybridMultilevel"/>
    <w:tmpl w:val="5E44B00C"/>
    <w:lvl w:ilvl="0" w:tplc="47FAADF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0">
    <w:nsid w:val="3AD2438D"/>
    <w:multiLevelType w:val="hybridMultilevel"/>
    <w:tmpl w:val="3920048C"/>
    <w:lvl w:ilvl="0" w:tplc="282EC3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7039EE"/>
    <w:multiLevelType w:val="multilevel"/>
    <w:tmpl w:val="6CF8D78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nsid w:val="4328107A"/>
    <w:multiLevelType w:val="multilevel"/>
    <w:tmpl w:val="C68C986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nsid w:val="4C56483B"/>
    <w:multiLevelType w:val="hybridMultilevel"/>
    <w:tmpl w:val="E690D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24361D"/>
    <w:multiLevelType w:val="hybridMultilevel"/>
    <w:tmpl w:val="BD1666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1347C35"/>
    <w:multiLevelType w:val="hybridMultilevel"/>
    <w:tmpl w:val="B7165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5BC4C45"/>
    <w:multiLevelType w:val="hybridMultilevel"/>
    <w:tmpl w:val="9DBCDA5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C090001">
      <w:start w:val="1"/>
      <w:numFmt w:val="bullet"/>
      <w:lvlText w:val=""/>
      <w:lvlJc w:val="left"/>
      <w:pPr>
        <w:tabs>
          <w:tab w:val="num" w:pos="1980"/>
        </w:tabs>
        <w:ind w:left="1980" w:hanging="360"/>
      </w:pPr>
      <w:rPr>
        <w:rFonts w:ascii="Symbol" w:hAnsi="Symbol" w:hint="default"/>
      </w:rPr>
    </w:lvl>
    <w:lvl w:ilvl="3" w:tplc="844E49DA">
      <w:start w:val="8"/>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E082C88"/>
    <w:multiLevelType w:val="hybridMultilevel"/>
    <w:tmpl w:val="3920048C"/>
    <w:lvl w:ilvl="0" w:tplc="282EC3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CE6150"/>
    <w:multiLevelType w:val="multilevel"/>
    <w:tmpl w:val="9B742A7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716033C4"/>
    <w:multiLevelType w:val="hybridMultilevel"/>
    <w:tmpl w:val="430A52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1C41D4"/>
    <w:multiLevelType w:val="hybridMultilevel"/>
    <w:tmpl w:val="31DE6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5B90463"/>
    <w:multiLevelType w:val="hybridMultilevel"/>
    <w:tmpl w:val="AC3021AE"/>
    <w:lvl w:ilvl="0" w:tplc="DDDCD2A6">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1"/>
  </w:num>
  <w:num w:numId="2">
    <w:abstractNumId w:val="15"/>
  </w:num>
  <w:num w:numId="3">
    <w:abstractNumId w:val="9"/>
  </w:num>
  <w:num w:numId="4">
    <w:abstractNumId w:val="21"/>
  </w:num>
  <w:num w:numId="5">
    <w:abstractNumId w:val="3"/>
  </w:num>
  <w:num w:numId="6">
    <w:abstractNumId w:val="10"/>
  </w:num>
  <w:num w:numId="7">
    <w:abstractNumId w:val="17"/>
  </w:num>
  <w:num w:numId="8">
    <w:abstractNumId w:val="16"/>
  </w:num>
  <w:num w:numId="9">
    <w:abstractNumId w:val="6"/>
  </w:num>
  <w:num w:numId="10">
    <w:abstractNumId w:val="4"/>
  </w:num>
  <w:num w:numId="11">
    <w:abstractNumId w:val="2"/>
  </w:num>
  <w:num w:numId="12">
    <w:abstractNumId w:val="12"/>
  </w:num>
  <w:num w:numId="13">
    <w:abstractNumId w:val="0"/>
  </w:num>
  <w:num w:numId="14">
    <w:abstractNumId w:val="5"/>
  </w:num>
  <w:num w:numId="15">
    <w:abstractNumId w:val="20"/>
  </w:num>
  <w:num w:numId="16">
    <w:abstractNumId w:val="14"/>
  </w:num>
  <w:num w:numId="17">
    <w:abstractNumId w:val="13"/>
  </w:num>
  <w:num w:numId="18">
    <w:abstractNumId w:val="8"/>
  </w:num>
  <w:num w:numId="19">
    <w:abstractNumId w:val="1"/>
  </w:num>
  <w:num w:numId="20">
    <w:abstractNumId w:val="19"/>
  </w:num>
  <w:num w:numId="21">
    <w:abstractNumId w:val="18"/>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n Ha">
    <w15:presenceInfo w15:providerId="Windows Live" w15:userId="224e2d3668f8ed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C9"/>
    <w:rsid w:val="00003EAB"/>
    <w:rsid w:val="000256F8"/>
    <w:rsid w:val="00032254"/>
    <w:rsid w:val="00054663"/>
    <w:rsid w:val="000658BD"/>
    <w:rsid w:val="0006767D"/>
    <w:rsid w:val="00082530"/>
    <w:rsid w:val="00084005"/>
    <w:rsid w:val="000863C6"/>
    <w:rsid w:val="00087CF1"/>
    <w:rsid w:val="00092007"/>
    <w:rsid w:val="00093F55"/>
    <w:rsid w:val="000972F4"/>
    <w:rsid w:val="000A6033"/>
    <w:rsid w:val="000B3692"/>
    <w:rsid w:val="000C1FAA"/>
    <w:rsid w:val="000C3DB3"/>
    <w:rsid w:val="000E7AD0"/>
    <w:rsid w:val="000F0408"/>
    <w:rsid w:val="000F0E49"/>
    <w:rsid w:val="000F2F6D"/>
    <w:rsid w:val="00110C1D"/>
    <w:rsid w:val="00133979"/>
    <w:rsid w:val="00134084"/>
    <w:rsid w:val="00134F1A"/>
    <w:rsid w:val="00143A3D"/>
    <w:rsid w:val="00145A5E"/>
    <w:rsid w:val="00163C16"/>
    <w:rsid w:val="00167E15"/>
    <w:rsid w:val="00181BCA"/>
    <w:rsid w:val="001908BA"/>
    <w:rsid w:val="00194004"/>
    <w:rsid w:val="001B0F0B"/>
    <w:rsid w:val="001B2616"/>
    <w:rsid w:val="001B587D"/>
    <w:rsid w:val="001C11D6"/>
    <w:rsid w:val="001C175E"/>
    <w:rsid w:val="001C6D37"/>
    <w:rsid w:val="001D2B33"/>
    <w:rsid w:val="001E20AA"/>
    <w:rsid w:val="001E2DF4"/>
    <w:rsid w:val="001F23F5"/>
    <w:rsid w:val="001F4BF7"/>
    <w:rsid w:val="00212A9E"/>
    <w:rsid w:val="002310FC"/>
    <w:rsid w:val="00235D1E"/>
    <w:rsid w:val="00256192"/>
    <w:rsid w:val="0026265F"/>
    <w:rsid w:val="00264D32"/>
    <w:rsid w:val="00265901"/>
    <w:rsid w:val="0027548D"/>
    <w:rsid w:val="00276648"/>
    <w:rsid w:val="0028067E"/>
    <w:rsid w:val="00281019"/>
    <w:rsid w:val="00283D57"/>
    <w:rsid w:val="00294A47"/>
    <w:rsid w:val="002A079F"/>
    <w:rsid w:val="002A46B9"/>
    <w:rsid w:val="002B396E"/>
    <w:rsid w:val="002B78DF"/>
    <w:rsid w:val="002C7556"/>
    <w:rsid w:val="00300BA5"/>
    <w:rsid w:val="00300C5E"/>
    <w:rsid w:val="00304E2F"/>
    <w:rsid w:val="00307B30"/>
    <w:rsid w:val="00310A74"/>
    <w:rsid w:val="00316632"/>
    <w:rsid w:val="00321F5D"/>
    <w:rsid w:val="003325A9"/>
    <w:rsid w:val="003344C9"/>
    <w:rsid w:val="00336BE7"/>
    <w:rsid w:val="0033775F"/>
    <w:rsid w:val="003407F8"/>
    <w:rsid w:val="00344A74"/>
    <w:rsid w:val="00344EC8"/>
    <w:rsid w:val="003575A8"/>
    <w:rsid w:val="00363780"/>
    <w:rsid w:val="00363BE8"/>
    <w:rsid w:val="00393E04"/>
    <w:rsid w:val="00395CD8"/>
    <w:rsid w:val="003A656B"/>
    <w:rsid w:val="003A6E93"/>
    <w:rsid w:val="003B10B8"/>
    <w:rsid w:val="003B7ED5"/>
    <w:rsid w:val="003C1AEB"/>
    <w:rsid w:val="003C207D"/>
    <w:rsid w:val="003C3DDE"/>
    <w:rsid w:val="003D0E04"/>
    <w:rsid w:val="003D1690"/>
    <w:rsid w:val="003E0E89"/>
    <w:rsid w:val="003E5F85"/>
    <w:rsid w:val="003F21B2"/>
    <w:rsid w:val="00405AC5"/>
    <w:rsid w:val="00405B4C"/>
    <w:rsid w:val="0041108D"/>
    <w:rsid w:val="004213DA"/>
    <w:rsid w:val="00430428"/>
    <w:rsid w:val="00441991"/>
    <w:rsid w:val="0044384C"/>
    <w:rsid w:val="00443C91"/>
    <w:rsid w:val="004614C4"/>
    <w:rsid w:val="00465C01"/>
    <w:rsid w:val="00474960"/>
    <w:rsid w:val="0047550B"/>
    <w:rsid w:val="00481365"/>
    <w:rsid w:val="00482252"/>
    <w:rsid w:val="00493818"/>
    <w:rsid w:val="004A1534"/>
    <w:rsid w:val="004A2049"/>
    <w:rsid w:val="004A4A92"/>
    <w:rsid w:val="004B31A0"/>
    <w:rsid w:val="004C2178"/>
    <w:rsid w:val="004D2E14"/>
    <w:rsid w:val="004D52A0"/>
    <w:rsid w:val="004D6B45"/>
    <w:rsid w:val="004F0A5B"/>
    <w:rsid w:val="004F121D"/>
    <w:rsid w:val="004F4365"/>
    <w:rsid w:val="005039D4"/>
    <w:rsid w:val="0050597C"/>
    <w:rsid w:val="00513186"/>
    <w:rsid w:val="00513842"/>
    <w:rsid w:val="0051633D"/>
    <w:rsid w:val="00524402"/>
    <w:rsid w:val="005248AA"/>
    <w:rsid w:val="00524ED5"/>
    <w:rsid w:val="005310D0"/>
    <w:rsid w:val="00533566"/>
    <w:rsid w:val="00536998"/>
    <w:rsid w:val="00542C29"/>
    <w:rsid w:val="00557F27"/>
    <w:rsid w:val="00560D6D"/>
    <w:rsid w:val="00566D3C"/>
    <w:rsid w:val="00570C94"/>
    <w:rsid w:val="0057540A"/>
    <w:rsid w:val="005771E8"/>
    <w:rsid w:val="00586493"/>
    <w:rsid w:val="00590A25"/>
    <w:rsid w:val="00597C9B"/>
    <w:rsid w:val="005A13E4"/>
    <w:rsid w:val="005B13A0"/>
    <w:rsid w:val="005B7493"/>
    <w:rsid w:val="005C15C6"/>
    <w:rsid w:val="005C292D"/>
    <w:rsid w:val="005C3D38"/>
    <w:rsid w:val="005C4A36"/>
    <w:rsid w:val="005C5964"/>
    <w:rsid w:val="005E1AB6"/>
    <w:rsid w:val="005F5FC6"/>
    <w:rsid w:val="00602D1F"/>
    <w:rsid w:val="00602F6A"/>
    <w:rsid w:val="0060471C"/>
    <w:rsid w:val="0060582B"/>
    <w:rsid w:val="00611A43"/>
    <w:rsid w:val="00611E31"/>
    <w:rsid w:val="00612D8D"/>
    <w:rsid w:val="00614E2E"/>
    <w:rsid w:val="00623ABE"/>
    <w:rsid w:val="006457D8"/>
    <w:rsid w:val="006467C5"/>
    <w:rsid w:val="00653AC5"/>
    <w:rsid w:val="00653F70"/>
    <w:rsid w:val="00656AD0"/>
    <w:rsid w:val="006666F9"/>
    <w:rsid w:val="00681CA0"/>
    <w:rsid w:val="00684D22"/>
    <w:rsid w:val="00692176"/>
    <w:rsid w:val="0069300D"/>
    <w:rsid w:val="00694841"/>
    <w:rsid w:val="00695DE9"/>
    <w:rsid w:val="00697B05"/>
    <w:rsid w:val="006B47DE"/>
    <w:rsid w:val="006B54FC"/>
    <w:rsid w:val="006C00E6"/>
    <w:rsid w:val="006D23E6"/>
    <w:rsid w:val="006E2D19"/>
    <w:rsid w:val="006E4AA3"/>
    <w:rsid w:val="006F01C3"/>
    <w:rsid w:val="006F029B"/>
    <w:rsid w:val="006F3EAC"/>
    <w:rsid w:val="006F56C6"/>
    <w:rsid w:val="00706B05"/>
    <w:rsid w:val="00724246"/>
    <w:rsid w:val="00733C9B"/>
    <w:rsid w:val="0073541A"/>
    <w:rsid w:val="00737A51"/>
    <w:rsid w:val="00747A54"/>
    <w:rsid w:val="007636FE"/>
    <w:rsid w:val="00775019"/>
    <w:rsid w:val="00780866"/>
    <w:rsid w:val="007865A6"/>
    <w:rsid w:val="007865B3"/>
    <w:rsid w:val="007942A2"/>
    <w:rsid w:val="00795BD3"/>
    <w:rsid w:val="007A00A7"/>
    <w:rsid w:val="007A0725"/>
    <w:rsid w:val="007A211D"/>
    <w:rsid w:val="007A4402"/>
    <w:rsid w:val="007A5413"/>
    <w:rsid w:val="007A7B43"/>
    <w:rsid w:val="007B2521"/>
    <w:rsid w:val="007E23B0"/>
    <w:rsid w:val="007F4FAF"/>
    <w:rsid w:val="007F5ADA"/>
    <w:rsid w:val="008045A1"/>
    <w:rsid w:val="00807BDF"/>
    <w:rsid w:val="00824BFB"/>
    <w:rsid w:val="0084389D"/>
    <w:rsid w:val="008474E3"/>
    <w:rsid w:val="00867168"/>
    <w:rsid w:val="00872F75"/>
    <w:rsid w:val="00874E44"/>
    <w:rsid w:val="00880508"/>
    <w:rsid w:val="008A2387"/>
    <w:rsid w:val="008A43A3"/>
    <w:rsid w:val="008B2741"/>
    <w:rsid w:val="008B75F2"/>
    <w:rsid w:val="008C1515"/>
    <w:rsid w:val="008C7831"/>
    <w:rsid w:val="008D1FC6"/>
    <w:rsid w:val="008E3566"/>
    <w:rsid w:val="00900052"/>
    <w:rsid w:val="0090135A"/>
    <w:rsid w:val="00903D93"/>
    <w:rsid w:val="00904308"/>
    <w:rsid w:val="00906B21"/>
    <w:rsid w:val="00910BFD"/>
    <w:rsid w:val="00911D03"/>
    <w:rsid w:val="00913F38"/>
    <w:rsid w:val="009242B1"/>
    <w:rsid w:val="009246EA"/>
    <w:rsid w:val="009262FE"/>
    <w:rsid w:val="00940B7E"/>
    <w:rsid w:val="00941085"/>
    <w:rsid w:val="00952ED4"/>
    <w:rsid w:val="009548B4"/>
    <w:rsid w:val="009571F0"/>
    <w:rsid w:val="00983E53"/>
    <w:rsid w:val="009A66CB"/>
    <w:rsid w:val="009C6CCB"/>
    <w:rsid w:val="009D1392"/>
    <w:rsid w:val="00A04E0F"/>
    <w:rsid w:val="00A05238"/>
    <w:rsid w:val="00A066D1"/>
    <w:rsid w:val="00A06FEF"/>
    <w:rsid w:val="00A14383"/>
    <w:rsid w:val="00A227F4"/>
    <w:rsid w:val="00A23E0C"/>
    <w:rsid w:val="00A24516"/>
    <w:rsid w:val="00A3064E"/>
    <w:rsid w:val="00A36EA0"/>
    <w:rsid w:val="00A4486D"/>
    <w:rsid w:val="00A514F9"/>
    <w:rsid w:val="00A63BFB"/>
    <w:rsid w:val="00A670BA"/>
    <w:rsid w:val="00A82040"/>
    <w:rsid w:val="00A8347F"/>
    <w:rsid w:val="00A8714B"/>
    <w:rsid w:val="00A97EE1"/>
    <w:rsid w:val="00AA4970"/>
    <w:rsid w:val="00AE4703"/>
    <w:rsid w:val="00AE68DE"/>
    <w:rsid w:val="00AE6F14"/>
    <w:rsid w:val="00B23930"/>
    <w:rsid w:val="00B243D9"/>
    <w:rsid w:val="00B32E14"/>
    <w:rsid w:val="00B364B4"/>
    <w:rsid w:val="00B52525"/>
    <w:rsid w:val="00B541AA"/>
    <w:rsid w:val="00B56699"/>
    <w:rsid w:val="00B61961"/>
    <w:rsid w:val="00B62778"/>
    <w:rsid w:val="00B77E57"/>
    <w:rsid w:val="00BA23A8"/>
    <w:rsid w:val="00BA34FE"/>
    <w:rsid w:val="00BA506C"/>
    <w:rsid w:val="00BB1ABE"/>
    <w:rsid w:val="00BB2C39"/>
    <w:rsid w:val="00BB6CC3"/>
    <w:rsid w:val="00BD09C7"/>
    <w:rsid w:val="00BD1317"/>
    <w:rsid w:val="00BD14B3"/>
    <w:rsid w:val="00BD20EE"/>
    <w:rsid w:val="00BD47EE"/>
    <w:rsid w:val="00BD59A8"/>
    <w:rsid w:val="00C07DE4"/>
    <w:rsid w:val="00C172EE"/>
    <w:rsid w:val="00C17DEB"/>
    <w:rsid w:val="00C228F4"/>
    <w:rsid w:val="00C25CD3"/>
    <w:rsid w:val="00C3413B"/>
    <w:rsid w:val="00C36E0D"/>
    <w:rsid w:val="00C44481"/>
    <w:rsid w:val="00C51CDD"/>
    <w:rsid w:val="00C5592D"/>
    <w:rsid w:val="00C575FB"/>
    <w:rsid w:val="00C63A5F"/>
    <w:rsid w:val="00CA3AB3"/>
    <w:rsid w:val="00CB31CE"/>
    <w:rsid w:val="00CC31E2"/>
    <w:rsid w:val="00CE3C72"/>
    <w:rsid w:val="00D033E2"/>
    <w:rsid w:val="00D03DA8"/>
    <w:rsid w:val="00D13510"/>
    <w:rsid w:val="00D14A36"/>
    <w:rsid w:val="00D212A3"/>
    <w:rsid w:val="00D24F81"/>
    <w:rsid w:val="00D2661D"/>
    <w:rsid w:val="00D41CD2"/>
    <w:rsid w:val="00D503DF"/>
    <w:rsid w:val="00D55B90"/>
    <w:rsid w:val="00D64185"/>
    <w:rsid w:val="00D80F8C"/>
    <w:rsid w:val="00D83EC9"/>
    <w:rsid w:val="00D92AE6"/>
    <w:rsid w:val="00D952E6"/>
    <w:rsid w:val="00D96627"/>
    <w:rsid w:val="00D9673B"/>
    <w:rsid w:val="00DB03F5"/>
    <w:rsid w:val="00DB52EA"/>
    <w:rsid w:val="00DC2D9D"/>
    <w:rsid w:val="00DC53F7"/>
    <w:rsid w:val="00DE2552"/>
    <w:rsid w:val="00DF4E56"/>
    <w:rsid w:val="00DF53C1"/>
    <w:rsid w:val="00E020B3"/>
    <w:rsid w:val="00E03B71"/>
    <w:rsid w:val="00E04719"/>
    <w:rsid w:val="00E11C25"/>
    <w:rsid w:val="00E1713E"/>
    <w:rsid w:val="00E311DA"/>
    <w:rsid w:val="00E40A3D"/>
    <w:rsid w:val="00E75072"/>
    <w:rsid w:val="00E84CE0"/>
    <w:rsid w:val="00E867CC"/>
    <w:rsid w:val="00E90074"/>
    <w:rsid w:val="00E924CD"/>
    <w:rsid w:val="00EA3AA0"/>
    <w:rsid w:val="00EB6708"/>
    <w:rsid w:val="00EC460C"/>
    <w:rsid w:val="00EC7B79"/>
    <w:rsid w:val="00ED0EA7"/>
    <w:rsid w:val="00ED22AC"/>
    <w:rsid w:val="00EE41EC"/>
    <w:rsid w:val="00EF3492"/>
    <w:rsid w:val="00EF3CDB"/>
    <w:rsid w:val="00EF7659"/>
    <w:rsid w:val="00F006C7"/>
    <w:rsid w:val="00F01381"/>
    <w:rsid w:val="00F01C56"/>
    <w:rsid w:val="00F132DA"/>
    <w:rsid w:val="00F40265"/>
    <w:rsid w:val="00F40FD5"/>
    <w:rsid w:val="00F42A69"/>
    <w:rsid w:val="00F45703"/>
    <w:rsid w:val="00F46D07"/>
    <w:rsid w:val="00F475E1"/>
    <w:rsid w:val="00F6635C"/>
    <w:rsid w:val="00F716DB"/>
    <w:rsid w:val="00F7176B"/>
    <w:rsid w:val="00F81EE6"/>
    <w:rsid w:val="00F83F1C"/>
    <w:rsid w:val="00F91E85"/>
    <w:rsid w:val="00F92C4B"/>
    <w:rsid w:val="00F935F4"/>
    <w:rsid w:val="00FA4205"/>
    <w:rsid w:val="00FA68ED"/>
    <w:rsid w:val="00FA6BA3"/>
    <w:rsid w:val="00FE0C58"/>
    <w:rsid w:val="00FF0ABB"/>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NZ" w:eastAsia="en-US"/>
    </w:rPr>
  </w:style>
  <w:style w:type="paragraph" w:styleId="Heading1">
    <w:name w:val="heading 1"/>
    <w:basedOn w:val="Normal"/>
    <w:next w:val="Normal"/>
    <w:link w:val="Heading1Char"/>
    <w:qFormat/>
    <w:rsid w:val="003C207D"/>
    <w:pPr>
      <w:spacing w:before="120" w:after="480"/>
      <w:outlineLvl w:val="0"/>
    </w:pPr>
    <w:rPr>
      <w:rFonts w:asciiTheme="minorHAnsi" w:hAnsiTheme="minorHAnsi" w:cstheme="minorHAnsi"/>
      <w:b/>
      <w:caps/>
      <w:color w:val="002B46"/>
      <w:sz w:val="36"/>
    </w:rPr>
  </w:style>
  <w:style w:type="paragraph" w:styleId="Heading2">
    <w:name w:val="heading 2"/>
    <w:basedOn w:val="Normal"/>
    <w:next w:val="Normal"/>
    <w:link w:val="Heading2Char"/>
    <w:unhideWhenUsed/>
    <w:qFormat/>
    <w:rsid w:val="001908BA"/>
    <w:pPr>
      <w:spacing w:before="120" w:after="240"/>
      <w:outlineLvl w:val="1"/>
    </w:pPr>
    <w:rPr>
      <w:rFonts w:asciiTheme="minorHAnsi" w:hAnsiTheme="minorHAnsi" w:cstheme="minorHAnsi"/>
      <w:b/>
      <w:color w:val="9E1B32"/>
      <w:sz w:val="28"/>
    </w:rPr>
  </w:style>
  <w:style w:type="paragraph" w:styleId="Heading3">
    <w:name w:val="heading 3"/>
    <w:basedOn w:val="Normal"/>
    <w:next w:val="Normal"/>
    <w:link w:val="Heading3Char"/>
    <w:unhideWhenUsed/>
    <w:qFormat/>
    <w:rsid w:val="007A072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31"/>
    <w:pPr>
      <w:ind w:left="720"/>
      <w:contextualSpacing/>
    </w:pPr>
  </w:style>
  <w:style w:type="paragraph" w:styleId="BalloonText">
    <w:name w:val="Balloon Text"/>
    <w:basedOn w:val="Normal"/>
    <w:link w:val="BalloonTextChar"/>
    <w:rsid w:val="007F4FAF"/>
    <w:rPr>
      <w:rFonts w:ascii="Tahoma" w:hAnsi="Tahoma" w:cs="Tahoma"/>
      <w:sz w:val="16"/>
      <w:szCs w:val="16"/>
    </w:rPr>
  </w:style>
  <w:style w:type="character" w:customStyle="1" w:styleId="BalloonTextChar">
    <w:name w:val="Balloon Text Char"/>
    <w:basedOn w:val="DefaultParagraphFont"/>
    <w:link w:val="BalloonText"/>
    <w:rsid w:val="007F4FAF"/>
    <w:rPr>
      <w:rFonts w:ascii="Tahoma" w:hAnsi="Tahoma" w:cs="Tahoma"/>
      <w:sz w:val="16"/>
      <w:szCs w:val="16"/>
      <w:lang w:eastAsia="en-US"/>
    </w:rPr>
  </w:style>
  <w:style w:type="character" w:customStyle="1" w:styleId="Heading1Char">
    <w:name w:val="Heading 1 Char"/>
    <w:basedOn w:val="DefaultParagraphFont"/>
    <w:link w:val="Heading1"/>
    <w:rsid w:val="003C207D"/>
    <w:rPr>
      <w:rFonts w:asciiTheme="minorHAnsi" w:hAnsiTheme="minorHAnsi" w:cstheme="minorHAnsi"/>
      <w:b/>
      <w:caps/>
      <w:color w:val="002B46"/>
      <w:sz w:val="36"/>
      <w:szCs w:val="24"/>
      <w:lang w:eastAsia="en-US"/>
    </w:rPr>
  </w:style>
  <w:style w:type="paragraph" w:styleId="TOCHeading">
    <w:name w:val="TOC Heading"/>
    <w:basedOn w:val="Heading1"/>
    <w:next w:val="Normal"/>
    <w:uiPriority w:val="39"/>
    <w:semiHidden/>
    <w:unhideWhenUsed/>
    <w:qFormat/>
    <w:rsid w:val="003C207D"/>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qFormat/>
    <w:rsid w:val="0047550B"/>
    <w:pPr>
      <w:tabs>
        <w:tab w:val="right" w:leader="dot" w:pos="9402"/>
      </w:tabs>
      <w:spacing w:after="100"/>
    </w:pPr>
    <w:rPr>
      <w:noProof/>
      <w:sz w:val="22"/>
      <w:szCs w:val="22"/>
      <w:lang w:val="en-AU"/>
    </w:rPr>
  </w:style>
  <w:style w:type="character" w:styleId="Hyperlink">
    <w:name w:val="Hyperlink"/>
    <w:basedOn w:val="DefaultParagraphFont"/>
    <w:uiPriority w:val="99"/>
    <w:unhideWhenUsed/>
    <w:rsid w:val="003C207D"/>
    <w:rPr>
      <w:color w:val="0000FF" w:themeColor="hyperlink"/>
      <w:u w:val="single"/>
    </w:rPr>
  </w:style>
  <w:style w:type="paragraph" w:styleId="TOC2">
    <w:name w:val="toc 2"/>
    <w:basedOn w:val="Normal"/>
    <w:next w:val="Normal"/>
    <w:autoRedefine/>
    <w:uiPriority w:val="39"/>
    <w:unhideWhenUsed/>
    <w:qFormat/>
    <w:rsid w:val="00F01C56"/>
    <w:pPr>
      <w:tabs>
        <w:tab w:val="right" w:leader="dot" w:pos="9402"/>
      </w:tabs>
      <w:spacing w:after="100" w:line="276" w:lineRule="auto"/>
      <w:ind w:left="220"/>
      <w:jc w:val="center"/>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1908B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1908BA"/>
    <w:rPr>
      <w:rFonts w:asciiTheme="minorHAnsi" w:hAnsiTheme="minorHAnsi" w:cstheme="minorHAnsi"/>
      <w:b/>
      <w:color w:val="9E1B32"/>
      <w:sz w:val="28"/>
      <w:szCs w:val="24"/>
      <w:lang w:eastAsia="en-US"/>
    </w:rPr>
  </w:style>
  <w:style w:type="character" w:styleId="Emphasis">
    <w:name w:val="Emphasis"/>
    <w:basedOn w:val="DefaultParagraphFont"/>
    <w:qFormat/>
    <w:rsid w:val="009242B1"/>
    <w:rPr>
      <w:i/>
      <w:iCs/>
    </w:rPr>
  </w:style>
  <w:style w:type="character" w:styleId="Strong">
    <w:name w:val="Strong"/>
    <w:basedOn w:val="DefaultParagraphFont"/>
    <w:qFormat/>
    <w:rsid w:val="009242B1"/>
    <w:rPr>
      <w:b/>
      <w:bCs/>
    </w:rPr>
  </w:style>
  <w:style w:type="paragraph" w:styleId="Subtitle">
    <w:name w:val="Subtitle"/>
    <w:basedOn w:val="Normal"/>
    <w:next w:val="Normal"/>
    <w:link w:val="SubtitleChar"/>
    <w:qFormat/>
    <w:rsid w:val="009242B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242B1"/>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qFormat/>
    <w:rsid w:val="009242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242B1"/>
    <w:rPr>
      <w:rFonts w:asciiTheme="majorHAnsi" w:eastAsiaTheme="majorEastAsia" w:hAnsiTheme="majorHAnsi" w:cstheme="majorBidi"/>
      <w:color w:val="17365D" w:themeColor="text2" w:themeShade="BF"/>
      <w:spacing w:val="5"/>
      <w:kern w:val="28"/>
      <w:sz w:val="52"/>
      <w:szCs w:val="52"/>
      <w:lang w:eastAsia="en-US"/>
    </w:rPr>
  </w:style>
  <w:style w:type="paragraph" w:styleId="NoSpacing">
    <w:name w:val="No Spacing"/>
    <w:uiPriority w:val="1"/>
    <w:qFormat/>
    <w:rsid w:val="009242B1"/>
    <w:rPr>
      <w:sz w:val="24"/>
      <w:szCs w:val="24"/>
      <w:lang w:eastAsia="en-US"/>
    </w:rPr>
  </w:style>
  <w:style w:type="character" w:styleId="SubtleEmphasis">
    <w:name w:val="Subtle Emphasis"/>
    <w:basedOn w:val="DefaultParagraphFont"/>
    <w:uiPriority w:val="19"/>
    <w:qFormat/>
    <w:rsid w:val="009242B1"/>
    <w:rPr>
      <w:i/>
      <w:iCs/>
      <w:color w:val="808080" w:themeColor="text1" w:themeTint="7F"/>
    </w:rPr>
  </w:style>
  <w:style w:type="character" w:styleId="IntenseEmphasis">
    <w:name w:val="Intense Emphasis"/>
    <w:basedOn w:val="DefaultParagraphFont"/>
    <w:uiPriority w:val="21"/>
    <w:qFormat/>
    <w:rsid w:val="009242B1"/>
    <w:rPr>
      <w:b/>
      <w:bCs/>
      <w:i/>
      <w:iCs/>
      <w:color w:val="4F81BD" w:themeColor="accent1"/>
    </w:rPr>
  </w:style>
  <w:style w:type="paragraph" w:styleId="Quote">
    <w:name w:val="Quote"/>
    <w:basedOn w:val="Normal"/>
    <w:next w:val="Normal"/>
    <w:link w:val="QuoteChar"/>
    <w:uiPriority w:val="29"/>
    <w:qFormat/>
    <w:rsid w:val="009242B1"/>
    <w:rPr>
      <w:i/>
      <w:iCs/>
      <w:color w:val="000000" w:themeColor="text1"/>
    </w:rPr>
  </w:style>
  <w:style w:type="character" w:customStyle="1" w:styleId="QuoteChar">
    <w:name w:val="Quote Char"/>
    <w:basedOn w:val="DefaultParagraphFont"/>
    <w:link w:val="Quote"/>
    <w:uiPriority w:val="29"/>
    <w:rsid w:val="009242B1"/>
    <w:rPr>
      <w:i/>
      <w:iCs/>
      <w:color w:val="000000" w:themeColor="text1"/>
      <w:sz w:val="24"/>
      <w:szCs w:val="24"/>
      <w:lang w:eastAsia="en-US"/>
    </w:rPr>
  </w:style>
  <w:style w:type="character" w:styleId="BookTitle">
    <w:name w:val="Book Title"/>
    <w:basedOn w:val="DefaultParagraphFont"/>
    <w:uiPriority w:val="33"/>
    <w:qFormat/>
    <w:rsid w:val="009242B1"/>
    <w:rPr>
      <w:b/>
      <w:bCs/>
      <w:smallCaps/>
      <w:spacing w:val="5"/>
    </w:rPr>
  </w:style>
  <w:style w:type="character" w:customStyle="1" w:styleId="Heading3Char">
    <w:name w:val="Heading 3 Char"/>
    <w:basedOn w:val="DefaultParagraphFont"/>
    <w:link w:val="Heading3"/>
    <w:uiPriority w:val="9"/>
    <w:rsid w:val="007A0725"/>
    <w:rPr>
      <w:rFonts w:asciiTheme="majorHAnsi" w:eastAsiaTheme="majorEastAsia" w:hAnsiTheme="majorHAnsi" w:cstheme="majorBidi"/>
      <w:b/>
      <w:bCs/>
      <w:color w:val="4F81BD" w:themeColor="accent1"/>
      <w:sz w:val="24"/>
      <w:szCs w:val="24"/>
      <w:lang w:eastAsia="en-US"/>
    </w:rPr>
  </w:style>
  <w:style w:type="paragraph" w:styleId="Header">
    <w:name w:val="header"/>
    <w:basedOn w:val="Normal"/>
    <w:link w:val="HeaderChar"/>
    <w:uiPriority w:val="99"/>
    <w:rsid w:val="00F935F4"/>
    <w:pPr>
      <w:tabs>
        <w:tab w:val="center" w:pos="4513"/>
        <w:tab w:val="right" w:pos="9026"/>
      </w:tabs>
    </w:pPr>
  </w:style>
  <w:style w:type="character" w:customStyle="1" w:styleId="HeaderChar">
    <w:name w:val="Header Char"/>
    <w:basedOn w:val="DefaultParagraphFont"/>
    <w:link w:val="Header"/>
    <w:uiPriority w:val="99"/>
    <w:rsid w:val="00F935F4"/>
    <w:rPr>
      <w:sz w:val="24"/>
      <w:szCs w:val="24"/>
      <w:lang w:eastAsia="en-US"/>
    </w:rPr>
  </w:style>
  <w:style w:type="paragraph" w:styleId="Footer">
    <w:name w:val="footer"/>
    <w:basedOn w:val="Normal"/>
    <w:link w:val="FooterChar"/>
    <w:uiPriority w:val="99"/>
    <w:rsid w:val="00F935F4"/>
    <w:pPr>
      <w:tabs>
        <w:tab w:val="center" w:pos="4513"/>
        <w:tab w:val="right" w:pos="9026"/>
      </w:tabs>
    </w:pPr>
  </w:style>
  <w:style w:type="character" w:customStyle="1" w:styleId="FooterChar">
    <w:name w:val="Footer Char"/>
    <w:basedOn w:val="DefaultParagraphFont"/>
    <w:link w:val="Footer"/>
    <w:uiPriority w:val="99"/>
    <w:rsid w:val="00F935F4"/>
    <w:rPr>
      <w:sz w:val="24"/>
      <w:szCs w:val="24"/>
      <w:lang w:eastAsia="en-US"/>
    </w:rPr>
  </w:style>
  <w:style w:type="character" w:styleId="CommentReference">
    <w:name w:val="annotation reference"/>
    <w:basedOn w:val="DefaultParagraphFont"/>
    <w:rsid w:val="00256192"/>
    <w:rPr>
      <w:sz w:val="16"/>
      <w:szCs w:val="16"/>
    </w:rPr>
  </w:style>
  <w:style w:type="paragraph" w:styleId="CommentText">
    <w:name w:val="annotation text"/>
    <w:basedOn w:val="Normal"/>
    <w:link w:val="CommentTextChar"/>
    <w:rsid w:val="00256192"/>
    <w:rPr>
      <w:sz w:val="20"/>
      <w:szCs w:val="20"/>
    </w:rPr>
  </w:style>
  <w:style w:type="character" w:customStyle="1" w:styleId="CommentTextChar">
    <w:name w:val="Comment Text Char"/>
    <w:basedOn w:val="DefaultParagraphFont"/>
    <w:link w:val="CommentText"/>
    <w:rsid w:val="00256192"/>
    <w:rPr>
      <w:lang w:eastAsia="en-US"/>
    </w:rPr>
  </w:style>
  <w:style w:type="paragraph" w:styleId="CommentSubject">
    <w:name w:val="annotation subject"/>
    <w:basedOn w:val="CommentText"/>
    <w:next w:val="CommentText"/>
    <w:link w:val="CommentSubjectChar"/>
    <w:rsid w:val="00256192"/>
    <w:rPr>
      <w:b/>
      <w:bCs/>
    </w:rPr>
  </w:style>
  <w:style w:type="character" w:customStyle="1" w:styleId="CommentSubjectChar">
    <w:name w:val="Comment Subject Char"/>
    <w:basedOn w:val="CommentTextChar"/>
    <w:link w:val="CommentSubject"/>
    <w:rsid w:val="00256192"/>
    <w:rPr>
      <w:b/>
      <w:bCs/>
      <w:lang w:eastAsia="en-US"/>
    </w:rPr>
  </w:style>
  <w:style w:type="paragraph" w:styleId="BodyText2">
    <w:name w:val="Body Text 2"/>
    <w:basedOn w:val="Normal"/>
    <w:link w:val="BodyText2Char"/>
    <w:rsid w:val="00C36E0D"/>
    <w:pPr>
      <w:spacing w:after="120" w:line="480" w:lineRule="auto"/>
    </w:pPr>
    <w:rPr>
      <w:rFonts w:cs="Angsana New"/>
    </w:rPr>
  </w:style>
  <w:style w:type="character" w:customStyle="1" w:styleId="BodyText2Char">
    <w:name w:val="Body Text 2 Char"/>
    <w:basedOn w:val="DefaultParagraphFont"/>
    <w:link w:val="BodyText2"/>
    <w:rsid w:val="00C36E0D"/>
    <w:rPr>
      <w:rFonts w:cs="Angsana New"/>
      <w:sz w:val="24"/>
      <w:szCs w:val="24"/>
      <w:lang w:eastAsia="en-US"/>
    </w:rPr>
  </w:style>
  <w:style w:type="paragraph" w:styleId="BodyText">
    <w:name w:val="Body Text"/>
    <w:basedOn w:val="Normal"/>
    <w:link w:val="BodyTextChar"/>
    <w:rsid w:val="007865A6"/>
    <w:pPr>
      <w:spacing w:after="120"/>
    </w:pPr>
  </w:style>
  <w:style w:type="character" w:customStyle="1" w:styleId="BodyTextChar">
    <w:name w:val="Body Text Char"/>
    <w:basedOn w:val="DefaultParagraphFont"/>
    <w:link w:val="BodyText"/>
    <w:rsid w:val="007865A6"/>
    <w:rPr>
      <w:sz w:val="24"/>
      <w:szCs w:val="24"/>
      <w:lang w:eastAsia="en-US"/>
    </w:rPr>
  </w:style>
  <w:style w:type="table" w:styleId="TableGrid">
    <w:name w:val="Table Grid"/>
    <w:basedOn w:val="TableNormal"/>
    <w:uiPriority w:val="59"/>
    <w:rsid w:val="00F91E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21F5D"/>
    <w:pPr>
      <w:spacing w:after="200" w:line="276" w:lineRule="auto"/>
    </w:pPr>
    <w:rPr>
      <w:rFonts w:ascii="Calibri" w:eastAsia="Calibri" w:hAnsi="Calibri"/>
      <w:sz w:val="20"/>
      <w:szCs w:val="20"/>
      <w:lang w:val="en-US"/>
    </w:rPr>
  </w:style>
  <w:style w:type="character" w:customStyle="1" w:styleId="FootnoteTextChar">
    <w:name w:val="Footnote Text Char"/>
    <w:basedOn w:val="DefaultParagraphFont"/>
    <w:link w:val="FootnoteText"/>
    <w:semiHidden/>
    <w:rsid w:val="00321F5D"/>
    <w:rPr>
      <w:rFonts w:ascii="Calibri" w:eastAsia="Calibri" w:hAnsi="Calibri"/>
      <w:lang w:val="en-US" w:eastAsia="en-US"/>
    </w:rPr>
  </w:style>
  <w:style w:type="paragraph" w:styleId="Revision">
    <w:name w:val="Revision"/>
    <w:hidden/>
    <w:uiPriority w:val="99"/>
    <w:semiHidden/>
    <w:rsid w:val="00167E15"/>
    <w:rPr>
      <w:sz w:val="24"/>
      <w:szCs w:val="24"/>
      <w:lang w:val="en-NZ" w:eastAsia="en-US"/>
    </w:rPr>
  </w:style>
  <w:style w:type="character" w:styleId="FootnoteReference">
    <w:name w:val="footnote reference"/>
    <w:basedOn w:val="DefaultParagraphFont"/>
    <w:semiHidden/>
    <w:unhideWhenUsed/>
    <w:rsid w:val="00602D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NZ" w:eastAsia="en-US"/>
    </w:rPr>
  </w:style>
  <w:style w:type="paragraph" w:styleId="Heading1">
    <w:name w:val="heading 1"/>
    <w:basedOn w:val="Normal"/>
    <w:next w:val="Normal"/>
    <w:link w:val="Heading1Char"/>
    <w:qFormat/>
    <w:rsid w:val="003C207D"/>
    <w:pPr>
      <w:spacing w:before="120" w:after="480"/>
      <w:outlineLvl w:val="0"/>
    </w:pPr>
    <w:rPr>
      <w:rFonts w:asciiTheme="minorHAnsi" w:hAnsiTheme="minorHAnsi" w:cstheme="minorHAnsi"/>
      <w:b/>
      <w:caps/>
      <w:color w:val="002B46"/>
      <w:sz w:val="36"/>
    </w:rPr>
  </w:style>
  <w:style w:type="paragraph" w:styleId="Heading2">
    <w:name w:val="heading 2"/>
    <w:basedOn w:val="Normal"/>
    <w:next w:val="Normal"/>
    <w:link w:val="Heading2Char"/>
    <w:unhideWhenUsed/>
    <w:qFormat/>
    <w:rsid w:val="001908BA"/>
    <w:pPr>
      <w:spacing w:before="120" w:after="240"/>
      <w:outlineLvl w:val="1"/>
    </w:pPr>
    <w:rPr>
      <w:rFonts w:asciiTheme="minorHAnsi" w:hAnsiTheme="minorHAnsi" w:cstheme="minorHAnsi"/>
      <w:b/>
      <w:color w:val="9E1B32"/>
      <w:sz w:val="28"/>
    </w:rPr>
  </w:style>
  <w:style w:type="paragraph" w:styleId="Heading3">
    <w:name w:val="heading 3"/>
    <w:basedOn w:val="Normal"/>
    <w:next w:val="Normal"/>
    <w:link w:val="Heading3Char"/>
    <w:unhideWhenUsed/>
    <w:qFormat/>
    <w:rsid w:val="007A072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31"/>
    <w:pPr>
      <w:ind w:left="720"/>
      <w:contextualSpacing/>
    </w:pPr>
  </w:style>
  <w:style w:type="paragraph" w:styleId="BalloonText">
    <w:name w:val="Balloon Text"/>
    <w:basedOn w:val="Normal"/>
    <w:link w:val="BalloonTextChar"/>
    <w:rsid w:val="007F4FAF"/>
    <w:rPr>
      <w:rFonts w:ascii="Tahoma" w:hAnsi="Tahoma" w:cs="Tahoma"/>
      <w:sz w:val="16"/>
      <w:szCs w:val="16"/>
    </w:rPr>
  </w:style>
  <w:style w:type="character" w:customStyle="1" w:styleId="BalloonTextChar">
    <w:name w:val="Balloon Text Char"/>
    <w:basedOn w:val="DefaultParagraphFont"/>
    <w:link w:val="BalloonText"/>
    <w:rsid w:val="007F4FAF"/>
    <w:rPr>
      <w:rFonts w:ascii="Tahoma" w:hAnsi="Tahoma" w:cs="Tahoma"/>
      <w:sz w:val="16"/>
      <w:szCs w:val="16"/>
      <w:lang w:eastAsia="en-US"/>
    </w:rPr>
  </w:style>
  <w:style w:type="character" w:customStyle="1" w:styleId="Heading1Char">
    <w:name w:val="Heading 1 Char"/>
    <w:basedOn w:val="DefaultParagraphFont"/>
    <w:link w:val="Heading1"/>
    <w:rsid w:val="003C207D"/>
    <w:rPr>
      <w:rFonts w:asciiTheme="minorHAnsi" w:hAnsiTheme="minorHAnsi" w:cstheme="minorHAnsi"/>
      <w:b/>
      <w:caps/>
      <w:color w:val="002B46"/>
      <w:sz w:val="36"/>
      <w:szCs w:val="24"/>
      <w:lang w:eastAsia="en-US"/>
    </w:rPr>
  </w:style>
  <w:style w:type="paragraph" w:styleId="TOCHeading">
    <w:name w:val="TOC Heading"/>
    <w:basedOn w:val="Heading1"/>
    <w:next w:val="Normal"/>
    <w:uiPriority w:val="39"/>
    <w:semiHidden/>
    <w:unhideWhenUsed/>
    <w:qFormat/>
    <w:rsid w:val="003C207D"/>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qFormat/>
    <w:rsid w:val="0047550B"/>
    <w:pPr>
      <w:tabs>
        <w:tab w:val="right" w:leader="dot" w:pos="9402"/>
      </w:tabs>
      <w:spacing w:after="100"/>
    </w:pPr>
    <w:rPr>
      <w:noProof/>
      <w:sz w:val="22"/>
      <w:szCs w:val="22"/>
      <w:lang w:val="en-AU"/>
    </w:rPr>
  </w:style>
  <w:style w:type="character" w:styleId="Hyperlink">
    <w:name w:val="Hyperlink"/>
    <w:basedOn w:val="DefaultParagraphFont"/>
    <w:uiPriority w:val="99"/>
    <w:unhideWhenUsed/>
    <w:rsid w:val="003C207D"/>
    <w:rPr>
      <w:color w:val="0000FF" w:themeColor="hyperlink"/>
      <w:u w:val="single"/>
    </w:rPr>
  </w:style>
  <w:style w:type="paragraph" w:styleId="TOC2">
    <w:name w:val="toc 2"/>
    <w:basedOn w:val="Normal"/>
    <w:next w:val="Normal"/>
    <w:autoRedefine/>
    <w:uiPriority w:val="39"/>
    <w:unhideWhenUsed/>
    <w:qFormat/>
    <w:rsid w:val="00F01C56"/>
    <w:pPr>
      <w:tabs>
        <w:tab w:val="right" w:leader="dot" w:pos="9402"/>
      </w:tabs>
      <w:spacing w:after="100" w:line="276" w:lineRule="auto"/>
      <w:ind w:left="220"/>
      <w:jc w:val="center"/>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1908B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1908BA"/>
    <w:rPr>
      <w:rFonts w:asciiTheme="minorHAnsi" w:hAnsiTheme="minorHAnsi" w:cstheme="minorHAnsi"/>
      <w:b/>
      <w:color w:val="9E1B32"/>
      <w:sz w:val="28"/>
      <w:szCs w:val="24"/>
      <w:lang w:eastAsia="en-US"/>
    </w:rPr>
  </w:style>
  <w:style w:type="character" w:styleId="Emphasis">
    <w:name w:val="Emphasis"/>
    <w:basedOn w:val="DefaultParagraphFont"/>
    <w:qFormat/>
    <w:rsid w:val="009242B1"/>
    <w:rPr>
      <w:i/>
      <w:iCs/>
    </w:rPr>
  </w:style>
  <w:style w:type="character" w:styleId="Strong">
    <w:name w:val="Strong"/>
    <w:basedOn w:val="DefaultParagraphFont"/>
    <w:qFormat/>
    <w:rsid w:val="009242B1"/>
    <w:rPr>
      <w:b/>
      <w:bCs/>
    </w:rPr>
  </w:style>
  <w:style w:type="paragraph" w:styleId="Subtitle">
    <w:name w:val="Subtitle"/>
    <w:basedOn w:val="Normal"/>
    <w:next w:val="Normal"/>
    <w:link w:val="SubtitleChar"/>
    <w:qFormat/>
    <w:rsid w:val="009242B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242B1"/>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qFormat/>
    <w:rsid w:val="009242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242B1"/>
    <w:rPr>
      <w:rFonts w:asciiTheme="majorHAnsi" w:eastAsiaTheme="majorEastAsia" w:hAnsiTheme="majorHAnsi" w:cstheme="majorBidi"/>
      <w:color w:val="17365D" w:themeColor="text2" w:themeShade="BF"/>
      <w:spacing w:val="5"/>
      <w:kern w:val="28"/>
      <w:sz w:val="52"/>
      <w:szCs w:val="52"/>
      <w:lang w:eastAsia="en-US"/>
    </w:rPr>
  </w:style>
  <w:style w:type="paragraph" w:styleId="NoSpacing">
    <w:name w:val="No Spacing"/>
    <w:uiPriority w:val="1"/>
    <w:qFormat/>
    <w:rsid w:val="009242B1"/>
    <w:rPr>
      <w:sz w:val="24"/>
      <w:szCs w:val="24"/>
      <w:lang w:eastAsia="en-US"/>
    </w:rPr>
  </w:style>
  <w:style w:type="character" w:styleId="SubtleEmphasis">
    <w:name w:val="Subtle Emphasis"/>
    <w:basedOn w:val="DefaultParagraphFont"/>
    <w:uiPriority w:val="19"/>
    <w:qFormat/>
    <w:rsid w:val="009242B1"/>
    <w:rPr>
      <w:i/>
      <w:iCs/>
      <w:color w:val="808080" w:themeColor="text1" w:themeTint="7F"/>
    </w:rPr>
  </w:style>
  <w:style w:type="character" w:styleId="IntenseEmphasis">
    <w:name w:val="Intense Emphasis"/>
    <w:basedOn w:val="DefaultParagraphFont"/>
    <w:uiPriority w:val="21"/>
    <w:qFormat/>
    <w:rsid w:val="009242B1"/>
    <w:rPr>
      <w:b/>
      <w:bCs/>
      <w:i/>
      <w:iCs/>
      <w:color w:val="4F81BD" w:themeColor="accent1"/>
    </w:rPr>
  </w:style>
  <w:style w:type="paragraph" w:styleId="Quote">
    <w:name w:val="Quote"/>
    <w:basedOn w:val="Normal"/>
    <w:next w:val="Normal"/>
    <w:link w:val="QuoteChar"/>
    <w:uiPriority w:val="29"/>
    <w:qFormat/>
    <w:rsid w:val="009242B1"/>
    <w:rPr>
      <w:i/>
      <w:iCs/>
      <w:color w:val="000000" w:themeColor="text1"/>
    </w:rPr>
  </w:style>
  <w:style w:type="character" w:customStyle="1" w:styleId="QuoteChar">
    <w:name w:val="Quote Char"/>
    <w:basedOn w:val="DefaultParagraphFont"/>
    <w:link w:val="Quote"/>
    <w:uiPriority w:val="29"/>
    <w:rsid w:val="009242B1"/>
    <w:rPr>
      <w:i/>
      <w:iCs/>
      <w:color w:val="000000" w:themeColor="text1"/>
      <w:sz w:val="24"/>
      <w:szCs w:val="24"/>
      <w:lang w:eastAsia="en-US"/>
    </w:rPr>
  </w:style>
  <w:style w:type="character" w:styleId="BookTitle">
    <w:name w:val="Book Title"/>
    <w:basedOn w:val="DefaultParagraphFont"/>
    <w:uiPriority w:val="33"/>
    <w:qFormat/>
    <w:rsid w:val="009242B1"/>
    <w:rPr>
      <w:b/>
      <w:bCs/>
      <w:smallCaps/>
      <w:spacing w:val="5"/>
    </w:rPr>
  </w:style>
  <w:style w:type="character" w:customStyle="1" w:styleId="Heading3Char">
    <w:name w:val="Heading 3 Char"/>
    <w:basedOn w:val="DefaultParagraphFont"/>
    <w:link w:val="Heading3"/>
    <w:uiPriority w:val="9"/>
    <w:rsid w:val="007A0725"/>
    <w:rPr>
      <w:rFonts w:asciiTheme="majorHAnsi" w:eastAsiaTheme="majorEastAsia" w:hAnsiTheme="majorHAnsi" w:cstheme="majorBidi"/>
      <w:b/>
      <w:bCs/>
      <w:color w:val="4F81BD" w:themeColor="accent1"/>
      <w:sz w:val="24"/>
      <w:szCs w:val="24"/>
      <w:lang w:eastAsia="en-US"/>
    </w:rPr>
  </w:style>
  <w:style w:type="paragraph" w:styleId="Header">
    <w:name w:val="header"/>
    <w:basedOn w:val="Normal"/>
    <w:link w:val="HeaderChar"/>
    <w:uiPriority w:val="99"/>
    <w:rsid w:val="00F935F4"/>
    <w:pPr>
      <w:tabs>
        <w:tab w:val="center" w:pos="4513"/>
        <w:tab w:val="right" w:pos="9026"/>
      </w:tabs>
    </w:pPr>
  </w:style>
  <w:style w:type="character" w:customStyle="1" w:styleId="HeaderChar">
    <w:name w:val="Header Char"/>
    <w:basedOn w:val="DefaultParagraphFont"/>
    <w:link w:val="Header"/>
    <w:uiPriority w:val="99"/>
    <w:rsid w:val="00F935F4"/>
    <w:rPr>
      <w:sz w:val="24"/>
      <w:szCs w:val="24"/>
      <w:lang w:eastAsia="en-US"/>
    </w:rPr>
  </w:style>
  <w:style w:type="paragraph" w:styleId="Footer">
    <w:name w:val="footer"/>
    <w:basedOn w:val="Normal"/>
    <w:link w:val="FooterChar"/>
    <w:uiPriority w:val="99"/>
    <w:rsid w:val="00F935F4"/>
    <w:pPr>
      <w:tabs>
        <w:tab w:val="center" w:pos="4513"/>
        <w:tab w:val="right" w:pos="9026"/>
      </w:tabs>
    </w:pPr>
  </w:style>
  <w:style w:type="character" w:customStyle="1" w:styleId="FooterChar">
    <w:name w:val="Footer Char"/>
    <w:basedOn w:val="DefaultParagraphFont"/>
    <w:link w:val="Footer"/>
    <w:uiPriority w:val="99"/>
    <w:rsid w:val="00F935F4"/>
    <w:rPr>
      <w:sz w:val="24"/>
      <w:szCs w:val="24"/>
      <w:lang w:eastAsia="en-US"/>
    </w:rPr>
  </w:style>
  <w:style w:type="character" w:styleId="CommentReference">
    <w:name w:val="annotation reference"/>
    <w:basedOn w:val="DefaultParagraphFont"/>
    <w:rsid w:val="00256192"/>
    <w:rPr>
      <w:sz w:val="16"/>
      <w:szCs w:val="16"/>
    </w:rPr>
  </w:style>
  <w:style w:type="paragraph" w:styleId="CommentText">
    <w:name w:val="annotation text"/>
    <w:basedOn w:val="Normal"/>
    <w:link w:val="CommentTextChar"/>
    <w:rsid w:val="00256192"/>
    <w:rPr>
      <w:sz w:val="20"/>
      <w:szCs w:val="20"/>
    </w:rPr>
  </w:style>
  <w:style w:type="character" w:customStyle="1" w:styleId="CommentTextChar">
    <w:name w:val="Comment Text Char"/>
    <w:basedOn w:val="DefaultParagraphFont"/>
    <w:link w:val="CommentText"/>
    <w:rsid w:val="00256192"/>
    <w:rPr>
      <w:lang w:eastAsia="en-US"/>
    </w:rPr>
  </w:style>
  <w:style w:type="paragraph" w:styleId="CommentSubject">
    <w:name w:val="annotation subject"/>
    <w:basedOn w:val="CommentText"/>
    <w:next w:val="CommentText"/>
    <w:link w:val="CommentSubjectChar"/>
    <w:rsid w:val="00256192"/>
    <w:rPr>
      <w:b/>
      <w:bCs/>
    </w:rPr>
  </w:style>
  <w:style w:type="character" w:customStyle="1" w:styleId="CommentSubjectChar">
    <w:name w:val="Comment Subject Char"/>
    <w:basedOn w:val="CommentTextChar"/>
    <w:link w:val="CommentSubject"/>
    <w:rsid w:val="00256192"/>
    <w:rPr>
      <w:b/>
      <w:bCs/>
      <w:lang w:eastAsia="en-US"/>
    </w:rPr>
  </w:style>
  <w:style w:type="paragraph" w:styleId="BodyText2">
    <w:name w:val="Body Text 2"/>
    <w:basedOn w:val="Normal"/>
    <w:link w:val="BodyText2Char"/>
    <w:rsid w:val="00C36E0D"/>
    <w:pPr>
      <w:spacing w:after="120" w:line="480" w:lineRule="auto"/>
    </w:pPr>
    <w:rPr>
      <w:rFonts w:cs="Angsana New"/>
    </w:rPr>
  </w:style>
  <w:style w:type="character" w:customStyle="1" w:styleId="BodyText2Char">
    <w:name w:val="Body Text 2 Char"/>
    <w:basedOn w:val="DefaultParagraphFont"/>
    <w:link w:val="BodyText2"/>
    <w:rsid w:val="00C36E0D"/>
    <w:rPr>
      <w:rFonts w:cs="Angsana New"/>
      <w:sz w:val="24"/>
      <w:szCs w:val="24"/>
      <w:lang w:eastAsia="en-US"/>
    </w:rPr>
  </w:style>
  <w:style w:type="paragraph" w:styleId="BodyText">
    <w:name w:val="Body Text"/>
    <w:basedOn w:val="Normal"/>
    <w:link w:val="BodyTextChar"/>
    <w:rsid w:val="007865A6"/>
    <w:pPr>
      <w:spacing w:after="120"/>
    </w:pPr>
  </w:style>
  <w:style w:type="character" w:customStyle="1" w:styleId="BodyTextChar">
    <w:name w:val="Body Text Char"/>
    <w:basedOn w:val="DefaultParagraphFont"/>
    <w:link w:val="BodyText"/>
    <w:rsid w:val="007865A6"/>
    <w:rPr>
      <w:sz w:val="24"/>
      <w:szCs w:val="24"/>
      <w:lang w:eastAsia="en-US"/>
    </w:rPr>
  </w:style>
  <w:style w:type="table" w:styleId="TableGrid">
    <w:name w:val="Table Grid"/>
    <w:basedOn w:val="TableNormal"/>
    <w:uiPriority w:val="59"/>
    <w:rsid w:val="00F91E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21F5D"/>
    <w:pPr>
      <w:spacing w:after="200" w:line="276" w:lineRule="auto"/>
    </w:pPr>
    <w:rPr>
      <w:rFonts w:ascii="Calibri" w:eastAsia="Calibri" w:hAnsi="Calibri"/>
      <w:sz w:val="20"/>
      <w:szCs w:val="20"/>
      <w:lang w:val="en-US"/>
    </w:rPr>
  </w:style>
  <w:style w:type="character" w:customStyle="1" w:styleId="FootnoteTextChar">
    <w:name w:val="Footnote Text Char"/>
    <w:basedOn w:val="DefaultParagraphFont"/>
    <w:link w:val="FootnoteText"/>
    <w:semiHidden/>
    <w:rsid w:val="00321F5D"/>
    <w:rPr>
      <w:rFonts w:ascii="Calibri" w:eastAsia="Calibri" w:hAnsi="Calibri"/>
      <w:lang w:val="en-US" w:eastAsia="en-US"/>
    </w:rPr>
  </w:style>
  <w:style w:type="paragraph" w:styleId="Revision">
    <w:name w:val="Revision"/>
    <w:hidden/>
    <w:uiPriority w:val="99"/>
    <w:semiHidden/>
    <w:rsid w:val="00167E15"/>
    <w:rPr>
      <w:sz w:val="24"/>
      <w:szCs w:val="24"/>
      <w:lang w:val="en-NZ" w:eastAsia="en-US"/>
    </w:rPr>
  </w:style>
  <w:style w:type="character" w:styleId="FootnoteReference">
    <w:name w:val="footnote reference"/>
    <w:basedOn w:val="DefaultParagraphFont"/>
    <w:semiHidden/>
    <w:unhideWhenUsed/>
    <w:rsid w:val="00602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C94B2D1509EA4395A3F9B19C41D946" ma:contentTypeVersion="1" ma:contentTypeDescription="Create a new document." ma:contentTypeScope="" ma:versionID="43918449781fef3f8dcf6db0eb8c8a2e">
  <xsd:schema xmlns:xsd="http://www.w3.org/2001/XMLSchema" xmlns:xs="http://www.w3.org/2001/XMLSchema" xmlns:p="http://schemas.microsoft.com/office/2006/metadata/properties" xmlns:ns1="http://schemas.microsoft.com/sharepoint/v3" targetNamespace="http://schemas.microsoft.com/office/2006/metadata/properties" ma:root="true" ma:fieldsID="bea438d7a8707572f1d0a53dd47cdfa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7488B-E1A5-4162-8F8C-E41AD37604C3}"/>
</file>

<file path=customXml/itemProps2.xml><?xml version="1.0" encoding="utf-8"?>
<ds:datastoreItem xmlns:ds="http://schemas.openxmlformats.org/officeDocument/2006/customXml" ds:itemID="{DC6D3A6C-23D8-4116-80AE-0618891F4015}"/>
</file>

<file path=customXml/itemProps3.xml><?xml version="1.0" encoding="utf-8"?>
<ds:datastoreItem xmlns:ds="http://schemas.openxmlformats.org/officeDocument/2006/customXml" ds:itemID="{AEEFE0A9-AF9A-4CA2-AE68-997FC83F5FC1}"/>
</file>

<file path=customXml/itemProps4.xml><?xml version="1.0" encoding="utf-8"?>
<ds:datastoreItem xmlns:ds="http://schemas.openxmlformats.org/officeDocument/2006/customXml" ds:itemID="{79EC0AC8-999E-428E-B18B-E6E09F7580FB}"/>
</file>

<file path=docProps/app.xml><?xml version="1.0" encoding="utf-8"?>
<Properties xmlns="http://schemas.openxmlformats.org/officeDocument/2006/extended-properties" xmlns:vt="http://schemas.openxmlformats.org/officeDocument/2006/docPropsVTypes">
  <Template>34A63060</Template>
  <TotalTime>0</TotalTime>
  <Pages>20</Pages>
  <Words>5448</Words>
  <Characters>28272</Characters>
  <Application>Microsoft Office Word</Application>
  <DocSecurity>0</DocSecurity>
  <Lines>856</Lines>
  <Paragraphs>416</Paragraphs>
  <ScaleCrop>false</ScaleCrop>
  <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2016-04-08T01:11:00Z</dcterms:created>
  <dcterms:modified xsi:type="dcterms:W3CDTF">2016-04-08T01:11:00Z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5f08a966-fabd-4600-a12f-6fc6e67ce48d</vt:lpwstr>
  </property>
  <property fmtid="{D5CDD505-2E9C-101B-9397-08002B2CF9AE}" pid="3" name="SEC">
    <vt:lpwstr>UNCLASSIFIED</vt:lpwstr>
  </property>
  <property fmtid="{D5CDD505-2E9C-101B-9397-08002B2CF9AE}" pid="4" name="DLM">
    <vt:lpwstr>No DLM</vt:lpwstr>
  </property>
  <property fmtid="{D5CDD505-2E9C-101B-9397-08002B2CF9AE}" pid="5" name="FileNumberPty">
    <vt:lpwstr/>
  </property>
  <property fmtid="{D5CDD505-2E9C-101B-9397-08002B2CF9AE}" pid="6" name="CorporateTmplBased">
    <vt:lpwstr>No</vt:lpwstr>
  </property>
  <property fmtid="{D5CDD505-2E9C-101B-9397-08002B2CF9AE}" pid="7" name="ClassificationPty">
    <vt:lpwstr/>
  </property>
  <property fmtid="{D5CDD505-2E9C-101B-9397-08002B2CF9AE}" pid="8" name="ContentTypeId">
    <vt:lpwstr>0x0101007EC94B2D1509EA4395A3F9B19C41D946</vt:lpwstr>
  </property>
  <property fmtid="{D5CDD505-2E9C-101B-9397-08002B2CF9AE}" pid="9" name="VersionNumber">
    <vt:i4>0</vt:i4>
  </property>
  <property fmtid="{D5CDD505-2E9C-101B-9397-08002B2CF9AE}" pid="10" name="Order">
    <vt:r8>700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