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A8EA7" w14:textId="7B57DCC3" w:rsidR="00557AED" w:rsidRPr="0048505F" w:rsidRDefault="00557AED" w:rsidP="00557AED">
      <w:pPr>
        <w:tabs>
          <w:tab w:val="left" w:pos="6804"/>
        </w:tabs>
        <w:rPr>
          <w:rFonts w:cs="Arial"/>
          <w:b/>
        </w:rPr>
      </w:pPr>
      <w:bookmarkStart w:id="0" w:name="_Hlk124288316"/>
      <w:bookmarkEnd w:id="0"/>
      <w:r w:rsidRPr="0048505F">
        <w:rPr>
          <w:rFonts w:cs="Arial"/>
          <w:b/>
          <w:noProof/>
        </w:rPr>
        <w:drawing>
          <wp:inline distT="0" distB="0" distL="0" distR="0" wp14:anchorId="0DD39581" wp14:editId="091B2ED0">
            <wp:extent cx="1530350" cy="836295"/>
            <wp:effectExtent l="0" t="0" r="0" b="1905"/>
            <wp:docPr id="28" name="Picture 28" descr="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CCES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836295"/>
                    </a:xfrm>
                    <a:prstGeom prst="rect">
                      <a:avLst/>
                    </a:prstGeom>
                    <a:noFill/>
                  </pic:spPr>
                </pic:pic>
              </a:graphicData>
            </a:graphic>
          </wp:inline>
        </w:drawing>
      </w:r>
      <w:r>
        <w:rPr>
          <w:lang w:val="en-AU"/>
        </w:rPr>
        <w:tab/>
      </w:r>
      <w:r w:rsidRPr="0048505F">
        <w:rPr>
          <w:rFonts w:cs="Arial"/>
          <w:b/>
          <w:noProof/>
        </w:rPr>
        <w:drawing>
          <wp:inline distT="0" distB="0" distL="0" distR="0" wp14:anchorId="0FDED765" wp14:editId="72F9FC7B">
            <wp:extent cx="1743710" cy="780415"/>
            <wp:effectExtent l="0" t="0" r="8890" b="635"/>
            <wp:docPr id="29" name="Picture 29"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ustralian Aid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780415"/>
                    </a:xfrm>
                    <a:prstGeom prst="rect">
                      <a:avLst/>
                    </a:prstGeom>
                    <a:noFill/>
                  </pic:spPr>
                </pic:pic>
              </a:graphicData>
            </a:graphic>
          </wp:inline>
        </w:drawing>
      </w:r>
      <w:r w:rsidR="00B648F4" w:rsidRPr="009B71D1">
        <w:rPr>
          <w:lang w:val="en-AU"/>
        </w:rPr>
        <w:tab/>
      </w:r>
      <w:r w:rsidR="00B648F4" w:rsidRPr="009B71D1">
        <w:rPr>
          <w:lang w:val="en-AU"/>
        </w:rPr>
        <w:tab/>
      </w:r>
      <w:r w:rsidR="00B648F4" w:rsidRPr="009B71D1">
        <w:rPr>
          <w:lang w:val="en-AU"/>
        </w:rPr>
        <w:tab/>
      </w:r>
      <w:r w:rsidR="00B648F4" w:rsidRPr="009B71D1">
        <w:rPr>
          <w:lang w:val="en-AU"/>
        </w:rPr>
        <w:tab/>
      </w:r>
      <w:r w:rsidR="00B648F4" w:rsidRPr="009B71D1">
        <w:rPr>
          <w:lang w:val="en-AU"/>
        </w:rPr>
        <w:tab/>
      </w:r>
      <w:r w:rsidR="00B648F4" w:rsidRPr="009B71D1">
        <w:rPr>
          <w:lang w:val="en-AU"/>
        </w:rPr>
        <w:tab/>
      </w:r>
      <w:r>
        <w:rPr>
          <w:rFonts w:cs="Arial"/>
          <w:b/>
        </w:rPr>
        <w:tab/>
      </w:r>
    </w:p>
    <w:p w14:paraId="2E1F941B" w14:textId="77777777" w:rsidR="00557AED" w:rsidRPr="0048505F" w:rsidRDefault="00557AED" w:rsidP="00557AED">
      <w:pPr>
        <w:rPr>
          <w:rFonts w:cs="Arial"/>
          <w:b/>
        </w:rPr>
      </w:pPr>
      <w:r w:rsidRPr="0048505F">
        <w:rPr>
          <w:rFonts w:cs="Arial"/>
          <w:b/>
        </w:rPr>
        <w:tab/>
      </w:r>
      <w:r w:rsidRPr="0048505F">
        <w:rPr>
          <w:rFonts w:cs="Arial"/>
          <w:b/>
        </w:rPr>
        <w:tab/>
      </w:r>
      <w:r w:rsidRPr="0048505F">
        <w:rPr>
          <w:rFonts w:cs="Arial"/>
          <w:b/>
        </w:rPr>
        <w:tab/>
      </w:r>
      <w:r w:rsidRPr="0048505F">
        <w:rPr>
          <w:rFonts w:cs="Arial"/>
          <w:b/>
        </w:rPr>
        <w:tab/>
      </w:r>
      <w:r w:rsidRPr="0048505F">
        <w:rPr>
          <w:rFonts w:cs="Arial"/>
          <w:b/>
        </w:rPr>
        <w:tab/>
      </w:r>
      <w:r w:rsidRPr="0048505F">
        <w:rPr>
          <w:rFonts w:cs="Arial"/>
          <w:b/>
        </w:rPr>
        <w:tab/>
      </w:r>
    </w:p>
    <w:p w14:paraId="0C8197F8" w14:textId="77777777" w:rsidR="00557AED" w:rsidRDefault="00557AED" w:rsidP="00557AED">
      <w:pPr>
        <w:jc w:val="right"/>
        <w:rPr>
          <w:b/>
          <w:bCs/>
          <w:sz w:val="56"/>
          <w:szCs w:val="56"/>
          <w:lang w:val="en-US"/>
        </w:rPr>
      </w:pPr>
    </w:p>
    <w:p w14:paraId="3F548943" w14:textId="77777777" w:rsidR="00557AED" w:rsidRPr="00877E04" w:rsidRDefault="00557AED" w:rsidP="00557AED">
      <w:pPr>
        <w:jc w:val="right"/>
        <w:rPr>
          <w:b/>
          <w:bCs/>
          <w:color w:val="000000" w:themeColor="text1"/>
          <w:sz w:val="48"/>
          <w:szCs w:val="48"/>
        </w:rPr>
      </w:pPr>
      <w:r w:rsidRPr="00877E04">
        <w:rPr>
          <w:b/>
          <w:bCs/>
          <w:color w:val="000000" w:themeColor="text1"/>
          <w:sz w:val="48"/>
          <w:szCs w:val="48"/>
        </w:rPr>
        <w:t xml:space="preserve">Annual Progress Report </w:t>
      </w:r>
    </w:p>
    <w:p w14:paraId="2922B219" w14:textId="77777777" w:rsidR="00557AED" w:rsidRPr="00877E04" w:rsidRDefault="00557AED" w:rsidP="00557AED">
      <w:pPr>
        <w:jc w:val="right"/>
        <w:rPr>
          <w:b/>
          <w:bCs/>
          <w:color w:val="000000" w:themeColor="text1"/>
          <w:sz w:val="48"/>
          <w:szCs w:val="48"/>
        </w:rPr>
      </w:pPr>
      <w:r w:rsidRPr="00877E04">
        <w:rPr>
          <w:b/>
          <w:bCs/>
          <w:color w:val="000000" w:themeColor="text1"/>
          <w:sz w:val="48"/>
          <w:szCs w:val="48"/>
        </w:rPr>
        <w:t>Year 3 (July 2020-June 2021)</w:t>
      </w:r>
    </w:p>
    <w:p w14:paraId="33172BFE" w14:textId="4E10E43D" w:rsidR="00557AED" w:rsidRPr="00877E04" w:rsidRDefault="00557AED" w:rsidP="00557AED">
      <w:pPr>
        <w:jc w:val="right"/>
        <w:rPr>
          <w:color w:val="000000" w:themeColor="text1"/>
          <w:highlight w:val="yellow"/>
        </w:rPr>
      </w:pPr>
    </w:p>
    <w:p w14:paraId="1AFF90FC" w14:textId="7FDA550C" w:rsidR="00557AED" w:rsidRPr="00877E04" w:rsidRDefault="00557AED" w:rsidP="00557AED">
      <w:pPr>
        <w:jc w:val="right"/>
        <w:rPr>
          <w:color w:val="000000" w:themeColor="text1"/>
        </w:rPr>
      </w:pPr>
    </w:p>
    <w:p w14:paraId="5969C1A0" w14:textId="1F5E058B" w:rsidR="00557AED" w:rsidRPr="00877E04" w:rsidRDefault="00557AED" w:rsidP="00557AED">
      <w:pPr>
        <w:jc w:val="right"/>
        <w:rPr>
          <w:b/>
          <w:bCs/>
          <w:color w:val="000000" w:themeColor="text1"/>
          <w:sz w:val="28"/>
          <w:szCs w:val="28"/>
        </w:rPr>
      </w:pPr>
      <w:r w:rsidRPr="00877E04">
        <w:rPr>
          <w:b/>
          <w:bCs/>
          <w:color w:val="000000" w:themeColor="text1"/>
          <w:sz w:val="28"/>
          <w:szCs w:val="28"/>
        </w:rPr>
        <w:t xml:space="preserve">Australia-Cambodia Cooperation for Equitable Sustainable Services </w:t>
      </w:r>
    </w:p>
    <w:p w14:paraId="49360C2A" w14:textId="2EEF8E63" w:rsidR="00557AED" w:rsidRPr="00877E04" w:rsidRDefault="00557AED" w:rsidP="00557AED">
      <w:pPr>
        <w:jc w:val="right"/>
        <w:rPr>
          <w:b/>
          <w:bCs/>
          <w:color w:val="000000" w:themeColor="text1"/>
          <w:sz w:val="28"/>
          <w:szCs w:val="28"/>
        </w:rPr>
      </w:pPr>
      <w:r w:rsidRPr="00877E04">
        <w:rPr>
          <w:b/>
          <w:bCs/>
          <w:color w:val="000000" w:themeColor="text1"/>
          <w:sz w:val="28"/>
          <w:szCs w:val="28"/>
        </w:rPr>
        <w:t>(ACCESS)</w:t>
      </w:r>
    </w:p>
    <w:p w14:paraId="397D7675" w14:textId="08B8E7DE" w:rsidR="00557AED" w:rsidRPr="00877E04" w:rsidRDefault="00557AED" w:rsidP="00557AED">
      <w:pPr>
        <w:jc w:val="right"/>
        <w:rPr>
          <w:color w:val="000000" w:themeColor="text1"/>
        </w:rPr>
      </w:pPr>
      <w:r w:rsidRPr="00EA0960">
        <w:rPr>
          <w:rFonts w:cs="Arial"/>
          <w:b/>
          <w:noProof/>
          <w:color w:val="000000" w:themeColor="text1"/>
        </w:rPr>
        <mc:AlternateContent>
          <mc:Choice Requires="wpg">
            <w:drawing>
              <wp:anchor distT="0" distB="0" distL="114300" distR="114300" simplePos="0" relativeHeight="251857408" behindDoc="0" locked="0" layoutInCell="1" allowOverlap="1" wp14:anchorId="42F0AF79" wp14:editId="3445BF15">
                <wp:simplePos x="0" y="0"/>
                <wp:positionH relativeFrom="column">
                  <wp:posOffset>-2054225</wp:posOffset>
                </wp:positionH>
                <wp:positionV relativeFrom="paragraph">
                  <wp:posOffset>454470</wp:posOffset>
                </wp:positionV>
                <wp:extent cx="10645140" cy="5777865"/>
                <wp:effectExtent l="0" t="0" r="0" b="0"/>
                <wp:wrapNone/>
                <wp:docPr id="13"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5140" cy="5777865"/>
                          <a:chOff x="-1912" y="7781"/>
                          <a:chExt cx="16764" cy="9099"/>
                        </a:xfrm>
                      </wpg:grpSpPr>
                      <pic:pic xmlns:pic="http://schemas.openxmlformats.org/drawingml/2006/picture">
                        <pic:nvPicPr>
                          <pic:cNvPr id="30" name="Graphic 1"/>
                          <pic:cNvPicPr>
                            <a:picLocks noChangeAspect="1" noChangeArrowheads="1"/>
                          </pic:cNvPicPr>
                        </pic:nvPicPr>
                        <pic:blipFill>
                          <a:blip r:embed="rId10">
                            <a:extLst>
                              <a:ext uri="{28A0092B-C50C-407E-A947-70E740481C1C}">
                                <a14:useLocalDpi xmlns:a14="http://schemas.microsoft.com/office/drawing/2010/main" val="0"/>
                              </a:ext>
                            </a:extLst>
                          </a:blip>
                          <a:srcRect l="-35069" t="-1009" r="-56187" b="-25665"/>
                          <a:stretch>
                            <a:fillRect/>
                          </a:stretch>
                        </pic:blipFill>
                        <pic:spPr bwMode="auto">
                          <a:xfrm>
                            <a:off x="6077" y="7781"/>
                            <a:ext cx="8775" cy="90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Graphic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12" y="14555"/>
                            <a:ext cx="14304" cy="12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F86C7E" id="Group 46" o:spid="_x0000_s1026" alt="&quot;&quot;" style="position:absolute;margin-left:-161.75pt;margin-top:35.8pt;width:838.2pt;height:454.95pt;z-index:251857408" coordorigin="-1912,7781" coordsize="16764,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6077;top:7781;width:8775;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">
                  <v:imagedata r:id="rId12" o:title="" croptop="-661f" cropbottom="-16820f" cropleft="-22983f" cropright="-36823f"/>
                </v:shape>
                <v:shape id="Graphic 1" o:spid="_x0000_s1028" type="#_x0000_t75" style="position:absolute;left:-1912;top:14555;width:1430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">
                  <v:imagedata r:id="rId13" o:title=""/>
                </v:shape>
              </v:group>
            </w:pict>
          </mc:Fallback>
        </mc:AlternateContent>
      </w:r>
    </w:p>
    <w:p w14:paraId="1D36401F" w14:textId="72AD984E" w:rsidR="00557AED" w:rsidRPr="00877E04" w:rsidRDefault="00557AED" w:rsidP="00557AED">
      <w:pPr>
        <w:jc w:val="right"/>
        <w:rPr>
          <w:color w:val="000000" w:themeColor="text1"/>
        </w:rPr>
      </w:pPr>
    </w:p>
    <w:p w14:paraId="4546A207" w14:textId="77777777" w:rsidR="00557AED" w:rsidRPr="00877E04" w:rsidRDefault="00557AED" w:rsidP="00557AED">
      <w:pPr>
        <w:jc w:val="right"/>
        <w:rPr>
          <w:color w:val="000000" w:themeColor="text1"/>
        </w:rPr>
      </w:pPr>
    </w:p>
    <w:p w14:paraId="41C2CC4C" w14:textId="77777777" w:rsidR="00557AED" w:rsidRPr="00877E04" w:rsidRDefault="00557AED" w:rsidP="00557AED">
      <w:pPr>
        <w:jc w:val="right"/>
        <w:rPr>
          <w:color w:val="000000" w:themeColor="text1"/>
        </w:rPr>
      </w:pPr>
    </w:p>
    <w:p w14:paraId="69244CB5" w14:textId="77777777" w:rsidR="00557AED" w:rsidRPr="00557AED" w:rsidRDefault="00557AED" w:rsidP="00557AED">
      <w:pPr>
        <w:jc w:val="right"/>
        <w:rPr>
          <w:b/>
          <w:bCs/>
          <w:color w:val="000000" w:themeColor="text1"/>
        </w:rPr>
      </w:pPr>
      <w:r w:rsidRPr="00557AED">
        <w:rPr>
          <w:b/>
          <w:bCs/>
          <w:color w:val="000000" w:themeColor="text1"/>
        </w:rPr>
        <w:t>Submitted to:</w:t>
      </w:r>
    </w:p>
    <w:p w14:paraId="309FB870" w14:textId="77777777" w:rsidR="00557AED" w:rsidRPr="00877E04" w:rsidRDefault="00557AED" w:rsidP="00557AED">
      <w:pPr>
        <w:jc w:val="right"/>
        <w:rPr>
          <w:color w:val="000000" w:themeColor="text1"/>
        </w:rPr>
      </w:pPr>
      <w:r w:rsidRPr="00877E04">
        <w:rPr>
          <w:color w:val="000000" w:themeColor="text1"/>
        </w:rPr>
        <w:t>Department of Foreign Affairs and Trade (DFAT), Australia</w:t>
      </w:r>
    </w:p>
    <w:p w14:paraId="7A735DC0" w14:textId="77777777" w:rsidR="00557AED" w:rsidRPr="00877E04" w:rsidRDefault="00557AED" w:rsidP="00557AED">
      <w:pPr>
        <w:jc w:val="right"/>
        <w:rPr>
          <w:color w:val="000000" w:themeColor="text1"/>
        </w:rPr>
      </w:pPr>
    </w:p>
    <w:p w14:paraId="36E09060" w14:textId="37DB1C26" w:rsidR="00557AED" w:rsidRPr="00877E04" w:rsidRDefault="00557AED" w:rsidP="00557AED">
      <w:pPr>
        <w:jc w:val="right"/>
        <w:rPr>
          <w:color w:val="000000" w:themeColor="text1"/>
        </w:rPr>
      </w:pPr>
      <w:r w:rsidRPr="00877E04">
        <w:rPr>
          <w:color w:val="000000" w:themeColor="text1"/>
        </w:rPr>
        <w:t>September 2021</w:t>
      </w:r>
    </w:p>
    <w:p w14:paraId="3A365D86" w14:textId="13FD60C5" w:rsidR="00557AED" w:rsidRPr="00EA0960" w:rsidRDefault="00557AED" w:rsidP="00557AED">
      <w:pPr>
        <w:spacing w:after="0" w:line="240" w:lineRule="auto"/>
        <w:jc w:val="right"/>
        <w:rPr>
          <w:rFonts w:cs="Arial"/>
          <w:color w:val="000000" w:themeColor="text1"/>
        </w:rPr>
      </w:pPr>
    </w:p>
    <w:p w14:paraId="52AEA769" w14:textId="77777777" w:rsidR="00557AED" w:rsidRPr="00EA0960" w:rsidRDefault="00557AED" w:rsidP="00557AED">
      <w:pPr>
        <w:spacing w:after="0" w:line="240" w:lineRule="auto"/>
        <w:jc w:val="right"/>
        <w:rPr>
          <w:rFonts w:cs="Arial"/>
          <w:b/>
          <w:color w:val="000000" w:themeColor="text1"/>
        </w:rPr>
      </w:pPr>
    </w:p>
    <w:p w14:paraId="115936CC" w14:textId="77777777" w:rsidR="00557AED" w:rsidRPr="00EA0960" w:rsidRDefault="00557AED" w:rsidP="00557AED">
      <w:pPr>
        <w:spacing w:after="0" w:line="240" w:lineRule="auto"/>
        <w:jc w:val="right"/>
        <w:rPr>
          <w:rFonts w:cs="Arial"/>
          <w:color w:val="000000" w:themeColor="text1"/>
        </w:rPr>
      </w:pPr>
    </w:p>
    <w:p w14:paraId="7A251A92" w14:textId="77777777" w:rsidR="00557AED" w:rsidRDefault="00557AED" w:rsidP="00557AED"/>
    <w:p w14:paraId="55D45F56" w14:textId="77777777" w:rsidR="00557AED" w:rsidRDefault="00557AED" w:rsidP="00557AED"/>
    <w:p w14:paraId="547BB5BF" w14:textId="77777777" w:rsidR="00557AED" w:rsidRDefault="00557AED" w:rsidP="00557AED"/>
    <w:p w14:paraId="6EBD1CFE" w14:textId="28F8550D" w:rsidR="00557AED" w:rsidRDefault="00557AED" w:rsidP="00557AED">
      <w:r>
        <w:rPr>
          <w:noProof/>
          <w:lang w:eastAsia="en-AU"/>
        </w:rPr>
        <w:drawing>
          <wp:inline distT="0" distB="0" distL="0" distR="0" wp14:anchorId="04AEAC05" wp14:editId="3C09F390">
            <wp:extent cx="1933575" cy="506608"/>
            <wp:effectExtent l="0" t="0" r="0" b="8255"/>
            <wp:docPr id="32" name="Picture 32" descr="Logo of Cowat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of Cowater Interna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6376" cy="512582"/>
                    </a:xfrm>
                    <a:prstGeom prst="rect">
                      <a:avLst/>
                    </a:prstGeom>
                    <a:noFill/>
                    <a:ln>
                      <a:noFill/>
                    </a:ln>
                  </pic:spPr>
                </pic:pic>
              </a:graphicData>
            </a:graphic>
          </wp:inline>
        </w:drawing>
      </w:r>
    </w:p>
    <w:p w14:paraId="013AC4E3" w14:textId="72868F34" w:rsidR="007A3A01" w:rsidRPr="00557AED" w:rsidRDefault="00557AED" w:rsidP="00AB2224">
      <w:r w:rsidRPr="009634F2">
        <w:rPr>
          <w:rFonts w:cs="Arial"/>
          <w:b/>
          <w:noProof/>
          <w:lang w:eastAsia="en-AU"/>
        </w:rPr>
        <w:drawing>
          <wp:inline distT="0" distB="0" distL="0" distR="0" wp14:anchorId="64D1BA8B" wp14:editId="5CEE6187">
            <wp:extent cx="1431925" cy="333375"/>
            <wp:effectExtent l="0" t="0" r="0" b="9525"/>
            <wp:docPr id="11" name="Picture 11" descr="Logo of Clear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of Clear Horiz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925" cy="333375"/>
                    </a:xfrm>
                    <a:prstGeom prst="rect">
                      <a:avLst/>
                    </a:prstGeom>
                    <a:noFill/>
                  </pic:spPr>
                </pic:pic>
              </a:graphicData>
            </a:graphic>
          </wp:inline>
        </w:drawing>
      </w:r>
    </w:p>
    <w:p w14:paraId="58A57512" w14:textId="16D7F18E" w:rsidR="00B648F4" w:rsidRPr="009B71D1" w:rsidRDefault="00B648F4" w:rsidP="00AB2224">
      <w:pPr>
        <w:rPr>
          <w:lang w:val="en-AU"/>
        </w:rPr>
        <w:sectPr w:rsidR="00B648F4" w:rsidRPr="009B71D1" w:rsidSect="005A534C">
          <w:headerReference w:type="default" r:id="rId16"/>
          <w:footerReference w:type="even" r:id="rId17"/>
          <w:footerReference w:type="default" r:id="rId18"/>
          <w:headerReference w:type="first" r:id="rId19"/>
          <w:pgSz w:w="11909" w:h="16834" w:code="9"/>
          <w:pgMar w:top="1440" w:right="1134" w:bottom="1440" w:left="1134" w:header="180" w:footer="605" w:gutter="0"/>
          <w:pgNumType w:start="1"/>
          <w:cols w:space="720"/>
          <w:docGrid w:linePitch="360"/>
        </w:sectPr>
      </w:pPr>
    </w:p>
    <w:p w14:paraId="6C560DB4" w14:textId="77777777" w:rsidR="00F23422" w:rsidRPr="009B71D1" w:rsidRDefault="00F23422" w:rsidP="00AB2224">
      <w:pPr>
        <w:pStyle w:val="Title"/>
        <w:rPr>
          <w:lang w:val="en-AU"/>
        </w:rPr>
      </w:pPr>
    </w:p>
    <w:p w14:paraId="4E08A410" w14:textId="711C78E0" w:rsidR="008530A4" w:rsidRPr="009B71D1" w:rsidRDefault="008530A4" w:rsidP="00AB2224">
      <w:pPr>
        <w:pStyle w:val="Title"/>
        <w:rPr>
          <w:lang w:val="en-AU"/>
        </w:rPr>
      </w:pPr>
      <w:r w:rsidRPr="009B71D1">
        <w:rPr>
          <w:lang w:val="en-AU"/>
        </w:rPr>
        <w:t>TABLE OF CONTENTS</w:t>
      </w:r>
    </w:p>
    <w:p w14:paraId="47F03040" w14:textId="408112D6" w:rsidR="008E39BD" w:rsidRDefault="009921D4">
      <w:pPr>
        <w:pStyle w:val="TOC1"/>
        <w:rPr>
          <w:rFonts w:asciiTheme="minorHAnsi" w:eastAsiaTheme="minorEastAsia" w:hAnsiTheme="minorHAnsi" w:cstheme="minorBidi"/>
          <w:b w:val="0"/>
          <w:color w:val="auto"/>
          <w:sz w:val="22"/>
          <w:szCs w:val="36"/>
          <w:lang w:val="en-US" w:eastAsia="en-US" w:bidi="km-KH"/>
        </w:rPr>
      </w:pPr>
      <w:r w:rsidRPr="009B71D1">
        <w:rPr>
          <w:lang w:val="en-AU"/>
        </w:rPr>
        <w:fldChar w:fldCharType="begin"/>
      </w:r>
      <w:r w:rsidRPr="009B71D1">
        <w:rPr>
          <w:lang w:val="en-AU"/>
        </w:rPr>
        <w:instrText xml:space="preserve"> TOC \o "1-2" \h \z \u </w:instrText>
      </w:r>
      <w:r w:rsidRPr="009B71D1">
        <w:rPr>
          <w:lang w:val="en-AU"/>
        </w:rPr>
        <w:fldChar w:fldCharType="separate"/>
      </w:r>
      <w:hyperlink w:anchor="_Toc86149035" w:history="1">
        <w:r w:rsidR="008E39BD" w:rsidRPr="00A35EF4">
          <w:rPr>
            <w:rStyle w:val="Hyperlink"/>
          </w:rPr>
          <w:t>Acronyms and abbreviations</w:t>
        </w:r>
        <w:r w:rsidR="008E39BD">
          <w:rPr>
            <w:webHidden/>
          </w:rPr>
          <w:tab/>
        </w:r>
        <w:r w:rsidR="008E39BD">
          <w:rPr>
            <w:webHidden/>
          </w:rPr>
          <w:fldChar w:fldCharType="begin"/>
        </w:r>
        <w:r w:rsidR="008E39BD">
          <w:rPr>
            <w:webHidden/>
          </w:rPr>
          <w:instrText xml:space="preserve"> PAGEREF _Toc86149035 \h </w:instrText>
        </w:r>
        <w:r w:rsidR="008E39BD">
          <w:rPr>
            <w:webHidden/>
          </w:rPr>
        </w:r>
        <w:r w:rsidR="008E39BD">
          <w:rPr>
            <w:webHidden/>
          </w:rPr>
          <w:fldChar w:fldCharType="separate"/>
        </w:r>
        <w:r w:rsidR="00E57385">
          <w:rPr>
            <w:webHidden/>
          </w:rPr>
          <w:t>ii</w:t>
        </w:r>
        <w:r w:rsidR="008E39BD">
          <w:rPr>
            <w:webHidden/>
          </w:rPr>
          <w:fldChar w:fldCharType="end"/>
        </w:r>
      </w:hyperlink>
    </w:p>
    <w:p w14:paraId="6477E67B" w14:textId="03620D7C" w:rsidR="008E39BD" w:rsidRDefault="00000000">
      <w:pPr>
        <w:pStyle w:val="TOC1"/>
        <w:tabs>
          <w:tab w:val="left" w:pos="482"/>
        </w:tabs>
        <w:rPr>
          <w:rFonts w:asciiTheme="minorHAnsi" w:eastAsiaTheme="minorEastAsia" w:hAnsiTheme="minorHAnsi" w:cstheme="minorBidi"/>
          <w:b w:val="0"/>
          <w:color w:val="auto"/>
          <w:sz w:val="22"/>
          <w:szCs w:val="36"/>
          <w:lang w:val="en-US" w:eastAsia="en-US" w:bidi="km-KH"/>
        </w:rPr>
      </w:pPr>
      <w:hyperlink w:anchor="_Toc86149036" w:history="1">
        <w:r w:rsidR="008E39BD" w:rsidRPr="00A35EF4">
          <w:rPr>
            <w:rStyle w:val="Hyperlink"/>
          </w:rPr>
          <w:t>1</w:t>
        </w:r>
        <w:r w:rsidR="008E39BD">
          <w:rPr>
            <w:rFonts w:asciiTheme="minorHAnsi" w:eastAsiaTheme="minorEastAsia" w:hAnsiTheme="minorHAnsi" w:cstheme="minorBidi"/>
            <w:b w:val="0"/>
            <w:color w:val="auto"/>
            <w:sz w:val="22"/>
            <w:szCs w:val="36"/>
            <w:lang w:val="en-US" w:eastAsia="en-US" w:bidi="km-KH"/>
          </w:rPr>
          <w:tab/>
        </w:r>
        <w:r w:rsidR="008E39BD" w:rsidRPr="00A35EF4">
          <w:rPr>
            <w:rStyle w:val="Hyperlink"/>
          </w:rPr>
          <w:t>Executive summary</w:t>
        </w:r>
        <w:r w:rsidR="008E39BD">
          <w:rPr>
            <w:webHidden/>
          </w:rPr>
          <w:tab/>
        </w:r>
        <w:r w:rsidR="008E39BD">
          <w:rPr>
            <w:webHidden/>
          </w:rPr>
          <w:fldChar w:fldCharType="begin"/>
        </w:r>
        <w:r w:rsidR="008E39BD">
          <w:rPr>
            <w:webHidden/>
          </w:rPr>
          <w:instrText xml:space="preserve"> PAGEREF _Toc86149036 \h </w:instrText>
        </w:r>
        <w:r w:rsidR="008E39BD">
          <w:rPr>
            <w:webHidden/>
          </w:rPr>
        </w:r>
        <w:r w:rsidR="008E39BD">
          <w:rPr>
            <w:webHidden/>
          </w:rPr>
          <w:fldChar w:fldCharType="separate"/>
        </w:r>
        <w:r w:rsidR="00E57385">
          <w:rPr>
            <w:webHidden/>
          </w:rPr>
          <w:t>iv</w:t>
        </w:r>
        <w:r w:rsidR="008E39BD">
          <w:rPr>
            <w:webHidden/>
          </w:rPr>
          <w:fldChar w:fldCharType="end"/>
        </w:r>
      </w:hyperlink>
    </w:p>
    <w:p w14:paraId="66D1F7B7" w14:textId="57A3D048" w:rsidR="008E39BD" w:rsidRDefault="00000000">
      <w:pPr>
        <w:pStyle w:val="TOC1"/>
        <w:tabs>
          <w:tab w:val="left" w:pos="482"/>
        </w:tabs>
        <w:rPr>
          <w:rFonts w:asciiTheme="minorHAnsi" w:eastAsiaTheme="minorEastAsia" w:hAnsiTheme="minorHAnsi" w:cstheme="minorBidi"/>
          <w:b w:val="0"/>
          <w:color w:val="auto"/>
          <w:sz w:val="22"/>
          <w:szCs w:val="36"/>
          <w:lang w:val="en-US" w:eastAsia="en-US" w:bidi="km-KH"/>
        </w:rPr>
      </w:pPr>
      <w:hyperlink w:anchor="_Toc86149037" w:history="1">
        <w:r w:rsidR="008E39BD" w:rsidRPr="00A35EF4">
          <w:rPr>
            <w:rStyle w:val="Hyperlink"/>
          </w:rPr>
          <w:t>2</w:t>
        </w:r>
        <w:r w:rsidR="008E39BD">
          <w:rPr>
            <w:rFonts w:asciiTheme="minorHAnsi" w:eastAsiaTheme="minorEastAsia" w:hAnsiTheme="minorHAnsi" w:cstheme="minorBidi"/>
            <w:b w:val="0"/>
            <w:color w:val="auto"/>
            <w:sz w:val="22"/>
            <w:szCs w:val="36"/>
            <w:lang w:val="en-US" w:eastAsia="en-US" w:bidi="km-KH"/>
          </w:rPr>
          <w:tab/>
        </w:r>
        <w:r w:rsidR="008E39BD" w:rsidRPr="00A35EF4">
          <w:rPr>
            <w:rStyle w:val="Hyperlink"/>
          </w:rPr>
          <w:t>Operating context</w:t>
        </w:r>
        <w:r w:rsidR="008E39BD">
          <w:rPr>
            <w:webHidden/>
          </w:rPr>
          <w:tab/>
        </w:r>
        <w:r w:rsidR="008E39BD">
          <w:rPr>
            <w:webHidden/>
          </w:rPr>
          <w:fldChar w:fldCharType="begin"/>
        </w:r>
        <w:r w:rsidR="008E39BD">
          <w:rPr>
            <w:webHidden/>
          </w:rPr>
          <w:instrText xml:space="preserve"> PAGEREF _Toc86149037 \h </w:instrText>
        </w:r>
        <w:r w:rsidR="008E39BD">
          <w:rPr>
            <w:webHidden/>
          </w:rPr>
        </w:r>
        <w:r w:rsidR="008E39BD">
          <w:rPr>
            <w:webHidden/>
          </w:rPr>
          <w:fldChar w:fldCharType="separate"/>
        </w:r>
        <w:r w:rsidR="00E57385">
          <w:rPr>
            <w:webHidden/>
          </w:rPr>
          <w:t>1</w:t>
        </w:r>
        <w:r w:rsidR="008E39BD">
          <w:rPr>
            <w:webHidden/>
          </w:rPr>
          <w:fldChar w:fldCharType="end"/>
        </w:r>
      </w:hyperlink>
    </w:p>
    <w:p w14:paraId="20190B10" w14:textId="695C9EF0" w:rsidR="008E39BD" w:rsidRDefault="00000000">
      <w:pPr>
        <w:pStyle w:val="TOC1"/>
        <w:tabs>
          <w:tab w:val="left" w:pos="482"/>
        </w:tabs>
        <w:rPr>
          <w:rFonts w:asciiTheme="minorHAnsi" w:eastAsiaTheme="minorEastAsia" w:hAnsiTheme="minorHAnsi" w:cstheme="minorBidi"/>
          <w:b w:val="0"/>
          <w:color w:val="auto"/>
          <w:sz w:val="22"/>
          <w:szCs w:val="36"/>
          <w:lang w:val="en-US" w:eastAsia="en-US" w:bidi="km-KH"/>
        </w:rPr>
      </w:pPr>
      <w:hyperlink w:anchor="_Toc86149038" w:history="1">
        <w:r w:rsidR="008E39BD" w:rsidRPr="00A35EF4">
          <w:rPr>
            <w:rStyle w:val="Hyperlink"/>
          </w:rPr>
          <w:t>3</w:t>
        </w:r>
        <w:r w:rsidR="008E39BD">
          <w:rPr>
            <w:rFonts w:asciiTheme="minorHAnsi" w:eastAsiaTheme="minorEastAsia" w:hAnsiTheme="minorHAnsi" w:cstheme="minorBidi"/>
            <w:b w:val="0"/>
            <w:color w:val="auto"/>
            <w:sz w:val="22"/>
            <w:szCs w:val="36"/>
            <w:lang w:val="en-US" w:eastAsia="en-US" w:bidi="km-KH"/>
          </w:rPr>
          <w:tab/>
        </w:r>
        <w:r w:rsidR="008E39BD" w:rsidRPr="00A35EF4">
          <w:rPr>
            <w:rStyle w:val="Hyperlink"/>
          </w:rPr>
          <w:t>Progress towards outcomes</w:t>
        </w:r>
        <w:r w:rsidR="008E39BD">
          <w:rPr>
            <w:webHidden/>
          </w:rPr>
          <w:tab/>
        </w:r>
        <w:r w:rsidR="008E39BD">
          <w:rPr>
            <w:webHidden/>
          </w:rPr>
          <w:fldChar w:fldCharType="begin"/>
        </w:r>
        <w:r w:rsidR="008E39BD">
          <w:rPr>
            <w:webHidden/>
          </w:rPr>
          <w:instrText xml:space="preserve"> PAGEREF _Toc86149038 \h </w:instrText>
        </w:r>
        <w:r w:rsidR="008E39BD">
          <w:rPr>
            <w:webHidden/>
          </w:rPr>
        </w:r>
        <w:r w:rsidR="008E39BD">
          <w:rPr>
            <w:webHidden/>
          </w:rPr>
          <w:fldChar w:fldCharType="separate"/>
        </w:r>
        <w:r w:rsidR="00E57385">
          <w:rPr>
            <w:webHidden/>
          </w:rPr>
          <w:t>4</w:t>
        </w:r>
        <w:r w:rsidR="008E39BD">
          <w:rPr>
            <w:webHidden/>
          </w:rPr>
          <w:fldChar w:fldCharType="end"/>
        </w:r>
      </w:hyperlink>
    </w:p>
    <w:p w14:paraId="7BCA27A5" w14:textId="3BD9A36A"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39" w:history="1">
        <w:r w:rsidR="008E39BD" w:rsidRPr="00A35EF4">
          <w:rPr>
            <w:rStyle w:val="Hyperlink"/>
            <w:lang w:val="en-AU"/>
          </w:rPr>
          <w:t>3.1</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Progress against EOPO 1</w:t>
        </w:r>
        <w:r w:rsidR="008E39BD">
          <w:rPr>
            <w:webHidden/>
          </w:rPr>
          <w:tab/>
        </w:r>
        <w:r w:rsidR="008E39BD">
          <w:rPr>
            <w:webHidden/>
          </w:rPr>
          <w:fldChar w:fldCharType="begin"/>
        </w:r>
        <w:r w:rsidR="008E39BD">
          <w:rPr>
            <w:webHidden/>
          </w:rPr>
          <w:instrText xml:space="preserve"> PAGEREF _Toc86149039 \h </w:instrText>
        </w:r>
        <w:r w:rsidR="008E39BD">
          <w:rPr>
            <w:webHidden/>
          </w:rPr>
        </w:r>
        <w:r w:rsidR="008E39BD">
          <w:rPr>
            <w:webHidden/>
          </w:rPr>
          <w:fldChar w:fldCharType="separate"/>
        </w:r>
        <w:r w:rsidR="00E57385">
          <w:rPr>
            <w:webHidden/>
          </w:rPr>
          <w:t>4</w:t>
        </w:r>
        <w:r w:rsidR="008E39BD">
          <w:rPr>
            <w:webHidden/>
          </w:rPr>
          <w:fldChar w:fldCharType="end"/>
        </w:r>
      </w:hyperlink>
    </w:p>
    <w:p w14:paraId="155FE60C" w14:textId="02651B17"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0" w:history="1">
        <w:r w:rsidR="008E39BD" w:rsidRPr="00A35EF4">
          <w:rPr>
            <w:rStyle w:val="Hyperlink"/>
            <w:lang w:val="en-AU"/>
          </w:rPr>
          <w:t>3.2</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Progress against EOPO 2</w:t>
        </w:r>
        <w:r w:rsidR="008E39BD">
          <w:rPr>
            <w:webHidden/>
          </w:rPr>
          <w:tab/>
        </w:r>
        <w:r w:rsidR="008E39BD">
          <w:rPr>
            <w:webHidden/>
          </w:rPr>
          <w:fldChar w:fldCharType="begin"/>
        </w:r>
        <w:r w:rsidR="008E39BD">
          <w:rPr>
            <w:webHidden/>
          </w:rPr>
          <w:instrText xml:space="preserve"> PAGEREF _Toc86149040 \h </w:instrText>
        </w:r>
        <w:r w:rsidR="008E39BD">
          <w:rPr>
            <w:webHidden/>
          </w:rPr>
        </w:r>
        <w:r w:rsidR="008E39BD">
          <w:rPr>
            <w:webHidden/>
          </w:rPr>
          <w:fldChar w:fldCharType="separate"/>
        </w:r>
        <w:r w:rsidR="00E57385">
          <w:rPr>
            <w:webHidden/>
          </w:rPr>
          <w:t>9</w:t>
        </w:r>
        <w:r w:rsidR="008E39BD">
          <w:rPr>
            <w:webHidden/>
          </w:rPr>
          <w:fldChar w:fldCharType="end"/>
        </w:r>
      </w:hyperlink>
    </w:p>
    <w:p w14:paraId="1B090CA4" w14:textId="0368C392"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1" w:history="1">
        <w:r w:rsidR="008E39BD" w:rsidRPr="00A35EF4">
          <w:rPr>
            <w:rStyle w:val="Hyperlink"/>
            <w:lang w:val="en-AU"/>
          </w:rPr>
          <w:t>3.3</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Partnership and collaboration</w:t>
        </w:r>
        <w:r w:rsidR="008E39BD">
          <w:rPr>
            <w:webHidden/>
          </w:rPr>
          <w:tab/>
        </w:r>
        <w:r w:rsidR="008E39BD">
          <w:rPr>
            <w:webHidden/>
          </w:rPr>
          <w:fldChar w:fldCharType="begin"/>
        </w:r>
        <w:r w:rsidR="008E39BD">
          <w:rPr>
            <w:webHidden/>
          </w:rPr>
          <w:instrText xml:space="preserve"> PAGEREF _Toc86149041 \h </w:instrText>
        </w:r>
        <w:r w:rsidR="008E39BD">
          <w:rPr>
            <w:webHidden/>
          </w:rPr>
        </w:r>
        <w:r w:rsidR="008E39BD">
          <w:rPr>
            <w:webHidden/>
          </w:rPr>
          <w:fldChar w:fldCharType="separate"/>
        </w:r>
        <w:r w:rsidR="00E57385">
          <w:rPr>
            <w:webHidden/>
          </w:rPr>
          <w:t>23</w:t>
        </w:r>
        <w:r w:rsidR="008E39BD">
          <w:rPr>
            <w:webHidden/>
          </w:rPr>
          <w:fldChar w:fldCharType="end"/>
        </w:r>
      </w:hyperlink>
    </w:p>
    <w:p w14:paraId="45369E7C" w14:textId="1B703229"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2" w:history="1">
        <w:r w:rsidR="008E39BD" w:rsidRPr="00A35EF4">
          <w:rPr>
            <w:rStyle w:val="Hyperlink"/>
            <w:lang w:val="en-AU"/>
          </w:rPr>
          <w:t>3.4</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Policy Dialogue</w:t>
        </w:r>
        <w:r w:rsidR="008E39BD">
          <w:rPr>
            <w:webHidden/>
          </w:rPr>
          <w:tab/>
        </w:r>
        <w:r w:rsidR="008E39BD">
          <w:rPr>
            <w:webHidden/>
          </w:rPr>
          <w:fldChar w:fldCharType="begin"/>
        </w:r>
        <w:r w:rsidR="008E39BD">
          <w:rPr>
            <w:webHidden/>
          </w:rPr>
          <w:instrText xml:space="preserve"> PAGEREF _Toc86149042 \h </w:instrText>
        </w:r>
        <w:r w:rsidR="008E39BD">
          <w:rPr>
            <w:webHidden/>
          </w:rPr>
        </w:r>
        <w:r w:rsidR="008E39BD">
          <w:rPr>
            <w:webHidden/>
          </w:rPr>
          <w:fldChar w:fldCharType="separate"/>
        </w:r>
        <w:r w:rsidR="00E57385">
          <w:rPr>
            <w:webHidden/>
          </w:rPr>
          <w:t>23</w:t>
        </w:r>
        <w:r w:rsidR="008E39BD">
          <w:rPr>
            <w:webHidden/>
          </w:rPr>
          <w:fldChar w:fldCharType="end"/>
        </w:r>
      </w:hyperlink>
    </w:p>
    <w:p w14:paraId="5B6AC9A5" w14:textId="6E911F50"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3" w:history="1">
        <w:r w:rsidR="008E39BD" w:rsidRPr="00A35EF4">
          <w:rPr>
            <w:rStyle w:val="Hyperlink"/>
            <w:lang w:val="en-AU"/>
          </w:rPr>
          <w:t>3.5</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Gender Equality and Social Inclusion (GESI)</w:t>
        </w:r>
        <w:r w:rsidR="008E39BD">
          <w:rPr>
            <w:webHidden/>
          </w:rPr>
          <w:tab/>
        </w:r>
        <w:r w:rsidR="008E39BD">
          <w:rPr>
            <w:webHidden/>
          </w:rPr>
          <w:fldChar w:fldCharType="begin"/>
        </w:r>
        <w:r w:rsidR="008E39BD">
          <w:rPr>
            <w:webHidden/>
          </w:rPr>
          <w:instrText xml:space="preserve"> PAGEREF _Toc86149043 \h </w:instrText>
        </w:r>
        <w:r w:rsidR="008E39BD">
          <w:rPr>
            <w:webHidden/>
          </w:rPr>
        </w:r>
        <w:r w:rsidR="008E39BD">
          <w:rPr>
            <w:webHidden/>
          </w:rPr>
          <w:fldChar w:fldCharType="separate"/>
        </w:r>
        <w:r w:rsidR="00E57385">
          <w:rPr>
            <w:webHidden/>
          </w:rPr>
          <w:t>24</w:t>
        </w:r>
        <w:r w:rsidR="008E39BD">
          <w:rPr>
            <w:webHidden/>
          </w:rPr>
          <w:fldChar w:fldCharType="end"/>
        </w:r>
      </w:hyperlink>
    </w:p>
    <w:p w14:paraId="2AC6AD8A" w14:textId="3DCC7F9B"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4" w:history="1">
        <w:r w:rsidR="008E39BD" w:rsidRPr="00A35EF4">
          <w:rPr>
            <w:rStyle w:val="Hyperlink"/>
            <w:lang w:val="en-AU"/>
          </w:rPr>
          <w:t>3.6</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ACCESS contribution to COVID-19 development response plan and other emergencies</w:t>
        </w:r>
        <w:r w:rsidR="008E39BD">
          <w:rPr>
            <w:webHidden/>
          </w:rPr>
          <w:tab/>
        </w:r>
        <w:r w:rsidR="008E39BD">
          <w:rPr>
            <w:webHidden/>
          </w:rPr>
          <w:fldChar w:fldCharType="begin"/>
        </w:r>
        <w:r w:rsidR="008E39BD">
          <w:rPr>
            <w:webHidden/>
          </w:rPr>
          <w:instrText xml:space="preserve"> PAGEREF _Toc86149044 \h </w:instrText>
        </w:r>
        <w:r w:rsidR="008E39BD">
          <w:rPr>
            <w:webHidden/>
          </w:rPr>
        </w:r>
        <w:r w:rsidR="008E39BD">
          <w:rPr>
            <w:webHidden/>
          </w:rPr>
          <w:fldChar w:fldCharType="separate"/>
        </w:r>
        <w:r w:rsidR="00E57385">
          <w:rPr>
            <w:webHidden/>
          </w:rPr>
          <w:t>25</w:t>
        </w:r>
        <w:r w:rsidR="008E39BD">
          <w:rPr>
            <w:webHidden/>
          </w:rPr>
          <w:fldChar w:fldCharType="end"/>
        </w:r>
      </w:hyperlink>
    </w:p>
    <w:p w14:paraId="22FC3E82" w14:textId="115BEB48" w:rsidR="008E39BD" w:rsidRDefault="00000000">
      <w:pPr>
        <w:pStyle w:val="TOC1"/>
        <w:tabs>
          <w:tab w:val="left" w:pos="482"/>
        </w:tabs>
        <w:rPr>
          <w:rFonts w:asciiTheme="minorHAnsi" w:eastAsiaTheme="minorEastAsia" w:hAnsiTheme="minorHAnsi" w:cstheme="minorBidi"/>
          <w:b w:val="0"/>
          <w:color w:val="auto"/>
          <w:sz w:val="22"/>
          <w:szCs w:val="36"/>
          <w:lang w:val="en-US" w:eastAsia="en-US" w:bidi="km-KH"/>
        </w:rPr>
      </w:pPr>
      <w:hyperlink w:anchor="_Toc86149045" w:history="1">
        <w:r w:rsidR="008E39BD" w:rsidRPr="00A35EF4">
          <w:rPr>
            <w:rStyle w:val="Hyperlink"/>
          </w:rPr>
          <w:t>4</w:t>
        </w:r>
        <w:r w:rsidR="008E39BD">
          <w:rPr>
            <w:rFonts w:asciiTheme="minorHAnsi" w:eastAsiaTheme="minorEastAsia" w:hAnsiTheme="minorHAnsi" w:cstheme="minorBidi"/>
            <w:b w:val="0"/>
            <w:color w:val="auto"/>
            <w:sz w:val="22"/>
            <w:szCs w:val="36"/>
            <w:lang w:val="en-US" w:eastAsia="en-US" w:bidi="km-KH"/>
          </w:rPr>
          <w:tab/>
        </w:r>
        <w:r w:rsidR="008E39BD" w:rsidRPr="00A35EF4">
          <w:rPr>
            <w:rStyle w:val="Hyperlink"/>
          </w:rPr>
          <w:t>Program management</w:t>
        </w:r>
        <w:r w:rsidR="008E39BD">
          <w:rPr>
            <w:webHidden/>
          </w:rPr>
          <w:tab/>
        </w:r>
        <w:r w:rsidR="008E39BD">
          <w:rPr>
            <w:webHidden/>
          </w:rPr>
          <w:fldChar w:fldCharType="begin"/>
        </w:r>
        <w:r w:rsidR="008E39BD">
          <w:rPr>
            <w:webHidden/>
          </w:rPr>
          <w:instrText xml:space="preserve"> PAGEREF _Toc86149045 \h </w:instrText>
        </w:r>
        <w:r w:rsidR="008E39BD">
          <w:rPr>
            <w:webHidden/>
          </w:rPr>
        </w:r>
        <w:r w:rsidR="008E39BD">
          <w:rPr>
            <w:webHidden/>
          </w:rPr>
          <w:fldChar w:fldCharType="separate"/>
        </w:r>
        <w:r w:rsidR="00E57385">
          <w:rPr>
            <w:webHidden/>
          </w:rPr>
          <w:t>27</w:t>
        </w:r>
        <w:r w:rsidR="008E39BD">
          <w:rPr>
            <w:webHidden/>
          </w:rPr>
          <w:fldChar w:fldCharType="end"/>
        </w:r>
      </w:hyperlink>
    </w:p>
    <w:p w14:paraId="41F6BD9E" w14:textId="457AFB45"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6" w:history="1">
        <w:r w:rsidR="008E39BD" w:rsidRPr="00A35EF4">
          <w:rPr>
            <w:rStyle w:val="Hyperlink"/>
            <w:lang w:val="en-AU"/>
          </w:rPr>
          <w:t>4.1</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Operations</w:t>
        </w:r>
        <w:r w:rsidR="008E39BD">
          <w:rPr>
            <w:webHidden/>
          </w:rPr>
          <w:tab/>
        </w:r>
        <w:r w:rsidR="008E39BD">
          <w:rPr>
            <w:webHidden/>
          </w:rPr>
          <w:fldChar w:fldCharType="begin"/>
        </w:r>
        <w:r w:rsidR="008E39BD">
          <w:rPr>
            <w:webHidden/>
          </w:rPr>
          <w:instrText xml:space="preserve"> PAGEREF _Toc86149046 \h </w:instrText>
        </w:r>
        <w:r w:rsidR="008E39BD">
          <w:rPr>
            <w:webHidden/>
          </w:rPr>
        </w:r>
        <w:r w:rsidR="008E39BD">
          <w:rPr>
            <w:webHidden/>
          </w:rPr>
          <w:fldChar w:fldCharType="separate"/>
        </w:r>
        <w:r w:rsidR="00E57385">
          <w:rPr>
            <w:webHidden/>
          </w:rPr>
          <w:t>27</w:t>
        </w:r>
        <w:r w:rsidR="008E39BD">
          <w:rPr>
            <w:webHidden/>
          </w:rPr>
          <w:fldChar w:fldCharType="end"/>
        </w:r>
      </w:hyperlink>
    </w:p>
    <w:p w14:paraId="31D53FAD" w14:textId="7FFF0B71"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7" w:history="1">
        <w:r w:rsidR="008E39BD" w:rsidRPr="00A35EF4">
          <w:rPr>
            <w:rStyle w:val="Hyperlink"/>
            <w:lang w:val="en-AU"/>
          </w:rPr>
          <w:t>4.2</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Monitoring and evaluation</w:t>
        </w:r>
        <w:r w:rsidR="008E39BD">
          <w:rPr>
            <w:webHidden/>
          </w:rPr>
          <w:tab/>
        </w:r>
        <w:r w:rsidR="008E39BD">
          <w:rPr>
            <w:webHidden/>
          </w:rPr>
          <w:fldChar w:fldCharType="begin"/>
        </w:r>
        <w:r w:rsidR="008E39BD">
          <w:rPr>
            <w:webHidden/>
          </w:rPr>
          <w:instrText xml:space="preserve"> PAGEREF _Toc86149047 \h </w:instrText>
        </w:r>
        <w:r w:rsidR="008E39BD">
          <w:rPr>
            <w:webHidden/>
          </w:rPr>
        </w:r>
        <w:r w:rsidR="008E39BD">
          <w:rPr>
            <w:webHidden/>
          </w:rPr>
          <w:fldChar w:fldCharType="separate"/>
        </w:r>
        <w:r w:rsidR="00E57385">
          <w:rPr>
            <w:webHidden/>
          </w:rPr>
          <w:t>29</w:t>
        </w:r>
        <w:r w:rsidR="008E39BD">
          <w:rPr>
            <w:webHidden/>
          </w:rPr>
          <w:fldChar w:fldCharType="end"/>
        </w:r>
      </w:hyperlink>
    </w:p>
    <w:p w14:paraId="5CF88B30" w14:textId="67D18E49"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8" w:history="1">
        <w:r w:rsidR="008E39BD" w:rsidRPr="00A35EF4">
          <w:rPr>
            <w:rStyle w:val="Hyperlink"/>
            <w:lang w:val="en-AU"/>
          </w:rPr>
          <w:t>4.3</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Communications</w:t>
        </w:r>
        <w:r w:rsidR="008E39BD">
          <w:rPr>
            <w:webHidden/>
          </w:rPr>
          <w:tab/>
        </w:r>
        <w:r w:rsidR="008E39BD">
          <w:rPr>
            <w:webHidden/>
          </w:rPr>
          <w:fldChar w:fldCharType="begin"/>
        </w:r>
        <w:r w:rsidR="008E39BD">
          <w:rPr>
            <w:webHidden/>
          </w:rPr>
          <w:instrText xml:space="preserve"> PAGEREF _Toc86149048 \h </w:instrText>
        </w:r>
        <w:r w:rsidR="008E39BD">
          <w:rPr>
            <w:webHidden/>
          </w:rPr>
        </w:r>
        <w:r w:rsidR="008E39BD">
          <w:rPr>
            <w:webHidden/>
          </w:rPr>
          <w:fldChar w:fldCharType="separate"/>
        </w:r>
        <w:r w:rsidR="00E57385">
          <w:rPr>
            <w:webHidden/>
          </w:rPr>
          <w:t>31</w:t>
        </w:r>
        <w:r w:rsidR="008E39BD">
          <w:rPr>
            <w:webHidden/>
          </w:rPr>
          <w:fldChar w:fldCharType="end"/>
        </w:r>
      </w:hyperlink>
    </w:p>
    <w:p w14:paraId="4600AB3F" w14:textId="26D172D2"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49" w:history="1">
        <w:r w:rsidR="008E39BD" w:rsidRPr="00A35EF4">
          <w:rPr>
            <w:rStyle w:val="Hyperlink"/>
            <w:lang w:val="en-AU"/>
          </w:rPr>
          <w:t>4.4</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Risk and safeguarding</w:t>
        </w:r>
        <w:r w:rsidR="008E39BD">
          <w:rPr>
            <w:webHidden/>
          </w:rPr>
          <w:tab/>
        </w:r>
        <w:r w:rsidR="008E39BD">
          <w:rPr>
            <w:webHidden/>
          </w:rPr>
          <w:fldChar w:fldCharType="begin"/>
        </w:r>
        <w:r w:rsidR="008E39BD">
          <w:rPr>
            <w:webHidden/>
          </w:rPr>
          <w:instrText xml:space="preserve"> PAGEREF _Toc86149049 \h </w:instrText>
        </w:r>
        <w:r w:rsidR="008E39BD">
          <w:rPr>
            <w:webHidden/>
          </w:rPr>
        </w:r>
        <w:r w:rsidR="008E39BD">
          <w:rPr>
            <w:webHidden/>
          </w:rPr>
          <w:fldChar w:fldCharType="separate"/>
        </w:r>
        <w:r w:rsidR="00E57385">
          <w:rPr>
            <w:webHidden/>
          </w:rPr>
          <w:t>34</w:t>
        </w:r>
        <w:r w:rsidR="008E39BD">
          <w:rPr>
            <w:webHidden/>
          </w:rPr>
          <w:fldChar w:fldCharType="end"/>
        </w:r>
      </w:hyperlink>
    </w:p>
    <w:p w14:paraId="22B65E90" w14:textId="32E0CA1E" w:rsidR="008E39BD" w:rsidRDefault="00000000">
      <w:pPr>
        <w:pStyle w:val="TOC1"/>
        <w:tabs>
          <w:tab w:val="left" w:pos="482"/>
        </w:tabs>
        <w:rPr>
          <w:rFonts w:asciiTheme="minorHAnsi" w:eastAsiaTheme="minorEastAsia" w:hAnsiTheme="minorHAnsi" w:cstheme="minorBidi"/>
          <w:b w:val="0"/>
          <w:color w:val="auto"/>
          <w:sz w:val="22"/>
          <w:szCs w:val="36"/>
          <w:lang w:val="en-US" w:eastAsia="en-US" w:bidi="km-KH"/>
        </w:rPr>
      </w:pPr>
      <w:hyperlink w:anchor="_Toc86149050" w:history="1">
        <w:r w:rsidR="008E39BD" w:rsidRPr="00A35EF4">
          <w:rPr>
            <w:rStyle w:val="Hyperlink"/>
          </w:rPr>
          <w:t>5</w:t>
        </w:r>
        <w:r w:rsidR="008E39BD">
          <w:rPr>
            <w:rFonts w:asciiTheme="minorHAnsi" w:eastAsiaTheme="minorEastAsia" w:hAnsiTheme="minorHAnsi" w:cstheme="minorBidi"/>
            <w:b w:val="0"/>
            <w:color w:val="auto"/>
            <w:sz w:val="22"/>
            <w:szCs w:val="36"/>
            <w:lang w:val="en-US" w:eastAsia="en-US" w:bidi="km-KH"/>
          </w:rPr>
          <w:tab/>
        </w:r>
        <w:r w:rsidR="008E39BD" w:rsidRPr="00A35EF4">
          <w:rPr>
            <w:rStyle w:val="Hyperlink"/>
          </w:rPr>
          <w:t>Learning and adaptation</w:t>
        </w:r>
        <w:r w:rsidR="008E39BD">
          <w:rPr>
            <w:webHidden/>
          </w:rPr>
          <w:tab/>
        </w:r>
        <w:r w:rsidR="008E39BD">
          <w:rPr>
            <w:webHidden/>
          </w:rPr>
          <w:fldChar w:fldCharType="begin"/>
        </w:r>
        <w:r w:rsidR="008E39BD">
          <w:rPr>
            <w:webHidden/>
          </w:rPr>
          <w:instrText xml:space="preserve"> PAGEREF _Toc86149050 \h </w:instrText>
        </w:r>
        <w:r w:rsidR="008E39BD">
          <w:rPr>
            <w:webHidden/>
          </w:rPr>
        </w:r>
        <w:r w:rsidR="008E39BD">
          <w:rPr>
            <w:webHidden/>
          </w:rPr>
          <w:fldChar w:fldCharType="separate"/>
        </w:r>
        <w:r w:rsidR="00E57385">
          <w:rPr>
            <w:webHidden/>
          </w:rPr>
          <w:t>36</w:t>
        </w:r>
        <w:r w:rsidR="008E39BD">
          <w:rPr>
            <w:webHidden/>
          </w:rPr>
          <w:fldChar w:fldCharType="end"/>
        </w:r>
      </w:hyperlink>
    </w:p>
    <w:p w14:paraId="49568983" w14:textId="1E861499"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51" w:history="1">
        <w:r w:rsidR="008E39BD" w:rsidRPr="00A35EF4">
          <w:rPr>
            <w:rStyle w:val="Hyperlink"/>
            <w:lang w:val="en-AU"/>
          </w:rPr>
          <w:t>5.1</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Lessons learned</w:t>
        </w:r>
        <w:r w:rsidR="008E39BD">
          <w:rPr>
            <w:webHidden/>
          </w:rPr>
          <w:tab/>
        </w:r>
        <w:r w:rsidR="008E39BD">
          <w:rPr>
            <w:webHidden/>
          </w:rPr>
          <w:fldChar w:fldCharType="begin"/>
        </w:r>
        <w:r w:rsidR="008E39BD">
          <w:rPr>
            <w:webHidden/>
          </w:rPr>
          <w:instrText xml:space="preserve"> PAGEREF _Toc86149051 \h </w:instrText>
        </w:r>
        <w:r w:rsidR="008E39BD">
          <w:rPr>
            <w:webHidden/>
          </w:rPr>
        </w:r>
        <w:r w:rsidR="008E39BD">
          <w:rPr>
            <w:webHidden/>
          </w:rPr>
          <w:fldChar w:fldCharType="separate"/>
        </w:r>
        <w:r w:rsidR="00E57385">
          <w:rPr>
            <w:webHidden/>
          </w:rPr>
          <w:t>36</w:t>
        </w:r>
        <w:r w:rsidR="008E39BD">
          <w:rPr>
            <w:webHidden/>
          </w:rPr>
          <w:fldChar w:fldCharType="end"/>
        </w:r>
      </w:hyperlink>
    </w:p>
    <w:p w14:paraId="17E64035" w14:textId="21A839D9" w:rsidR="008E39BD" w:rsidRDefault="00000000">
      <w:pPr>
        <w:pStyle w:val="TOC2"/>
        <w:rPr>
          <w:rFonts w:asciiTheme="minorHAnsi" w:eastAsiaTheme="minorEastAsia" w:hAnsiTheme="minorHAnsi" w:cstheme="minorBidi"/>
          <w:color w:val="auto"/>
          <w:sz w:val="22"/>
          <w:szCs w:val="36"/>
          <w:lang w:val="en-US" w:eastAsia="en-US" w:bidi="km-KH"/>
        </w:rPr>
      </w:pPr>
      <w:hyperlink w:anchor="_Toc86149052" w:history="1">
        <w:r w:rsidR="008E39BD" w:rsidRPr="00A35EF4">
          <w:rPr>
            <w:rStyle w:val="Hyperlink"/>
            <w:lang w:val="en-AU"/>
          </w:rPr>
          <w:t>5.2</w:t>
        </w:r>
        <w:r w:rsidR="008E39BD">
          <w:rPr>
            <w:rFonts w:asciiTheme="minorHAnsi" w:eastAsiaTheme="minorEastAsia" w:hAnsiTheme="minorHAnsi" w:cstheme="minorBidi"/>
            <w:color w:val="auto"/>
            <w:sz w:val="22"/>
            <w:szCs w:val="36"/>
            <w:lang w:val="en-US" w:eastAsia="en-US" w:bidi="km-KH"/>
          </w:rPr>
          <w:tab/>
        </w:r>
        <w:r w:rsidR="008E39BD" w:rsidRPr="00A35EF4">
          <w:rPr>
            <w:rStyle w:val="Hyperlink"/>
            <w:lang w:val="en-AU"/>
          </w:rPr>
          <w:t>Management responses</w:t>
        </w:r>
        <w:r w:rsidR="008E39BD">
          <w:rPr>
            <w:webHidden/>
          </w:rPr>
          <w:tab/>
        </w:r>
        <w:r w:rsidR="008E39BD">
          <w:rPr>
            <w:webHidden/>
          </w:rPr>
          <w:fldChar w:fldCharType="begin"/>
        </w:r>
        <w:r w:rsidR="008E39BD">
          <w:rPr>
            <w:webHidden/>
          </w:rPr>
          <w:instrText xml:space="preserve"> PAGEREF _Toc86149052 \h </w:instrText>
        </w:r>
        <w:r w:rsidR="008E39BD">
          <w:rPr>
            <w:webHidden/>
          </w:rPr>
        </w:r>
        <w:r w:rsidR="008E39BD">
          <w:rPr>
            <w:webHidden/>
          </w:rPr>
          <w:fldChar w:fldCharType="separate"/>
        </w:r>
        <w:r w:rsidR="00E57385">
          <w:rPr>
            <w:webHidden/>
          </w:rPr>
          <w:t>37</w:t>
        </w:r>
        <w:r w:rsidR="008E39BD">
          <w:rPr>
            <w:webHidden/>
          </w:rPr>
          <w:fldChar w:fldCharType="end"/>
        </w:r>
      </w:hyperlink>
    </w:p>
    <w:p w14:paraId="7739EE05" w14:textId="57A679DE" w:rsidR="008E39BD" w:rsidRDefault="00000000">
      <w:pPr>
        <w:pStyle w:val="TOC1"/>
        <w:tabs>
          <w:tab w:val="left" w:pos="482"/>
        </w:tabs>
        <w:rPr>
          <w:rFonts w:asciiTheme="minorHAnsi" w:eastAsiaTheme="minorEastAsia" w:hAnsiTheme="minorHAnsi" w:cstheme="minorBidi"/>
          <w:b w:val="0"/>
          <w:color w:val="auto"/>
          <w:sz w:val="22"/>
          <w:szCs w:val="36"/>
          <w:lang w:val="en-US" w:eastAsia="en-US" w:bidi="km-KH"/>
        </w:rPr>
      </w:pPr>
      <w:hyperlink w:anchor="_Toc86149053" w:history="1">
        <w:r w:rsidR="008E39BD" w:rsidRPr="00A35EF4">
          <w:rPr>
            <w:rStyle w:val="Hyperlink"/>
          </w:rPr>
          <w:t>6</w:t>
        </w:r>
        <w:r w:rsidR="008E39BD">
          <w:rPr>
            <w:rFonts w:asciiTheme="minorHAnsi" w:eastAsiaTheme="minorEastAsia" w:hAnsiTheme="minorHAnsi" w:cstheme="minorBidi"/>
            <w:b w:val="0"/>
            <w:color w:val="auto"/>
            <w:sz w:val="22"/>
            <w:szCs w:val="36"/>
            <w:lang w:val="en-US" w:eastAsia="en-US" w:bidi="km-KH"/>
          </w:rPr>
          <w:tab/>
        </w:r>
        <w:r w:rsidR="008E39BD" w:rsidRPr="00A35EF4">
          <w:rPr>
            <w:rStyle w:val="Hyperlink"/>
          </w:rPr>
          <w:t>ANNEXES</w:t>
        </w:r>
        <w:r w:rsidR="008E39BD">
          <w:rPr>
            <w:webHidden/>
          </w:rPr>
          <w:tab/>
        </w:r>
        <w:r w:rsidR="008E39BD">
          <w:rPr>
            <w:webHidden/>
          </w:rPr>
          <w:fldChar w:fldCharType="begin"/>
        </w:r>
        <w:r w:rsidR="008E39BD">
          <w:rPr>
            <w:webHidden/>
          </w:rPr>
          <w:instrText xml:space="preserve"> PAGEREF _Toc86149053 \h </w:instrText>
        </w:r>
        <w:r w:rsidR="008E39BD">
          <w:rPr>
            <w:webHidden/>
          </w:rPr>
        </w:r>
        <w:r w:rsidR="008E39BD">
          <w:rPr>
            <w:webHidden/>
          </w:rPr>
          <w:fldChar w:fldCharType="separate"/>
        </w:r>
        <w:r w:rsidR="00E57385">
          <w:rPr>
            <w:webHidden/>
          </w:rPr>
          <w:t>39</w:t>
        </w:r>
        <w:r w:rsidR="008E39BD">
          <w:rPr>
            <w:webHidden/>
          </w:rPr>
          <w:fldChar w:fldCharType="end"/>
        </w:r>
      </w:hyperlink>
    </w:p>
    <w:p w14:paraId="3C8ADD2B" w14:textId="046D1B93" w:rsidR="00741647" w:rsidRPr="009B71D1" w:rsidRDefault="009921D4" w:rsidP="00AB2224">
      <w:pPr>
        <w:rPr>
          <w:lang w:val="en-AU"/>
        </w:rPr>
      </w:pPr>
      <w:r w:rsidRPr="009B71D1">
        <w:rPr>
          <w:lang w:val="en-AU"/>
        </w:rPr>
        <w:fldChar w:fldCharType="end"/>
      </w:r>
    </w:p>
    <w:p w14:paraId="7ACD5582" w14:textId="41CCF701" w:rsidR="008530A4" w:rsidRPr="009B71D1" w:rsidRDefault="008530A4" w:rsidP="00AB2224">
      <w:pPr>
        <w:rPr>
          <w:lang w:val="en-AU"/>
        </w:rPr>
      </w:pPr>
    </w:p>
    <w:p w14:paraId="325645E0" w14:textId="5771484F" w:rsidR="008530A4" w:rsidRPr="009B71D1" w:rsidRDefault="009921D4" w:rsidP="00AB2224">
      <w:pPr>
        <w:pStyle w:val="Title"/>
        <w:rPr>
          <w:lang w:val="en-AU"/>
        </w:rPr>
      </w:pPr>
      <w:r w:rsidRPr="009B71D1">
        <w:rPr>
          <w:lang w:val="en-AU"/>
        </w:rPr>
        <w:t xml:space="preserve">Table of </w:t>
      </w:r>
      <w:r w:rsidR="00DF2F98" w:rsidRPr="009B71D1">
        <w:rPr>
          <w:lang w:val="en-AU"/>
        </w:rPr>
        <w:t>Annexes</w:t>
      </w:r>
    </w:p>
    <w:p w14:paraId="42FA0BA5" w14:textId="391BD442" w:rsidR="009F5A33" w:rsidRPr="00CD3266" w:rsidRDefault="009F5A33">
      <w:pPr>
        <w:pStyle w:val="TableofFigures"/>
        <w:tabs>
          <w:tab w:val="left" w:pos="1200"/>
          <w:tab w:val="right" w:leader="dot" w:pos="9350"/>
        </w:tabs>
        <w:rPr>
          <w:noProof/>
          <w:color w:val="auto"/>
          <w:lang w:val="en-AU"/>
        </w:rPr>
      </w:pPr>
      <w:r w:rsidRPr="009B71D1">
        <w:rPr>
          <w:rFonts w:ascii="Arial Bold" w:hAnsi="Arial Bold"/>
          <w:b/>
          <w:noProof/>
          <w:lang w:val="en-AU"/>
        </w:rPr>
        <w:fldChar w:fldCharType="begin"/>
      </w:r>
      <w:r w:rsidRPr="009B71D1">
        <w:rPr>
          <w:rFonts w:ascii="Arial Bold" w:hAnsi="Arial Bold"/>
          <w:b/>
          <w:noProof/>
          <w:lang w:val="en-AU"/>
        </w:rPr>
        <w:instrText xml:space="preserve"> TOC \n \h \z \t "Annex" \c "Annex" </w:instrText>
      </w:r>
      <w:r w:rsidRPr="009B71D1">
        <w:rPr>
          <w:rFonts w:ascii="Arial Bold" w:hAnsi="Arial Bold"/>
          <w:b/>
          <w:noProof/>
          <w:lang w:val="en-AU"/>
        </w:rPr>
        <w:fldChar w:fldCharType="separate"/>
      </w:r>
      <w:hyperlink w:anchor="_Toc81569715" w:history="1">
        <w:r w:rsidRPr="009B71D1">
          <w:rPr>
            <w:rStyle w:val="Hyperlink"/>
            <w:noProof/>
            <w:lang w:val="en-AU"/>
          </w:rPr>
          <w:t>Annex 1:</w:t>
        </w:r>
        <w:r w:rsidRPr="009B71D1">
          <w:rPr>
            <w:noProof/>
            <w:lang w:val="en-AU"/>
          </w:rPr>
          <w:tab/>
        </w:r>
        <w:r w:rsidR="00011911" w:rsidRPr="009B71D1">
          <w:rPr>
            <w:noProof/>
            <w:lang w:val="en-AU"/>
          </w:rPr>
          <w:t>Stories</w:t>
        </w:r>
      </w:hyperlink>
      <w:r w:rsidR="00011911" w:rsidRPr="00CD3266">
        <w:rPr>
          <w:rStyle w:val="Hyperlink"/>
          <w:noProof/>
          <w:color w:val="auto"/>
          <w:u w:val="none"/>
          <w:lang w:val="en-AU"/>
        </w:rPr>
        <w:t xml:space="preserve"> of Significant Changes (attached separately)</w:t>
      </w:r>
    </w:p>
    <w:p w14:paraId="0D9D9542" w14:textId="02C4BE72" w:rsidR="009F5A33" w:rsidRPr="00CD3266" w:rsidRDefault="00000000">
      <w:pPr>
        <w:pStyle w:val="TableofFigures"/>
        <w:tabs>
          <w:tab w:val="left" w:pos="1200"/>
          <w:tab w:val="right" w:leader="dot" w:pos="9350"/>
        </w:tabs>
        <w:rPr>
          <w:noProof/>
          <w:color w:val="auto"/>
          <w:lang w:val="en-AU"/>
        </w:rPr>
      </w:pPr>
      <w:hyperlink w:anchor="_Toc81569716" w:history="1">
        <w:r w:rsidR="009F5A33" w:rsidRPr="00CD3266">
          <w:rPr>
            <w:rStyle w:val="Hyperlink"/>
            <w:noProof/>
            <w:color w:val="auto"/>
            <w:u w:val="none"/>
            <w:lang w:val="en-AU"/>
          </w:rPr>
          <w:t>Annex 2:</w:t>
        </w:r>
        <w:r w:rsidR="009F5A33" w:rsidRPr="00CD3266">
          <w:rPr>
            <w:noProof/>
            <w:color w:val="auto"/>
            <w:lang w:val="en-AU"/>
          </w:rPr>
          <w:tab/>
        </w:r>
        <w:r w:rsidR="009F5A33" w:rsidRPr="00CD3266">
          <w:rPr>
            <w:rStyle w:val="Hyperlink"/>
            <w:noProof/>
            <w:color w:val="auto"/>
            <w:u w:val="none"/>
            <w:lang w:val="en-AU"/>
          </w:rPr>
          <w:t>Program budget and expenditure report</w:t>
        </w:r>
      </w:hyperlink>
    </w:p>
    <w:p w14:paraId="7173B00F" w14:textId="0D564AB1" w:rsidR="009F5A33" w:rsidRPr="009B71D1" w:rsidRDefault="00000000">
      <w:pPr>
        <w:pStyle w:val="TableofFigures"/>
        <w:tabs>
          <w:tab w:val="left" w:pos="1200"/>
          <w:tab w:val="right" w:leader="dot" w:pos="9350"/>
        </w:tabs>
        <w:rPr>
          <w:noProof/>
          <w:lang w:val="en-AU"/>
        </w:rPr>
      </w:pPr>
      <w:hyperlink w:anchor="_Toc81569717" w:history="1">
        <w:r w:rsidR="009F5A33" w:rsidRPr="009B71D1">
          <w:rPr>
            <w:rStyle w:val="Hyperlink"/>
            <w:noProof/>
            <w:lang w:val="en-AU"/>
          </w:rPr>
          <w:t>Annex 3:</w:t>
        </w:r>
        <w:r w:rsidR="009F5A33" w:rsidRPr="009B71D1">
          <w:rPr>
            <w:noProof/>
            <w:lang w:val="en-AU"/>
          </w:rPr>
          <w:tab/>
        </w:r>
        <w:r w:rsidR="009F5A33" w:rsidRPr="009B71D1">
          <w:rPr>
            <w:rStyle w:val="Hyperlink"/>
            <w:noProof/>
            <w:lang w:val="en-AU"/>
          </w:rPr>
          <w:t>Milestone matrix</w:t>
        </w:r>
      </w:hyperlink>
    </w:p>
    <w:p w14:paraId="7E361A4B" w14:textId="2C65486F" w:rsidR="009F5A33" w:rsidRPr="009B71D1" w:rsidRDefault="00000000">
      <w:pPr>
        <w:pStyle w:val="TableofFigures"/>
        <w:tabs>
          <w:tab w:val="left" w:pos="1200"/>
          <w:tab w:val="right" w:leader="dot" w:pos="9350"/>
        </w:tabs>
        <w:rPr>
          <w:noProof/>
          <w:lang w:val="en-AU"/>
        </w:rPr>
      </w:pPr>
      <w:hyperlink w:anchor="_Toc81569718" w:history="1">
        <w:r w:rsidR="009F5A33" w:rsidRPr="009B71D1">
          <w:rPr>
            <w:rStyle w:val="Hyperlink"/>
            <w:noProof/>
            <w:lang w:val="en-AU"/>
          </w:rPr>
          <w:t>Annex 4:</w:t>
        </w:r>
        <w:r w:rsidR="009F5A33" w:rsidRPr="009B71D1">
          <w:rPr>
            <w:noProof/>
            <w:lang w:val="en-AU"/>
          </w:rPr>
          <w:tab/>
        </w:r>
        <w:r w:rsidR="009F5A33" w:rsidRPr="009B71D1">
          <w:rPr>
            <w:rStyle w:val="Hyperlink"/>
            <w:noProof/>
            <w:lang w:val="en-AU"/>
          </w:rPr>
          <w:t>Risk register</w:t>
        </w:r>
      </w:hyperlink>
    </w:p>
    <w:p w14:paraId="7C9BB058" w14:textId="2469AE3F" w:rsidR="009F5A33" w:rsidRPr="009B71D1" w:rsidRDefault="00000000">
      <w:pPr>
        <w:pStyle w:val="TableofFigures"/>
        <w:tabs>
          <w:tab w:val="left" w:pos="1200"/>
          <w:tab w:val="right" w:leader="dot" w:pos="9350"/>
        </w:tabs>
        <w:rPr>
          <w:noProof/>
          <w:lang w:val="en-AU"/>
        </w:rPr>
      </w:pPr>
      <w:hyperlink w:anchor="_Toc81569719" w:history="1">
        <w:r w:rsidR="009F5A33" w:rsidRPr="009B71D1">
          <w:rPr>
            <w:rStyle w:val="Hyperlink"/>
            <w:noProof/>
            <w:lang w:val="en-AU"/>
          </w:rPr>
          <w:t>Annex 5:</w:t>
        </w:r>
        <w:r w:rsidR="009F5A33" w:rsidRPr="009B71D1">
          <w:rPr>
            <w:noProof/>
            <w:lang w:val="en-AU"/>
          </w:rPr>
          <w:tab/>
        </w:r>
        <w:r w:rsidR="009F5A33" w:rsidRPr="009B71D1">
          <w:rPr>
            <w:rStyle w:val="Hyperlink"/>
            <w:noProof/>
            <w:lang w:val="en-AU"/>
          </w:rPr>
          <w:t>Year 3 results matrix</w:t>
        </w:r>
      </w:hyperlink>
    </w:p>
    <w:p w14:paraId="7BC91EF8" w14:textId="049A6DC5" w:rsidR="009F5A33" w:rsidRPr="009B71D1" w:rsidRDefault="00000000">
      <w:pPr>
        <w:pStyle w:val="TableofFigures"/>
        <w:tabs>
          <w:tab w:val="left" w:pos="1200"/>
          <w:tab w:val="right" w:leader="dot" w:pos="9350"/>
        </w:tabs>
        <w:rPr>
          <w:noProof/>
          <w:lang w:val="en-AU"/>
        </w:rPr>
      </w:pPr>
      <w:hyperlink w:anchor="_Toc81569720" w:history="1">
        <w:r w:rsidR="009F5A33" w:rsidRPr="009B71D1">
          <w:rPr>
            <w:rStyle w:val="Hyperlink"/>
            <w:noProof/>
            <w:lang w:val="en-AU"/>
          </w:rPr>
          <w:t>Annex 6:</w:t>
        </w:r>
        <w:r w:rsidR="009F5A33" w:rsidRPr="009B71D1">
          <w:rPr>
            <w:noProof/>
            <w:lang w:val="en-AU"/>
          </w:rPr>
          <w:tab/>
        </w:r>
        <w:r w:rsidR="009F5A33" w:rsidRPr="009B71D1">
          <w:rPr>
            <w:rStyle w:val="Hyperlink"/>
            <w:noProof/>
            <w:lang w:val="en-AU"/>
          </w:rPr>
          <w:t>Communications activities detailed during Year 3 – (Sections A-E)</w:t>
        </w:r>
      </w:hyperlink>
    </w:p>
    <w:p w14:paraId="6DB60BCC" w14:textId="3106BC7F" w:rsidR="009F5A33" w:rsidRPr="009B71D1" w:rsidRDefault="00000000">
      <w:pPr>
        <w:pStyle w:val="TableofFigures"/>
        <w:tabs>
          <w:tab w:val="left" w:pos="1200"/>
          <w:tab w:val="right" w:leader="dot" w:pos="9350"/>
        </w:tabs>
        <w:rPr>
          <w:noProof/>
          <w:lang w:val="en-AU"/>
        </w:rPr>
      </w:pPr>
      <w:hyperlink w:anchor="_Toc81569721" w:history="1">
        <w:r w:rsidR="009F5A33" w:rsidRPr="009B71D1">
          <w:rPr>
            <w:rStyle w:val="Hyperlink"/>
            <w:noProof/>
            <w:lang w:val="en-AU"/>
          </w:rPr>
          <w:t>Annex 7:</w:t>
        </w:r>
        <w:r w:rsidR="009F5A33" w:rsidRPr="009B71D1">
          <w:rPr>
            <w:noProof/>
            <w:lang w:val="en-AU"/>
          </w:rPr>
          <w:tab/>
        </w:r>
        <w:r w:rsidR="009F5A33" w:rsidRPr="009B71D1">
          <w:rPr>
            <w:rStyle w:val="Hyperlink"/>
            <w:noProof/>
            <w:lang w:val="en-AU"/>
          </w:rPr>
          <w:t>Aggregate Development Results (ADRs)</w:t>
        </w:r>
      </w:hyperlink>
    </w:p>
    <w:p w14:paraId="59AF26E2" w14:textId="7BEF8D1D" w:rsidR="00F33D9E" w:rsidRPr="009B71D1" w:rsidRDefault="009F5A33" w:rsidP="00AB2224">
      <w:pPr>
        <w:pStyle w:val="BodyText"/>
        <w:rPr>
          <w:lang w:val="en-AU"/>
        </w:rPr>
      </w:pPr>
      <w:r w:rsidRPr="009B71D1">
        <w:rPr>
          <w:rFonts w:ascii="Arial Bold" w:hAnsi="Arial Bold" w:cs="Times New Roman"/>
          <w:b/>
          <w:noProof/>
          <w:sz w:val="20"/>
          <w:szCs w:val="20"/>
          <w:lang w:val="en-AU"/>
        </w:rPr>
        <w:fldChar w:fldCharType="end"/>
      </w:r>
    </w:p>
    <w:p w14:paraId="7F6A4EC3" w14:textId="77777777" w:rsidR="00FC6989" w:rsidRPr="009B71D1" w:rsidRDefault="00741647" w:rsidP="00280330">
      <w:pPr>
        <w:pStyle w:val="Heading1"/>
        <w:numPr>
          <w:ilvl w:val="0"/>
          <w:numId w:val="0"/>
        </w:numPr>
      </w:pPr>
      <w:r w:rsidRPr="009B71D1">
        <w:br w:type="page"/>
      </w:r>
      <w:bookmarkStart w:id="1" w:name="_Toc86149035"/>
      <w:bookmarkStart w:id="2" w:name="_Toc105834552"/>
      <w:r w:rsidR="00730B48" w:rsidRPr="009B71D1">
        <w:lastRenderedPageBreak/>
        <w:t>Acronyms and abbreviations</w:t>
      </w:r>
      <w:bookmarkEnd w:id="1"/>
      <w:r w:rsidR="00730B48" w:rsidRPr="009B71D1">
        <w:t xml:space="preserve"> </w:t>
      </w:r>
      <w:bookmarkEnd w:id="2"/>
    </w:p>
    <w:p w14:paraId="7F41AC19" w14:textId="77777777" w:rsidR="008A7643" w:rsidRPr="009B71D1" w:rsidRDefault="008A7643" w:rsidP="00AB2224">
      <w:pPr>
        <w:rPr>
          <w:lang w:val="en-AU"/>
        </w:rPr>
      </w:pPr>
    </w:p>
    <w:tbl>
      <w:tblPr>
        <w:tblStyle w:val="TableGridLight"/>
        <w:tblW w:w="5000" w:type="pct"/>
        <w:tblLook w:val="04A0" w:firstRow="1" w:lastRow="0" w:firstColumn="1" w:lastColumn="0" w:noHBand="0" w:noVBand="1"/>
      </w:tblPr>
      <w:tblGrid>
        <w:gridCol w:w="1725"/>
        <w:gridCol w:w="7285"/>
      </w:tblGrid>
      <w:tr w:rsidR="00483B27" w:rsidRPr="009B71D1" w14:paraId="2AA0504F" w14:textId="77777777" w:rsidTr="00557AED">
        <w:tc>
          <w:tcPr>
            <w:tcW w:w="957" w:type="pct"/>
          </w:tcPr>
          <w:p w14:paraId="24CECB2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ACCESS</w:t>
            </w:r>
          </w:p>
        </w:tc>
        <w:tc>
          <w:tcPr>
            <w:tcW w:w="4043" w:type="pct"/>
          </w:tcPr>
          <w:p w14:paraId="2C53EC63"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Australia-Cambodia Cooperation for Equitable Sustainable Services</w:t>
            </w:r>
          </w:p>
        </w:tc>
      </w:tr>
      <w:tr w:rsidR="00483B27" w:rsidRPr="009B71D1" w14:paraId="47EB4C35" w14:textId="77777777" w:rsidTr="00557AED">
        <w:tc>
          <w:tcPr>
            <w:tcW w:w="957" w:type="pct"/>
          </w:tcPr>
          <w:p w14:paraId="63359EF8"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ASC</w:t>
            </w:r>
          </w:p>
        </w:tc>
        <w:tc>
          <w:tcPr>
            <w:tcW w:w="4043" w:type="pct"/>
          </w:tcPr>
          <w:p w14:paraId="1B2079BF"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ACCESS Steering Committee</w:t>
            </w:r>
          </w:p>
        </w:tc>
      </w:tr>
      <w:tr w:rsidR="00483B27" w:rsidRPr="009B71D1" w14:paraId="645B76AD" w14:textId="77777777" w:rsidTr="00557AED">
        <w:tc>
          <w:tcPr>
            <w:tcW w:w="957" w:type="pct"/>
          </w:tcPr>
          <w:p w14:paraId="28D77375"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BSP</w:t>
            </w:r>
          </w:p>
        </w:tc>
        <w:tc>
          <w:tcPr>
            <w:tcW w:w="4043" w:type="pct"/>
          </w:tcPr>
          <w:p w14:paraId="6C75200D"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Budget Strategic Plan</w:t>
            </w:r>
          </w:p>
        </w:tc>
      </w:tr>
      <w:tr w:rsidR="00483B27" w:rsidRPr="009B71D1" w14:paraId="0D41F992" w14:textId="77777777" w:rsidTr="00557AED">
        <w:tc>
          <w:tcPr>
            <w:tcW w:w="957" w:type="pct"/>
          </w:tcPr>
          <w:p w14:paraId="23E4B0AD"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CCHR</w:t>
            </w:r>
          </w:p>
        </w:tc>
        <w:tc>
          <w:tcPr>
            <w:tcW w:w="4043" w:type="pct"/>
          </w:tcPr>
          <w:p w14:paraId="175AB0EC"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Cambodian Centre for Human Rights</w:t>
            </w:r>
          </w:p>
        </w:tc>
      </w:tr>
      <w:tr w:rsidR="00483B27" w:rsidRPr="009B71D1" w14:paraId="60837CF9" w14:textId="77777777" w:rsidTr="00557AED">
        <w:tc>
          <w:tcPr>
            <w:tcW w:w="957" w:type="pct"/>
          </w:tcPr>
          <w:p w14:paraId="3710137B"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CCWC</w:t>
            </w:r>
          </w:p>
        </w:tc>
        <w:tc>
          <w:tcPr>
            <w:tcW w:w="4043" w:type="pct"/>
          </w:tcPr>
          <w:p w14:paraId="7EC82D6C" w14:textId="065A637F" w:rsidR="004C25E4" w:rsidRPr="009B71D1" w:rsidRDefault="004C25E4" w:rsidP="004C25E4">
            <w:pPr>
              <w:spacing w:before="0" w:after="0" w:line="240" w:lineRule="auto"/>
              <w:rPr>
                <w:rFonts w:cs="Arial"/>
                <w:sz w:val="22"/>
                <w:szCs w:val="22"/>
                <w:lang w:val="en-AU"/>
              </w:rPr>
            </w:pPr>
            <w:r w:rsidRPr="009B71D1">
              <w:rPr>
                <w:rFonts w:eastAsiaTheme="minorHAnsi" w:cs="Arial"/>
                <w:color w:val="auto"/>
                <w:sz w:val="22"/>
                <w:szCs w:val="22"/>
                <w:lang w:val="en-AU" w:eastAsia="en-US"/>
              </w:rPr>
              <w:t xml:space="preserve">Commune </w:t>
            </w:r>
            <w:r w:rsidR="00CF630E" w:rsidRPr="009B71D1">
              <w:rPr>
                <w:rFonts w:eastAsiaTheme="minorHAnsi" w:cs="Arial"/>
                <w:color w:val="auto"/>
                <w:sz w:val="22"/>
                <w:szCs w:val="22"/>
                <w:lang w:val="en-AU" w:eastAsia="en-US"/>
              </w:rPr>
              <w:t xml:space="preserve">Committee </w:t>
            </w:r>
            <w:r w:rsidRPr="009B71D1">
              <w:rPr>
                <w:rFonts w:eastAsiaTheme="minorHAnsi" w:cs="Arial"/>
                <w:color w:val="auto"/>
                <w:sz w:val="22"/>
                <w:szCs w:val="22"/>
                <w:lang w:val="en-AU" w:eastAsia="en-US"/>
              </w:rPr>
              <w:t>for Women and Children</w:t>
            </w:r>
          </w:p>
        </w:tc>
      </w:tr>
      <w:tr w:rsidR="00483B27" w:rsidRPr="009B71D1" w14:paraId="13974A8C" w14:textId="77777777" w:rsidTr="00557AED">
        <w:tc>
          <w:tcPr>
            <w:tcW w:w="957" w:type="pct"/>
          </w:tcPr>
          <w:p w14:paraId="2F5E364C"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CDPO</w:t>
            </w:r>
          </w:p>
        </w:tc>
        <w:tc>
          <w:tcPr>
            <w:tcW w:w="4043" w:type="pct"/>
          </w:tcPr>
          <w:p w14:paraId="4C55D348" w14:textId="77777777" w:rsidR="004C25E4" w:rsidRPr="009B71D1" w:rsidRDefault="004C25E4" w:rsidP="004C25E4">
            <w:pPr>
              <w:spacing w:before="0" w:after="0" w:line="240" w:lineRule="auto"/>
              <w:rPr>
                <w:rFonts w:eastAsiaTheme="minorHAnsi" w:cs="Arial"/>
                <w:color w:val="auto"/>
                <w:sz w:val="22"/>
                <w:szCs w:val="22"/>
                <w:lang w:val="en-AU" w:eastAsia="en-US"/>
              </w:rPr>
            </w:pPr>
            <w:r w:rsidRPr="009B71D1">
              <w:rPr>
                <w:rFonts w:eastAsiaTheme="minorHAnsi" w:cs="Arial"/>
                <w:color w:val="auto"/>
                <w:sz w:val="22"/>
                <w:szCs w:val="22"/>
                <w:lang w:val="en-AU" w:eastAsia="en-US"/>
              </w:rPr>
              <w:t>Cambodian Disabled People's Organisation</w:t>
            </w:r>
          </w:p>
        </w:tc>
      </w:tr>
      <w:tr w:rsidR="00483B27" w:rsidRPr="009B71D1" w14:paraId="1B1C095E" w14:textId="77777777" w:rsidTr="00557AED">
        <w:tc>
          <w:tcPr>
            <w:tcW w:w="957" w:type="pct"/>
          </w:tcPr>
          <w:p w14:paraId="2E13AB16"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CNCW</w:t>
            </w:r>
          </w:p>
        </w:tc>
        <w:tc>
          <w:tcPr>
            <w:tcW w:w="4043" w:type="pct"/>
          </w:tcPr>
          <w:p w14:paraId="439736BF" w14:textId="77777777" w:rsidR="004C25E4" w:rsidRPr="009B71D1" w:rsidRDefault="004C25E4" w:rsidP="004C25E4">
            <w:pPr>
              <w:spacing w:before="0" w:after="0" w:line="240" w:lineRule="auto"/>
              <w:rPr>
                <w:rFonts w:cs="Arial"/>
                <w:sz w:val="22"/>
                <w:szCs w:val="22"/>
                <w:lang w:val="en-AU"/>
              </w:rPr>
            </w:pPr>
            <w:r w:rsidRPr="009B71D1">
              <w:rPr>
                <w:rFonts w:eastAsiaTheme="minorHAnsi" w:cs="Arial"/>
                <w:color w:val="auto"/>
                <w:sz w:val="22"/>
                <w:szCs w:val="22"/>
                <w:lang w:val="en-AU" w:eastAsia="en-US"/>
              </w:rPr>
              <w:t>Cambodia National Council for Women</w:t>
            </w:r>
          </w:p>
        </w:tc>
      </w:tr>
      <w:tr w:rsidR="00483B27" w:rsidRPr="009B71D1" w14:paraId="4A870A39" w14:textId="77777777" w:rsidTr="00557AED">
        <w:tc>
          <w:tcPr>
            <w:tcW w:w="957" w:type="pct"/>
          </w:tcPr>
          <w:p w14:paraId="1DA015AB"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COVID-19</w:t>
            </w:r>
          </w:p>
        </w:tc>
        <w:tc>
          <w:tcPr>
            <w:tcW w:w="4043" w:type="pct"/>
          </w:tcPr>
          <w:p w14:paraId="216C15A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Coronavirus Disease-2019</w:t>
            </w:r>
          </w:p>
        </w:tc>
      </w:tr>
      <w:tr w:rsidR="00483B27" w:rsidRPr="009B71D1" w14:paraId="7B939055" w14:textId="77777777" w:rsidTr="00557AED">
        <w:tc>
          <w:tcPr>
            <w:tcW w:w="957" w:type="pct"/>
          </w:tcPr>
          <w:p w14:paraId="399FF7C9"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CWCC</w:t>
            </w:r>
          </w:p>
        </w:tc>
        <w:tc>
          <w:tcPr>
            <w:tcW w:w="4043" w:type="pct"/>
          </w:tcPr>
          <w:p w14:paraId="48F1B402"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Cambodian Women's Crisis Centre</w:t>
            </w:r>
          </w:p>
        </w:tc>
      </w:tr>
      <w:tr w:rsidR="00483B27" w:rsidRPr="009B71D1" w14:paraId="05F3603C" w14:textId="77777777" w:rsidTr="00557AED">
        <w:tc>
          <w:tcPr>
            <w:tcW w:w="957" w:type="pct"/>
          </w:tcPr>
          <w:p w14:paraId="7EC5BFFB" w14:textId="223832FF" w:rsidR="00521175" w:rsidRPr="009B71D1" w:rsidRDefault="00521175" w:rsidP="004C25E4">
            <w:pPr>
              <w:spacing w:before="0" w:after="0" w:line="240" w:lineRule="auto"/>
              <w:rPr>
                <w:rFonts w:cs="Arial"/>
                <w:sz w:val="22"/>
                <w:szCs w:val="22"/>
                <w:lang w:val="en-AU"/>
              </w:rPr>
            </w:pPr>
            <w:r w:rsidRPr="009B71D1">
              <w:rPr>
                <w:rFonts w:cs="Arial"/>
                <w:sz w:val="22"/>
                <w:szCs w:val="22"/>
                <w:lang w:val="en-AU"/>
              </w:rPr>
              <w:t>DA</w:t>
            </w:r>
          </w:p>
        </w:tc>
        <w:tc>
          <w:tcPr>
            <w:tcW w:w="4043" w:type="pct"/>
          </w:tcPr>
          <w:p w14:paraId="0362F23A" w14:textId="1BD02753" w:rsidR="00521175" w:rsidRPr="009B71D1" w:rsidRDefault="00521175" w:rsidP="004C25E4">
            <w:pPr>
              <w:spacing w:before="0" w:after="0" w:line="240" w:lineRule="auto"/>
              <w:rPr>
                <w:rFonts w:cs="Arial"/>
                <w:sz w:val="22"/>
                <w:szCs w:val="22"/>
                <w:lang w:val="en-AU"/>
              </w:rPr>
            </w:pPr>
            <w:r w:rsidRPr="009B71D1">
              <w:rPr>
                <w:rFonts w:cs="Arial"/>
                <w:sz w:val="22"/>
                <w:szCs w:val="22"/>
                <w:lang w:val="en-AU"/>
              </w:rPr>
              <w:t>District Administration</w:t>
            </w:r>
          </w:p>
        </w:tc>
      </w:tr>
      <w:tr w:rsidR="00483B27" w:rsidRPr="009B71D1" w14:paraId="03CA37EB" w14:textId="77777777" w:rsidTr="00557AED">
        <w:tc>
          <w:tcPr>
            <w:tcW w:w="957" w:type="pct"/>
          </w:tcPr>
          <w:p w14:paraId="67150463"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DAC</w:t>
            </w:r>
          </w:p>
        </w:tc>
        <w:tc>
          <w:tcPr>
            <w:tcW w:w="4043" w:type="pct"/>
          </w:tcPr>
          <w:p w14:paraId="2C563F61"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 xml:space="preserve">Disability Action Council </w:t>
            </w:r>
          </w:p>
        </w:tc>
      </w:tr>
      <w:tr w:rsidR="00483B27" w:rsidRPr="009B71D1" w:rsidDel="000C120E" w14:paraId="330503AB" w14:textId="77777777" w:rsidTr="00557AED">
        <w:tc>
          <w:tcPr>
            <w:tcW w:w="957" w:type="pct"/>
          </w:tcPr>
          <w:p w14:paraId="7FCFF760" w14:textId="77777777" w:rsidR="004C25E4" w:rsidRPr="009B71D1" w:rsidDel="000C120E" w:rsidRDefault="004C25E4" w:rsidP="004C25E4">
            <w:pPr>
              <w:spacing w:before="0" w:after="0" w:line="240" w:lineRule="auto"/>
              <w:rPr>
                <w:rFonts w:cs="Arial"/>
                <w:sz w:val="22"/>
                <w:szCs w:val="22"/>
                <w:lang w:val="en-AU"/>
              </w:rPr>
            </w:pPr>
            <w:r w:rsidRPr="009B71D1" w:rsidDel="000C120E">
              <w:rPr>
                <w:rFonts w:cs="Arial"/>
                <w:sz w:val="22"/>
                <w:szCs w:val="22"/>
                <w:lang w:val="en-AU"/>
              </w:rPr>
              <w:t>DFAT</w:t>
            </w:r>
          </w:p>
        </w:tc>
        <w:tc>
          <w:tcPr>
            <w:tcW w:w="4043" w:type="pct"/>
          </w:tcPr>
          <w:p w14:paraId="6852293D" w14:textId="77777777" w:rsidR="004C25E4" w:rsidRPr="009B71D1" w:rsidDel="000C120E" w:rsidRDefault="004C25E4" w:rsidP="004C25E4">
            <w:pPr>
              <w:spacing w:before="0" w:after="0" w:line="240" w:lineRule="auto"/>
              <w:rPr>
                <w:rFonts w:cs="Arial"/>
                <w:sz w:val="22"/>
                <w:szCs w:val="22"/>
                <w:lang w:val="en-AU"/>
              </w:rPr>
            </w:pPr>
            <w:r w:rsidRPr="009B71D1" w:rsidDel="000C120E">
              <w:rPr>
                <w:rFonts w:cs="Arial"/>
                <w:sz w:val="22"/>
                <w:szCs w:val="22"/>
                <w:lang w:val="en-AU"/>
              </w:rPr>
              <w:t>Department of Foreign Affairs and Trade</w:t>
            </w:r>
          </w:p>
        </w:tc>
      </w:tr>
      <w:tr w:rsidR="00483B27" w:rsidRPr="009B71D1" w:rsidDel="000C120E" w14:paraId="386A1D4E" w14:textId="77777777" w:rsidTr="00557AED">
        <w:tc>
          <w:tcPr>
            <w:tcW w:w="957" w:type="pct"/>
          </w:tcPr>
          <w:p w14:paraId="168200EA" w14:textId="4FDCB1AC" w:rsidR="009F015F" w:rsidRPr="009B71D1" w:rsidDel="000C120E" w:rsidRDefault="009F015F" w:rsidP="004C25E4">
            <w:pPr>
              <w:spacing w:before="0" w:after="0" w:line="240" w:lineRule="auto"/>
              <w:rPr>
                <w:rFonts w:cs="Arial"/>
                <w:sz w:val="22"/>
                <w:szCs w:val="22"/>
                <w:lang w:val="en-AU"/>
              </w:rPr>
            </w:pPr>
            <w:r w:rsidRPr="009B71D1">
              <w:rPr>
                <w:rFonts w:cs="Arial"/>
                <w:sz w:val="22"/>
                <w:szCs w:val="22"/>
                <w:lang w:val="en-AU"/>
              </w:rPr>
              <w:t>DWPD</w:t>
            </w:r>
          </w:p>
        </w:tc>
        <w:tc>
          <w:tcPr>
            <w:tcW w:w="4043" w:type="pct"/>
          </w:tcPr>
          <w:p w14:paraId="1469C2FD" w14:textId="35218664" w:rsidR="009F015F" w:rsidRPr="009B71D1" w:rsidDel="000C120E" w:rsidRDefault="00D80FB6" w:rsidP="004C25E4">
            <w:pPr>
              <w:spacing w:before="0" w:after="0" w:line="240" w:lineRule="auto"/>
              <w:rPr>
                <w:rFonts w:cs="Arial"/>
                <w:sz w:val="22"/>
                <w:szCs w:val="22"/>
                <w:lang w:val="en-AU"/>
              </w:rPr>
            </w:pPr>
            <w:r w:rsidRPr="009B71D1">
              <w:rPr>
                <w:rFonts w:cs="Arial"/>
                <w:sz w:val="22"/>
                <w:szCs w:val="22"/>
                <w:lang w:val="en-AU"/>
              </w:rPr>
              <w:t>Department of Welfare for Persons with Disabilities</w:t>
            </w:r>
          </w:p>
        </w:tc>
      </w:tr>
      <w:tr w:rsidR="00483B27" w:rsidRPr="009B71D1" w14:paraId="5D964301" w14:textId="77777777" w:rsidTr="00557AED">
        <w:tc>
          <w:tcPr>
            <w:tcW w:w="957" w:type="pct"/>
          </w:tcPr>
          <w:p w14:paraId="626A9049"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ECOSOC</w:t>
            </w:r>
          </w:p>
        </w:tc>
        <w:tc>
          <w:tcPr>
            <w:tcW w:w="4043" w:type="pct"/>
          </w:tcPr>
          <w:p w14:paraId="2D2E203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UN Economic and Social Council</w:t>
            </w:r>
          </w:p>
        </w:tc>
      </w:tr>
      <w:tr w:rsidR="00483B27" w:rsidRPr="009B71D1" w14:paraId="2E147697" w14:textId="77777777" w:rsidTr="00557AED">
        <w:tc>
          <w:tcPr>
            <w:tcW w:w="957" w:type="pct"/>
          </w:tcPr>
          <w:p w14:paraId="68956E9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EOPO</w:t>
            </w:r>
          </w:p>
        </w:tc>
        <w:tc>
          <w:tcPr>
            <w:tcW w:w="4043" w:type="pct"/>
          </w:tcPr>
          <w:p w14:paraId="47C00F36"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End of Program Outcome</w:t>
            </w:r>
          </w:p>
        </w:tc>
      </w:tr>
      <w:tr w:rsidR="00CD3266" w:rsidRPr="009B71D1" w14:paraId="0704D5E1" w14:textId="77777777" w:rsidTr="00557AED">
        <w:tc>
          <w:tcPr>
            <w:tcW w:w="957" w:type="pct"/>
          </w:tcPr>
          <w:p w14:paraId="5BBC77F1" w14:textId="0EDEB8AD" w:rsidR="003D0139" w:rsidRPr="009B71D1" w:rsidRDefault="003D0139" w:rsidP="004C25E4">
            <w:pPr>
              <w:spacing w:before="0" w:after="0" w:line="240" w:lineRule="auto"/>
              <w:rPr>
                <w:rFonts w:cs="Arial"/>
                <w:sz w:val="22"/>
                <w:szCs w:val="22"/>
                <w:lang w:val="en-AU"/>
              </w:rPr>
            </w:pPr>
            <w:r w:rsidRPr="009B71D1">
              <w:rPr>
                <w:rFonts w:cs="Arial"/>
                <w:sz w:val="22"/>
                <w:szCs w:val="22"/>
                <w:lang w:val="en-AU"/>
              </w:rPr>
              <w:t>FY</w:t>
            </w:r>
          </w:p>
        </w:tc>
        <w:tc>
          <w:tcPr>
            <w:tcW w:w="4043" w:type="pct"/>
          </w:tcPr>
          <w:p w14:paraId="685239D8" w14:textId="54A7A845" w:rsidR="003D0139" w:rsidRPr="009B71D1" w:rsidRDefault="0005480E" w:rsidP="004C25E4">
            <w:pPr>
              <w:spacing w:before="0" w:after="0" w:line="240" w:lineRule="auto"/>
              <w:rPr>
                <w:rFonts w:cs="Arial"/>
                <w:sz w:val="22"/>
                <w:szCs w:val="22"/>
                <w:lang w:val="en-AU"/>
              </w:rPr>
            </w:pPr>
            <w:r w:rsidRPr="009B71D1">
              <w:rPr>
                <w:rFonts w:cs="Arial"/>
                <w:sz w:val="22"/>
                <w:szCs w:val="22"/>
                <w:lang w:val="en-AU"/>
              </w:rPr>
              <w:t>Fiscal Year</w:t>
            </w:r>
          </w:p>
        </w:tc>
      </w:tr>
      <w:tr w:rsidR="00483B27" w:rsidRPr="009B71D1" w14:paraId="11A16AF5" w14:textId="77777777" w:rsidTr="00557AED">
        <w:tc>
          <w:tcPr>
            <w:tcW w:w="957" w:type="pct"/>
          </w:tcPr>
          <w:p w14:paraId="62164EE1"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GBV</w:t>
            </w:r>
          </w:p>
        </w:tc>
        <w:tc>
          <w:tcPr>
            <w:tcW w:w="4043" w:type="pct"/>
          </w:tcPr>
          <w:p w14:paraId="0CDCE748"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Gender-Based Violence</w:t>
            </w:r>
          </w:p>
        </w:tc>
      </w:tr>
      <w:tr w:rsidR="00483B27" w:rsidRPr="009B71D1" w14:paraId="205C4BC0" w14:textId="77777777" w:rsidTr="00557AED">
        <w:tc>
          <w:tcPr>
            <w:tcW w:w="957" w:type="pct"/>
          </w:tcPr>
          <w:p w14:paraId="09EE8B1F" w14:textId="65B3BDB2" w:rsidR="00766DB4" w:rsidRPr="009B71D1" w:rsidRDefault="00766DB4" w:rsidP="004C25E4">
            <w:pPr>
              <w:spacing w:before="0" w:after="0" w:line="240" w:lineRule="auto"/>
              <w:rPr>
                <w:rFonts w:cs="Arial"/>
                <w:sz w:val="22"/>
                <w:szCs w:val="22"/>
                <w:lang w:val="en-AU"/>
              </w:rPr>
            </w:pPr>
            <w:r w:rsidRPr="009B71D1">
              <w:rPr>
                <w:rFonts w:cs="Arial"/>
                <w:sz w:val="22"/>
                <w:szCs w:val="22"/>
                <w:lang w:val="en-AU"/>
              </w:rPr>
              <w:t>GD-SNAF</w:t>
            </w:r>
          </w:p>
        </w:tc>
        <w:tc>
          <w:tcPr>
            <w:tcW w:w="4043" w:type="pct"/>
          </w:tcPr>
          <w:p w14:paraId="1F5BD08C" w14:textId="20858A96" w:rsidR="00766DB4" w:rsidRPr="009B71D1" w:rsidRDefault="00766DB4" w:rsidP="004C25E4">
            <w:pPr>
              <w:spacing w:before="0" w:after="0" w:line="240" w:lineRule="auto"/>
              <w:rPr>
                <w:rFonts w:cs="Arial"/>
                <w:sz w:val="22"/>
                <w:szCs w:val="22"/>
                <w:lang w:val="en-AU"/>
              </w:rPr>
            </w:pPr>
            <w:r w:rsidRPr="009B71D1">
              <w:rPr>
                <w:rFonts w:cs="Arial"/>
                <w:sz w:val="22"/>
                <w:szCs w:val="22"/>
                <w:lang w:val="en-AU"/>
              </w:rPr>
              <w:t>General Department of Sub</w:t>
            </w:r>
            <w:r w:rsidR="00B145D8" w:rsidRPr="009B71D1">
              <w:rPr>
                <w:rFonts w:cs="Arial"/>
                <w:sz w:val="22"/>
                <w:szCs w:val="22"/>
                <w:lang w:val="en-AU"/>
              </w:rPr>
              <w:t>-</w:t>
            </w:r>
            <w:r w:rsidRPr="009B71D1">
              <w:rPr>
                <w:rFonts w:cs="Arial"/>
                <w:sz w:val="22"/>
                <w:szCs w:val="22"/>
                <w:lang w:val="en-AU"/>
              </w:rPr>
              <w:t>national Administration Finance</w:t>
            </w:r>
          </w:p>
        </w:tc>
      </w:tr>
      <w:tr w:rsidR="00483B27" w:rsidRPr="009B71D1" w14:paraId="7C9D2870" w14:textId="77777777" w:rsidTr="00557AED">
        <w:tc>
          <w:tcPr>
            <w:tcW w:w="957" w:type="pct"/>
          </w:tcPr>
          <w:p w14:paraId="66BC3315" w14:textId="38B21C1D" w:rsidR="001420E2" w:rsidRPr="009B71D1" w:rsidRDefault="001420E2" w:rsidP="004C25E4">
            <w:pPr>
              <w:spacing w:before="0" w:after="0" w:line="240" w:lineRule="auto"/>
              <w:rPr>
                <w:rFonts w:cs="Arial"/>
                <w:sz w:val="22"/>
                <w:szCs w:val="22"/>
                <w:lang w:val="en-AU"/>
              </w:rPr>
            </w:pPr>
            <w:r w:rsidRPr="009B71D1">
              <w:rPr>
                <w:rFonts w:cs="Arial"/>
                <w:sz w:val="22"/>
                <w:szCs w:val="22"/>
                <w:lang w:val="en-AU"/>
              </w:rPr>
              <w:t>GEDI</w:t>
            </w:r>
          </w:p>
        </w:tc>
        <w:tc>
          <w:tcPr>
            <w:tcW w:w="4043" w:type="pct"/>
          </w:tcPr>
          <w:p w14:paraId="5D00A3EA" w14:textId="59A8470C" w:rsidR="001420E2" w:rsidRPr="009B71D1" w:rsidRDefault="00812EA7" w:rsidP="004C25E4">
            <w:pPr>
              <w:spacing w:before="0" w:after="0" w:line="240" w:lineRule="auto"/>
              <w:rPr>
                <w:rFonts w:cs="Arial"/>
                <w:sz w:val="22"/>
                <w:szCs w:val="22"/>
                <w:lang w:val="en-AU"/>
              </w:rPr>
            </w:pPr>
            <w:r w:rsidRPr="009B71D1">
              <w:rPr>
                <w:rFonts w:cs="Arial"/>
                <w:sz w:val="22"/>
                <w:szCs w:val="22"/>
                <w:lang w:val="en-AU"/>
              </w:rPr>
              <w:t>Gender Equality and Disability Inclusion</w:t>
            </w:r>
          </w:p>
        </w:tc>
      </w:tr>
      <w:tr w:rsidR="00483B27" w:rsidRPr="009B71D1" w14:paraId="0FA1FB52" w14:textId="77777777" w:rsidTr="00557AED">
        <w:tc>
          <w:tcPr>
            <w:tcW w:w="957" w:type="pct"/>
          </w:tcPr>
          <w:p w14:paraId="391B2BEA" w14:textId="42F5A46A" w:rsidR="001420E2" w:rsidRPr="009B71D1" w:rsidRDefault="001420E2" w:rsidP="004C25E4">
            <w:pPr>
              <w:spacing w:before="0" w:after="0" w:line="240" w:lineRule="auto"/>
              <w:rPr>
                <w:rFonts w:cs="Arial"/>
                <w:sz w:val="22"/>
                <w:szCs w:val="22"/>
                <w:lang w:val="en-AU"/>
              </w:rPr>
            </w:pPr>
            <w:r w:rsidRPr="009B71D1">
              <w:rPr>
                <w:rFonts w:cs="Arial"/>
                <w:sz w:val="22"/>
                <w:szCs w:val="22"/>
                <w:lang w:val="en-AU"/>
              </w:rPr>
              <w:t>GESI</w:t>
            </w:r>
          </w:p>
        </w:tc>
        <w:tc>
          <w:tcPr>
            <w:tcW w:w="4043" w:type="pct"/>
          </w:tcPr>
          <w:p w14:paraId="6270776A" w14:textId="40D31B97" w:rsidR="001420E2" w:rsidRPr="009B71D1" w:rsidRDefault="00812EA7" w:rsidP="004C25E4">
            <w:pPr>
              <w:spacing w:before="0" w:after="0" w:line="240" w:lineRule="auto"/>
              <w:rPr>
                <w:rFonts w:cs="Arial"/>
                <w:sz w:val="22"/>
                <w:szCs w:val="22"/>
                <w:lang w:val="en-AU"/>
              </w:rPr>
            </w:pPr>
            <w:r w:rsidRPr="009B71D1">
              <w:rPr>
                <w:rFonts w:cs="Arial"/>
                <w:sz w:val="22"/>
                <w:szCs w:val="22"/>
                <w:lang w:val="en-AU"/>
              </w:rPr>
              <w:t>Gender Equality and Social Inclusion</w:t>
            </w:r>
          </w:p>
        </w:tc>
      </w:tr>
      <w:tr w:rsidR="00483B27" w:rsidRPr="009B71D1" w14:paraId="03D68D0E" w14:textId="77777777" w:rsidTr="00557AED">
        <w:tc>
          <w:tcPr>
            <w:tcW w:w="957" w:type="pct"/>
          </w:tcPr>
          <w:p w14:paraId="7890FC83"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HI</w:t>
            </w:r>
          </w:p>
        </w:tc>
        <w:tc>
          <w:tcPr>
            <w:tcW w:w="4043" w:type="pct"/>
          </w:tcPr>
          <w:p w14:paraId="6D3420AD"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Humanity &amp; Inclusion</w:t>
            </w:r>
          </w:p>
        </w:tc>
      </w:tr>
      <w:tr w:rsidR="00483B27" w:rsidRPr="009B71D1" w14:paraId="538D8EBE" w14:textId="77777777" w:rsidTr="00557AED">
        <w:tc>
          <w:tcPr>
            <w:tcW w:w="957" w:type="pct"/>
          </w:tcPr>
          <w:p w14:paraId="58EDFD78"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IO</w:t>
            </w:r>
          </w:p>
        </w:tc>
        <w:tc>
          <w:tcPr>
            <w:tcW w:w="4043" w:type="pct"/>
          </w:tcPr>
          <w:p w14:paraId="3D21C4F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Intermediate Outcome</w:t>
            </w:r>
          </w:p>
        </w:tc>
      </w:tr>
      <w:tr w:rsidR="00483B27" w:rsidRPr="009B71D1" w14:paraId="4A88A17F" w14:textId="77777777" w:rsidTr="00557AED">
        <w:tc>
          <w:tcPr>
            <w:tcW w:w="957" w:type="pct"/>
          </w:tcPr>
          <w:p w14:paraId="78AA0183"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LAC</w:t>
            </w:r>
          </w:p>
        </w:tc>
        <w:tc>
          <w:tcPr>
            <w:tcW w:w="4043" w:type="pct"/>
          </w:tcPr>
          <w:p w14:paraId="2D08ED69"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eastAsia="en-US"/>
              </w:rPr>
              <w:t>Legal Aid of Cambodia</w:t>
            </w:r>
          </w:p>
        </w:tc>
      </w:tr>
      <w:tr w:rsidR="00CD3266" w:rsidRPr="009B71D1" w14:paraId="769330C9" w14:textId="77777777" w:rsidTr="00557AED">
        <w:tc>
          <w:tcPr>
            <w:tcW w:w="957" w:type="pct"/>
          </w:tcPr>
          <w:p w14:paraId="73D92CC3" w14:textId="1462B1F5" w:rsidR="00095506" w:rsidRPr="009B71D1" w:rsidRDefault="00095506" w:rsidP="004C25E4">
            <w:pPr>
              <w:spacing w:before="0" w:after="0" w:line="240" w:lineRule="auto"/>
              <w:rPr>
                <w:rFonts w:cs="Arial"/>
                <w:sz w:val="22"/>
                <w:szCs w:val="22"/>
                <w:lang w:val="en-AU"/>
              </w:rPr>
            </w:pPr>
            <w:r w:rsidRPr="009B71D1">
              <w:rPr>
                <w:rFonts w:cs="Arial"/>
                <w:sz w:val="22"/>
                <w:szCs w:val="22"/>
                <w:lang w:val="en-AU"/>
              </w:rPr>
              <w:t>LGBT</w:t>
            </w:r>
          </w:p>
        </w:tc>
        <w:tc>
          <w:tcPr>
            <w:tcW w:w="4043" w:type="pct"/>
          </w:tcPr>
          <w:p w14:paraId="6D972D2C" w14:textId="2006A116" w:rsidR="00095506" w:rsidRPr="009B71D1" w:rsidRDefault="00095506" w:rsidP="004C25E4">
            <w:pPr>
              <w:spacing w:before="0" w:after="0" w:line="240" w:lineRule="auto"/>
              <w:rPr>
                <w:rFonts w:cs="Arial"/>
                <w:sz w:val="22"/>
                <w:szCs w:val="22"/>
                <w:lang w:val="en-AU" w:eastAsia="en-US"/>
              </w:rPr>
            </w:pPr>
            <w:r w:rsidRPr="009B71D1">
              <w:rPr>
                <w:rFonts w:cs="Arial"/>
                <w:sz w:val="22"/>
                <w:szCs w:val="22"/>
                <w:lang w:val="en-AU" w:eastAsia="en-US"/>
              </w:rPr>
              <w:t>Lesbian, Gay, Bisexual or Transexual</w:t>
            </w:r>
          </w:p>
        </w:tc>
      </w:tr>
      <w:tr w:rsidR="00483B27" w:rsidRPr="009B71D1" w14:paraId="4B992219" w14:textId="77777777" w:rsidTr="00557AED">
        <w:tc>
          <w:tcPr>
            <w:tcW w:w="957" w:type="pct"/>
          </w:tcPr>
          <w:p w14:paraId="76A8627F"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LM</w:t>
            </w:r>
          </w:p>
        </w:tc>
        <w:tc>
          <w:tcPr>
            <w:tcW w:w="4043" w:type="pct"/>
          </w:tcPr>
          <w:p w14:paraId="34D7886A"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Line Ministries</w:t>
            </w:r>
          </w:p>
        </w:tc>
      </w:tr>
      <w:tr w:rsidR="00483B27" w:rsidRPr="009B71D1" w14:paraId="32FA1342" w14:textId="77777777" w:rsidTr="00557AED">
        <w:tc>
          <w:tcPr>
            <w:tcW w:w="957" w:type="pct"/>
          </w:tcPr>
          <w:p w14:paraId="4CBDFFE2"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MBSC</w:t>
            </w:r>
          </w:p>
        </w:tc>
        <w:tc>
          <w:tcPr>
            <w:tcW w:w="4043" w:type="pct"/>
          </w:tcPr>
          <w:p w14:paraId="300E6309"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Minimum Basic Standards in Counselling</w:t>
            </w:r>
          </w:p>
        </w:tc>
      </w:tr>
      <w:tr w:rsidR="00483B27" w:rsidRPr="009B71D1" w14:paraId="5D1E604D" w14:textId="77777777" w:rsidTr="00557AED">
        <w:tc>
          <w:tcPr>
            <w:tcW w:w="957" w:type="pct"/>
          </w:tcPr>
          <w:p w14:paraId="3EC18D4A"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MEF</w:t>
            </w:r>
          </w:p>
        </w:tc>
        <w:tc>
          <w:tcPr>
            <w:tcW w:w="4043" w:type="pct"/>
          </w:tcPr>
          <w:p w14:paraId="22562035"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Ministry of Economy and Finance</w:t>
            </w:r>
          </w:p>
        </w:tc>
      </w:tr>
      <w:tr w:rsidR="00483B27" w:rsidRPr="009B71D1" w14:paraId="754AF5F1" w14:textId="77777777" w:rsidTr="00557AED">
        <w:tc>
          <w:tcPr>
            <w:tcW w:w="957" w:type="pct"/>
          </w:tcPr>
          <w:p w14:paraId="71615C03" w14:textId="77777777" w:rsidR="004C25E4" w:rsidRPr="009B71D1" w:rsidRDefault="004C25E4" w:rsidP="004C25E4">
            <w:pPr>
              <w:spacing w:before="0" w:after="0" w:line="240" w:lineRule="auto"/>
              <w:rPr>
                <w:rFonts w:cs="Arial"/>
                <w:sz w:val="22"/>
                <w:szCs w:val="22"/>
                <w:lang w:val="en-AU"/>
              </w:rPr>
            </w:pPr>
            <w:proofErr w:type="spellStart"/>
            <w:r w:rsidRPr="009B71D1">
              <w:rPr>
                <w:rFonts w:cs="Arial"/>
                <w:sz w:val="22"/>
                <w:szCs w:val="22"/>
                <w:lang w:val="en-AU"/>
              </w:rPr>
              <w:t>MoEYS</w:t>
            </w:r>
            <w:proofErr w:type="spellEnd"/>
          </w:p>
        </w:tc>
        <w:tc>
          <w:tcPr>
            <w:tcW w:w="4043" w:type="pct"/>
          </w:tcPr>
          <w:p w14:paraId="3F13CA76" w14:textId="77777777" w:rsidR="004C25E4" w:rsidRPr="009B71D1" w:rsidRDefault="004C25E4" w:rsidP="004C25E4">
            <w:pPr>
              <w:spacing w:before="0" w:after="0" w:line="240" w:lineRule="auto"/>
              <w:rPr>
                <w:rFonts w:cs="Arial"/>
                <w:sz w:val="22"/>
                <w:szCs w:val="22"/>
                <w:lang w:val="en-AU"/>
              </w:rPr>
            </w:pPr>
            <w:r w:rsidRPr="009B71D1">
              <w:rPr>
                <w:rFonts w:eastAsia="Times New Roman" w:cs="Arial"/>
                <w:sz w:val="22"/>
                <w:szCs w:val="22"/>
                <w:lang w:val="en-AU" w:eastAsia="en-AU"/>
              </w:rPr>
              <w:t>Ministry of Education, Youth and Sports</w:t>
            </w:r>
          </w:p>
        </w:tc>
      </w:tr>
      <w:tr w:rsidR="00483B27" w:rsidRPr="009B71D1" w14:paraId="05E7378E" w14:textId="77777777" w:rsidTr="00557AED">
        <w:tc>
          <w:tcPr>
            <w:tcW w:w="957" w:type="pct"/>
          </w:tcPr>
          <w:p w14:paraId="57CA2007"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MoH</w:t>
            </w:r>
          </w:p>
        </w:tc>
        <w:tc>
          <w:tcPr>
            <w:tcW w:w="4043" w:type="pct"/>
          </w:tcPr>
          <w:p w14:paraId="003B8197"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Ministry of Health</w:t>
            </w:r>
          </w:p>
        </w:tc>
      </w:tr>
      <w:tr w:rsidR="00483B27" w:rsidRPr="009B71D1" w14:paraId="4B2FF847" w14:textId="77777777" w:rsidTr="00557AED">
        <w:tc>
          <w:tcPr>
            <w:tcW w:w="957" w:type="pct"/>
          </w:tcPr>
          <w:p w14:paraId="124AF0D2" w14:textId="77777777" w:rsidR="004C25E4" w:rsidRPr="009B71D1" w:rsidRDefault="004C25E4" w:rsidP="004C25E4">
            <w:pPr>
              <w:spacing w:before="0" w:after="0" w:line="240" w:lineRule="auto"/>
              <w:rPr>
                <w:rFonts w:cs="Arial"/>
                <w:sz w:val="22"/>
                <w:szCs w:val="22"/>
                <w:lang w:val="en-AU"/>
              </w:rPr>
            </w:pPr>
            <w:proofErr w:type="spellStart"/>
            <w:r w:rsidRPr="009B71D1">
              <w:rPr>
                <w:rFonts w:cs="Arial"/>
                <w:sz w:val="22"/>
                <w:szCs w:val="22"/>
                <w:lang w:val="en-AU"/>
              </w:rPr>
              <w:t>MoI</w:t>
            </w:r>
            <w:proofErr w:type="spellEnd"/>
          </w:p>
        </w:tc>
        <w:tc>
          <w:tcPr>
            <w:tcW w:w="4043" w:type="pct"/>
          </w:tcPr>
          <w:p w14:paraId="60056CE8"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Ministry of Interior</w:t>
            </w:r>
          </w:p>
        </w:tc>
      </w:tr>
      <w:tr w:rsidR="00483B27" w:rsidRPr="009B71D1" w14:paraId="246A9AE0" w14:textId="77777777" w:rsidTr="00557AED">
        <w:tc>
          <w:tcPr>
            <w:tcW w:w="957" w:type="pct"/>
          </w:tcPr>
          <w:p w14:paraId="0A54A4D9" w14:textId="77777777" w:rsidR="004C25E4" w:rsidRPr="009B71D1" w:rsidRDefault="004C25E4" w:rsidP="004C25E4">
            <w:pPr>
              <w:spacing w:before="0" w:after="0" w:line="240" w:lineRule="auto"/>
              <w:rPr>
                <w:rFonts w:cs="Arial"/>
                <w:sz w:val="22"/>
                <w:szCs w:val="22"/>
                <w:lang w:val="en-AU"/>
              </w:rPr>
            </w:pPr>
            <w:proofErr w:type="spellStart"/>
            <w:r w:rsidRPr="009B71D1">
              <w:rPr>
                <w:rFonts w:cs="Arial"/>
                <w:sz w:val="22"/>
                <w:szCs w:val="22"/>
                <w:lang w:val="en-AU"/>
              </w:rPr>
              <w:t>MoJ</w:t>
            </w:r>
            <w:proofErr w:type="spellEnd"/>
          </w:p>
        </w:tc>
        <w:tc>
          <w:tcPr>
            <w:tcW w:w="4043" w:type="pct"/>
          </w:tcPr>
          <w:p w14:paraId="6C44BF45"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Ministry of Justice</w:t>
            </w:r>
          </w:p>
        </w:tc>
      </w:tr>
      <w:tr w:rsidR="00483B27" w:rsidRPr="009B71D1" w14:paraId="4AC081FD" w14:textId="77777777" w:rsidTr="00557AED">
        <w:tc>
          <w:tcPr>
            <w:tcW w:w="957" w:type="pct"/>
          </w:tcPr>
          <w:p w14:paraId="28C450ED" w14:textId="77777777" w:rsidR="004C25E4" w:rsidRPr="009B71D1" w:rsidRDefault="004C25E4" w:rsidP="004C25E4">
            <w:pPr>
              <w:spacing w:before="0" w:after="0" w:line="240" w:lineRule="auto"/>
              <w:rPr>
                <w:rFonts w:cs="Arial"/>
                <w:sz w:val="22"/>
                <w:szCs w:val="22"/>
                <w:lang w:val="en-AU"/>
              </w:rPr>
            </w:pPr>
            <w:proofErr w:type="spellStart"/>
            <w:r w:rsidRPr="009B71D1">
              <w:rPr>
                <w:rFonts w:cs="Arial"/>
                <w:sz w:val="22"/>
                <w:szCs w:val="22"/>
                <w:lang w:val="en-AU"/>
              </w:rPr>
              <w:t>MoLVT</w:t>
            </w:r>
            <w:proofErr w:type="spellEnd"/>
          </w:p>
        </w:tc>
        <w:tc>
          <w:tcPr>
            <w:tcW w:w="4043" w:type="pct"/>
          </w:tcPr>
          <w:p w14:paraId="0E616DDD" w14:textId="77777777" w:rsidR="004C25E4" w:rsidRPr="009B71D1" w:rsidRDefault="004C25E4" w:rsidP="004C25E4">
            <w:pPr>
              <w:spacing w:before="0" w:after="0" w:line="240" w:lineRule="auto"/>
              <w:rPr>
                <w:rFonts w:cs="Arial"/>
                <w:sz w:val="22"/>
                <w:szCs w:val="22"/>
                <w:lang w:val="en-AU"/>
              </w:rPr>
            </w:pPr>
            <w:r w:rsidRPr="009B71D1">
              <w:rPr>
                <w:rFonts w:eastAsia="Times New Roman" w:cs="Arial"/>
                <w:sz w:val="22"/>
                <w:szCs w:val="22"/>
                <w:lang w:val="en-AU" w:eastAsia="en-AU"/>
              </w:rPr>
              <w:t>Ministry of Labour and Vocational Training</w:t>
            </w:r>
          </w:p>
        </w:tc>
      </w:tr>
      <w:tr w:rsidR="00483B27" w:rsidRPr="009B71D1" w14:paraId="4079C844" w14:textId="77777777" w:rsidTr="00557AED">
        <w:tc>
          <w:tcPr>
            <w:tcW w:w="957" w:type="pct"/>
          </w:tcPr>
          <w:p w14:paraId="5647A46B" w14:textId="77777777" w:rsidR="004C25E4" w:rsidRPr="009B71D1" w:rsidRDefault="004C25E4" w:rsidP="004C25E4">
            <w:pPr>
              <w:spacing w:before="0" w:after="0" w:line="240" w:lineRule="auto"/>
              <w:rPr>
                <w:rFonts w:cs="Arial"/>
                <w:sz w:val="22"/>
                <w:szCs w:val="22"/>
                <w:lang w:val="en-AU"/>
              </w:rPr>
            </w:pPr>
            <w:proofErr w:type="spellStart"/>
            <w:r w:rsidRPr="009B71D1">
              <w:rPr>
                <w:rFonts w:eastAsiaTheme="minorHAnsi" w:cs="Arial"/>
                <w:color w:val="auto"/>
                <w:sz w:val="22"/>
                <w:szCs w:val="22"/>
                <w:lang w:val="en-AU" w:eastAsia="en-US"/>
              </w:rPr>
              <w:t>MoSVY</w:t>
            </w:r>
            <w:proofErr w:type="spellEnd"/>
          </w:p>
        </w:tc>
        <w:tc>
          <w:tcPr>
            <w:tcW w:w="4043" w:type="pct"/>
          </w:tcPr>
          <w:p w14:paraId="157B9116" w14:textId="77777777" w:rsidR="004C25E4" w:rsidRPr="009B71D1" w:rsidRDefault="004C25E4" w:rsidP="004C25E4">
            <w:pPr>
              <w:spacing w:before="0" w:after="0" w:line="240" w:lineRule="auto"/>
              <w:rPr>
                <w:rFonts w:cs="Arial"/>
                <w:sz w:val="22"/>
                <w:szCs w:val="22"/>
                <w:lang w:val="en-AU"/>
              </w:rPr>
            </w:pPr>
            <w:r w:rsidRPr="009B71D1">
              <w:rPr>
                <w:rFonts w:eastAsiaTheme="minorHAnsi" w:cs="Arial"/>
                <w:color w:val="auto"/>
                <w:sz w:val="22"/>
                <w:szCs w:val="22"/>
                <w:lang w:val="en-AU" w:eastAsia="en-US"/>
              </w:rPr>
              <w:t>Ministry of Social Affairs, Veterans and Youth Rehabilitation</w:t>
            </w:r>
          </w:p>
        </w:tc>
      </w:tr>
      <w:tr w:rsidR="00483B27" w:rsidRPr="009B71D1" w14:paraId="35CB952C" w14:textId="77777777" w:rsidTr="00557AED">
        <w:tc>
          <w:tcPr>
            <w:tcW w:w="957" w:type="pct"/>
          </w:tcPr>
          <w:p w14:paraId="1B04B94A" w14:textId="77777777" w:rsidR="004C25E4" w:rsidRPr="009B71D1" w:rsidRDefault="004C25E4" w:rsidP="004C25E4">
            <w:pPr>
              <w:spacing w:before="0" w:after="0" w:line="240" w:lineRule="auto"/>
              <w:rPr>
                <w:rFonts w:cs="Arial"/>
                <w:sz w:val="22"/>
                <w:szCs w:val="22"/>
                <w:lang w:val="en-AU"/>
              </w:rPr>
            </w:pPr>
            <w:proofErr w:type="spellStart"/>
            <w:r w:rsidRPr="009B71D1">
              <w:rPr>
                <w:rFonts w:cs="Arial"/>
                <w:sz w:val="22"/>
                <w:szCs w:val="22"/>
                <w:lang w:val="en-AU"/>
              </w:rPr>
              <w:t>MoWA</w:t>
            </w:r>
            <w:proofErr w:type="spellEnd"/>
          </w:p>
        </w:tc>
        <w:tc>
          <w:tcPr>
            <w:tcW w:w="4043" w:type="pct"/>
          </w:tcPr>
          <w:p w14:paraId="1F450488" w14:textId="77777777" w:rsidR="004C25E4" w:rsidRPr="009B71D1" w:rsidRDefault="004C25E4" w:rsidP="004C25E4">
            <w:pPr>
              <w:spacing w:before="0" w:after="0" w:line="240" w:lineRule="auto"/>
              <w:rPr>
                <w:rFonts w:cs="Arial"/>
                <w:sz w:val="22"/>
                <w:szCs w:val="22"/>
                <w:lang w:val="en-AU"/>
              </w:rPr>
            </w:pPr>
            <w:bookmarkStart w:id="3" w:name="_Hlk81391982"/>
            <w:r w:rsidRPr="009B71D1">
              <w:rPr>
                <w:rFonts w:cs="Arial"/>
                <w:sz w:val="22"/>
                <w:szCs w:val="22"/>
                <w:lang w:val="en-AU"/>
              </w:rPr>
              <w:t>Ministry of Women’s Affairs</w:t>
            </w:r>
            <w:bookmarkEnd w:id="3"/>
          </w:p>
        </w:tc>
      </w:tr>
      <w:tr w:rsidR="00483B27" w:rsidRPr="009B71D1" w14:paraId="028D9AE6" w14:textId="77777777" w:rsidTr="00557AED">
        <w:tc>
          <w:tcPr>
            <w:tcW w:w="957" w:type="pct"/>
          </w:tcPr>
          <w:p w14:paraId="052D94E1" w14:textId="5D9135C1" w:rsidR="004C3916" w:rsidRPr="009B71D1" w:rsidRDefault="004C3916" w:rsidP="004C25E4">
            <w:pPr>
              <w:spacing w:before="0" w:after="0" w:line="240" w:lineRule="auto"/>
              <w:rPr>
                <w:rFonts w:cs="Arial"/>
                <w:sz w:val="22"/>
                <w:szCs w:val="22"/>
                <w:lang w:val="en-AU"/>
              </w:rPr>
            </w:pPr>
            <w:r w:rsidRPr="009B71D1">
              <w:rPr>
                <w:rFonts w:cs="Arial"/>
                <w:sz w:val="22"/>
                <w:szCs w:val="22"/>
                <w:lang w:val="en-AU"/>
              </w:rPr>
              <w:t>MTBF</w:t>
            </w:r>
          </w:p>
        </w:tc>
        <w:tc>
          <w:tcPr>
            <w:tcW w:w="4043" w:type="pct"/>
          </w:tcPr>
          <w:p w14:paraId="40B533B6" w14:textId="506923B8" w:rsidR="004C3916" w:rsidRPr="009B71D1" w:rsidRDefault="00743DFD" w:rsidP="004C25E4">
            <w:pPr>
              <w:spacing w:before="0" w:after="0" w:line="240" w:lineRule="auto"/>
              <w:rPr>
                <w:rFonts w:cs="Arial"/>
                <w:sz w:val="22"/>
                <w:szCs w:val="22"/>
                <w:lang w:val="en-AU"/>
              </w:rPr>
            </w:pPr>
            <w:r w:rsidRPr="009B71D1">
              <w:rPr>
                <w:rFonts w:cs="Arial"/>
                <w:sz w:val="22"/>
                <w:szCs w:val="22"/>
                <w:lang w:val="en-AU"/>
              </w:rPr>
              <w:t>Medium-Term Budget Framework</w:t>
            </w:r>
          </w:p>
        </w:tc>
      </w:tr>
      <w:tr w:rsidR="00483B27" w:rsidRPr="009B71D1" w14:paraId="6D40D944" w14:textId="77777777" w:rsidTr="00557AED">
        <w:tc>
          <w:tcPr>
            <w:tcW w:w="957" w:type="pct"/>
          </w:tcPr>
          <w:p w14:paraId="5E268290"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NAPVAW</w:t>
            </w:r>
          </w:p>
        </w:tc>
        <w:tc>
          <w:tcPr>
            <w:tcW w:w="4043" w:type="pct"/>
          </w:tcPr>
          <w:p w14:paraId="066BB66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 xml:space="preserve">National Action Plan for the Prevention of Violence Against Women </w:t>
            </w:r>
          </w:p>
        </w:tc>
      </w:tr>
      <w:tr w:rsidR="00483B27" w:rsidRPr="009B71D1" w14:paraId="5AA2FF97" w14:textId="77777777" w:rsidTr="00557AED">
        <w:tc>
          <w:tcPr>
            <w:tcW w:w="957" w:type="pct"/>
          </w:tcPr>
          <w:p w14:paraId="6BDBF5B8"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NCDD</w:t>
            </w:r>
          </w:p>
        </w:tc>
        <w:tc>
          <w:tcPr>
            <w:tcW w:w="4043" w:type="pct"/>
          </w:tcPr>
          <w:p w14:paraId="706E82F6" w14:textId="77777777" w:rsidR="004C25E4" w:rsidRPr="009B71D1" w:rsidRDefault="004C25E4" w:rsidP="004C25E4">
            <w:pPr>
              <w:spacing w:before="0" w:after="0" w:line="240" w:lineRule="auto"/>
              <w:rPr>
                <w:rFonts w:cs="Arial"/>
                <w:sz w:val="22"/>
                <w:szCs w:val="22"/>
                <w:lang w:val="en-AU"/>
              </w:rPr>
            </w:pPr>
            <w:r w:rsidRPr="009B71D1">
              <w:rPr>
                <w:rFonts w:eastAsiaTheme="minorHAnsi" w:cs="Arial"/>
                <w:color w:val="auto"/>
                <w:sz w:val="22"/>
                <w:szCs w:val="22"/>
                <w:lang w:val="en-AU" w:eastAsia="en-US"/>
              </w:rPr>
              <w:t>National Committee for Sub-national Democratic Development</w:t>
            </w:r>
          </w:p>
        </w:tc>
      </w:tr>
      <w:tr w:rsidR="00483B27" w:rsidRPr="009B71D1" w14:paraId="19FEEA76" w14:textId="77777777" w:rsidTr="00557AED">
        <w:tc>
          <w:tcPr>
            <w:tcW w:w="957" w:type="pct"/>
          </w:tcPr>
          <w:p w14:paraId="3A34372C"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NDSP</w:t>
            </w:r>
          </w:p>
        </w:tc>
        <w:tc>
          <w:tcPr>
            <w:tcW w:w="4043" w:type="pct"/>
          </w:tcPr>
          <w:p w14:paraId="00355B5F"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National Disability Strategic Plan</w:t>
            </w:r>
          </w:p>
        </w:tc>
      </w:tr>
      <w:tr w:rsidR="00483B27" w:rsidRPr="009B71D1" w14:paraId="105E3635" w14:textId="77777777" w:rsidTr="00557AED">
        <w:tc>
          <w:tcPr>
            <w:tcW w:w="957" w:type="pct"/>
          </w:tcPr>
          <w:p w14:paraId="63756504"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NMCH</w:t>
            </w:r>
          </w:p>
        </w:tc>
        <w:tc>
          <w:tcPr>
            <w:tcW w:w="4043" w:type="pct"/>
          </w:tcPr>
          <w:p w14:paraId="29B142D9"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eastAsia="en-US"/>
              </w:rPr>
              <w:t>National Maternal and Child Health Centre</w:t>
            </w:r>
          </w:p>
        </w:tc>
      </w:tr>
      <w:tr w:rsidR="00483B27" w:rsidRPr="009B71D1" w14:paraId="15EF39B1" w14:textId="77777777" w:rsidTr="00557AED">
        <w:tc>
          <w:tcPr>
            <w:tcW w:w="957" w:type="pct"/>
          </w:tcPr>
          <w:p w14:paraId="09524BA6" w14:textId="77777777" w:rsidR="004C25E4" w:rsidRPr="009B71D1" w:rsidRDefault="004C25E4" w:rsidP="004C25E4">
            <w:pPr>
              <w:spacing w:before="0" w:after="0" w:line="240" w:lineRule="auto"/>
              <w:rPr>
                <w:rFonts w:cs="Arial"/>
                <w:sz w:val="22"/>
                <w:szCs w:val="22"/>
                <w:lang w:val="en-AU"/>
              </w:rPr>
            </w:pPr>
            <w:r w:rsidRPr="009B71D1">
              <w:rPr>
                <w:rFonts w:cs="Arial"/>
                <w:sz w:val="22"/>
                <w:szCs w:val="22"/>
                <w:lang w:val="en-AU"/>
              </w:rPr>
              <w:t>PB</w:t>
            </w:r>
          </w:p>
        </w:tc>
        <w:tc>
          <w:tcPr>
            <w:tcW w:w="4043" w:type="pct"/>
          </w:tcPr>
          <w:p w14:paraId="352CE237" w14:textId="77777777" w:rsidR="004C25E4" w:rsidRPr="009B71D1" w:rsidRDefault="004C25E4" w:rsidP="004C25E4">
            <w:pPr>
              <w:spacing w:before="0" w:after="0" w:line="240" w:lineRule="auto"/>
              <w:rPr>
                <w:rFonts w:cs="Arial"/>
                <w:sz w:val="22"/>
                <w:szCs w:val="22"/>
                <w:lang w:val="en-AU" w:eastAsia="en-US"/>
              </w:rPr>
            </w:pPr>
            <w:r w:rsidRPr="009B71D1">
              <w:rPr>
                <w:rFonts w:cs="Arial"/>
                <w:sz w:val="22"/>
                <w:szCs w:val="22"/>
                <w:lang w:val="en-AU" w:eastAsia="en-US"/>
              </w:rPr>
              <w:t>Program Budget</w:t>
            </w:r>
          </w:p>
        </w:tc>
      </w:tr>
      <w:tr w:rsidR="00483B27" w:rsidRPr="009B71D1" w14:paraId="47D80092" w14:textId="77777777" w:rsidTr="00557AED">
        <w:tc>
          <w:tcPr>
            <w:tcW w:w="957" w:type="pct"/>
          </w:tcPr>
          <w:p w14:paraId="72162206" w14:textId="76EC7A30" w:rsidR="00D3460D" w:rsidRPr="009B71D1" w:rsidRDefault="00D3460D" w:rsidP="00D3460D">
            <w:pPr>
              <w:spacing w:before="0" w:after="0" w:line="240" w:lineRule="auto"/>
              <w:rPr>
                <w:rFonts w:cs="Arial"/>
                <w:sz w:val="22"/>
                <w:szCs w:val="22"/>
                <w:lang w:val="en-AU"/>
              </w:rPr>
            </w:pPr>
            <w:proofErr w:type="spellStart"/>
            <w:r w:rsidRPr="009B71D1">
              <w:rPr>
                <w:rFonts w:cs="Arial"/>
                <w:sz w:val="22"/>
                <w:szCs w:val="22"/>
                <w:lang w:val="en-AU"/>
              </w:rPr>
              <w:t>PDoWA</w:t>
            </w:r>
            <w:proofErr w:type="spellEnd"/>
          </w:p>
        </w:tc>
        <w:tc>
          <w:tcPr>
            <w:tcW w:w="4043" w:type="pct"/>
          </w:tcPr>
          <w:p w14:paraId="562440D5" w14:textId="69188A9B" w:rsidR="00D3460D" w:rsidRPr="009B71D1" w:rsidRDefault="00D3460D" w:rsidP="00D3460D">
            <w:pPr>
              <w:spacing w:before="0" w:after="0" w:line="240" w:lineRule="auto"/>
              <w:rPr>
                <w:rFonts w:cs="Arial"/>
                <w:sz w:val="22"/>
                <w:szCs w:val="22"/>
                <w:lang w:val="en-AU" w:eastAsia="en-US"/>
              </w:rPr>
            </w:pPr>
            <w:r w:rsidRPr="009B71D1">
              <w:rPr>
                <w:rFonts w:cs="Arial"/>
                <w:sz w:val="22"/>
                <w:szCs w:val="22"/>
                <w:lang w:val="en-AU"/>
              </w:rPr>
              <w:t>Provincial Department of Women’s Affairs</w:t>
            </w:r>
          </w:p>
        </w:tc>
      </w:tr>
      <w:tr w:rsidR="00483B27" w:rsidRPr="009B71D1" w14:paraId="40CDBE38" w14:textId="77777777" w:rsidTr="00557AED">
        <w:tc>
          <w:tcPr>
            <w:tcW w:w="957" w:type="pct"/>
          </w:tcPr>
          <w:p w14:paraId="59354988" w14:textId="20B01DAE"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PE</w:t>
            </w:r>
          </w:p>
        </w:tc>
        <w:tc>
          <w:tcPr>
            <w:tcW w:w="4043" w:type="pct"/>
          </w:tcPr>
          <w:p w14:paraId="6C52D54C" w14:textId="4EBFFC6D" w:rsidR="00D3460D" w:rsidRPr="009B71D1" w:rsidRDefault="00D3460D" w:rsidP="00D3460D">
            <w:pPr>
              <w:spacing w:before="0" w:after="0" w:line="240" w:lineRule="auto"/>
              <w:rPr>
                <w:rFonts w:cs="Arial"/>
                <w:sz w:val="22"/>
                <w:szCs w:val="22"/>
                <w:lang w:val="en-AU" w:eastAsia="en-US"/>
              </w:rPr>
            </w:pPr>
            <w:r w:rsidRPr="009B71D1">
              <w:rPr>
                <w:rFonts w:cs="Arial"/>
                <w:sz w:val="22"/>
                <w:szCs w:val="22"/>
                <w:lang w:val="en-AU" w:eastAsia="en-US"/>
              </w:rPr>
              <w:t>Performance Expectation</w:t>
            </w:r>
          </w:p>
        </w:tc>
      </w:tr>
      <w:tr w:rsidR="00483B27" w:rsidRPr="009B71D1" w14:paraId="652829FD" w14:textId="77777777" w:rsidTr="00557AED">
        <w:tc>
          <w:tcPr>
            <w:tcW w:w="957" w:type="pct"/>
          </w:tcPr>
          <w:p w14:paraId="1584E962"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PFM</w:t>
            </w:r>
          </w:p>
        </w:tc>
        <w:tc>
          <w:tcPr>
            <w:tcW w:w="4043" w:type="pct"/>
          </w:tcPr>
          <w:p w14:paraId="26FA2347"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Public Financial Management</w:t>
            </w:r>
          </w:p>
        </w:tc>
      </w:tr>
      <w:tr w:rsidR="00483B27" w:rsidRPr="009B71D1" w14:paraId="622B3622" w14:textId="77777777" w:rsidTr="00557AED">
        <w:tc>
          <w:tcPr>
            <w:tcW w:w="957" w:type="pct"/>
          </w:tcPr>
          <w:p w14:paraId="4B5CFE8F"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PFMRP</w:t>
            </w:r>
          </w:p>
        </w:tc>
        <w:tc>
          <w:tcPr>
            <w:tcW w:w="4043" w:type="pct"/>
          </w:tcPr>
          <w:p w14:paraId="499E8A44" w14:textId="77777777" w:rsidR="00D3460D" w:rsidRPr="009B71D1" w:rsidRDefault="00D3460D" w:rsidP="00D3460D">
            <w:pPr>
              <w:spacing w:before="0" w:after="0" w:line="240" w:lineRule="auto"/>
              <w:rPr>
                <w:rFonts w:cs="Arial"/>
                <w:sz w:val="22"/>
                <w:szCs w:val="22"/>
                <w:lang w:val="en-AU"/>
              </w:rPr>
            </w:pPr>
            <w:r w:rsidRPr="009B71D1">
              <w:rPr>
                <w:rFonts w:eastAsiaTheme="minorHAnsi" w:cs="Arial"/>
                <w:color w:val="auto"/>
                <w:sz w:val="22"/>
                <w:szCs w:val="22"/>
                <w:lang w:val="en-AU" w:eastAsia="en-US"/>
              </w:rPr>
              <w:t>Public Financial Management Reform Program</w:t>
            </w:r>
          </w:p>
        </w:tc>
      </w:tr>
      <w:tr w:rsidR="00483B27" w:rsidRPr="009B71D1" w14:paraId="5D04E387" w14:textId="77777777" w:rsidTr="00557AED">
        <w:tc>
          <w:tcPr>
            <w:tcW w:w="957" w:type="pct"/>
          </w:tcPr>
          <w:p w14:paraId="03303DDB" w14:textId="1D3F95FE" w:rsidR="00A86C7C" w:rsidRPr="009B71D1" w:rsidRDefault="00A86C7C" w:rsidP="00D3460D">
            <w:pPr>
              <w:spacing w:before="0" w:after="0" w:line="240" w:lineRule="auto"/>
              <w:rPr>
                <w:rFonts w:cs="Arial"/>
                <w:sz w:val="22"/>
                <w:szCs w:val="22"/>
                <w:lang w:val="en-AU"/>
              </w:rPr>
            </w:pPr>
            <w:r w:rsidRPr="009B71D1">
              <w:rPr>
                <w:rFonts w:cs="Arial"/>
                <w:sz w:val="22"/>
                <w:szCs w:val="22"/>
                <w:lang w:val="en-AU"/>
              </w:rPr>
              <w:t>PIB</w:t>
            </w:r>
          </w:p>
        </w:tc>
        <w:tc>
          <w:tcPr>
            <w:tcW w:w="4043" w:type="pct"/>
          </w:tcPr>
          <w:p w14:paraId="6CC1AC89" w14:textId="5E96AC1A" w:rsidR="00A86C7C" w:rsidRPr="009B71D1" w:rsidRDefault="00743DFD" w:rsidP="00D3460D">
            <w:pPr>
              <w:spacing w:before="0" w:after="0" w:line="240" w:lineRule="auto"/>
              <w:rPr>
                <w:rFonts w:eastAsiaTheme="minorHAnsi" w:cs="Arial"/>
                <w:color w:val="auto"/>
                <w:sz w:val="22"/>
                <w:szCs w:val="22"/>
                <w:lang w:val="en-AU" w:eastAsia="en-US"/>
              </w:rPr>
            </w:pPr>
            <w:r w:rsidRPr="009B71D1">
              <w:rPr>
                <w:rFonts w:eastAsiaTheme="minorHAnsi" w:cs="Arial"/>
                <w:color w:val="auto"/>
                <w:sz w:val="22"/>
                <w:szCs w:val="22"/>
                <w:lang w:val="en-AU" w:eastAsia="en-US"/>
              </w:rPr>
              <w:t>Performance-Informed Budgeting</w:t>
            </w:r>
          </w:p>
        </w:tc>
      </w:tr>
      <w:tr w:rsidR="00483B27" w:rsidRPr="009B71D1" w14:paraId="5C8ACC45" w14:textId="77777777" w:rsidTr="00557AED">
        <w:tc>
          <w:tcPr>
            <w:tcW w:w="957" w:type="pct"/>
          </w:tcPr>
          <w:p w14:paraId="2EC8919E" w14:textId="77777777" w:rsidR="00D3460D" w:rsidRPr="009B71D1" w:rsidRDefault="00D3460D" w:rsidP="00D3460D">
            <w:pPr>
              <w:spacing w:before="0" w:after="0" w:line="240" w:lineRule="auto"/>
              <w:rPr>
                <w:rFonts w:cs="Arial"/>
                <w:sz w:val="22"/>
                <w:szCs w:val="22"/>
                <w:lang w:val="en-AU"/>
              </w:rPr>
            </w:pPr>
            <w:proofErr w:type="spellStart"/>
            <w:r w:rsidRPr="009B71D1">
              <w:rPr>
                <w:rFonts w:cs="Arial"/>
                <w:sz w:val="22"/>
                <w:szCs w:val="22"/>
                <w:lang w:val="en-AU"/>
              </w:rPr>
              <w:t>PoSVY</w:t>
            </w:r>
            <w:proofErr w:type="spellEnd"/>
          </w:p>
        </w:tc>
        <w:tc>
          <w:tcPr>
            <w:tcW w:w="4043" w:type="pct"/>
          </w:tcPr>
          <w:p w14:paraId="5F871704"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Provincial Office of Social Affairs, Veterans and Youth Rehabilitation</w:t>
            </w:r>
          </w:p>
        </w:tc>
      </w:tr>
      <w:tr w:rsidR="00483B27" w:rsidRPr="009B71D1" w14:paraId="48D26597" w14:textId="77777777" w:rsidTr="00557AED">
        <w:tc>
          <w:tcPr>
            <w:tcW w:w="957" w:type="pct"/>
          </w:tcPr>
          <w:p w14:paraId="53CB4869"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PRC-MPS</w:t>
            </w:r>
          </w:p>
        </w:tc>
        <w:tc>
          <w:tcPr>
            <w:tcW w:w="4043" w:type="pct"/>
          </w:tcPr>
          <w:p w14:paraId="38A5B9B7" w14:textId="77777777" w:rsidR="00D3460D" w:rsidRPr="009B71D1" w:rsidRDefault="00D3460D" w:rsidP="00D3460D">
            <w:pPr>
              <w:spacing w:before="0" w:after="0" w:line="240" w:lineRule="auto"/>
              <w:rPr>
                <w:rFonts w:cs="Arial"/>
                <w:sz w:val="22"/>
                <w:szCs w:val="22"/>
                <w:lang w:val="en-AU"/>
              </w:rPr>
            </w:pPr>
            <w:r w:rsidRPr="009B71D1">
              <w:rPr>
                <w:rFonts w:eastAsia="Times New Roman" w:cs="Arial"/>
                <w:sz w:val="22"/>
                <w:szCs w:val="22"/>
                <w:lang w:val="en-AU" w:eastAsia="en-AU"/>
              </w:rPr>
              <w:t>Physical Rehabilitation Centres’ Minimum Package of Services</w:t>
            </w:r>
          </w:p>
        </w:tc>
      </w:tr>
      <w:tr w:rsidR="00483B27" w:rsidRPr="009B71D1" w14:paraId="72C4D966" w14:textId="77777777" w:rsidTr="00557AED">
        <w:tc>
          <w:tcPr>
            <w:tcW w:w="957" w:type="pct"/>
          </w:tcPr>
          <w:p w14:paraId="4A902FF7"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PWD</w:t>
            </w:r>
          </w:p>
        </w:tc>
        <w:tc>
          <w:tcPr>
            <w:tcW w:w="4043" w:type="pct"/>
          </w:tcPr>
          <w:p w14:paraId="188CF5F8" w14:textId="77777777" w:rsidR="00D3460D" w:rsidRPr="009B71D1" w:rsidRDefault="00D3460D" w:rsidP="00D3460D">
            <w:pPr>
              <w:spacing w:before="0" w:after="0" w:line="240" w:lineRule="auto"/>
              <w:rPr>
                <w:rFonts w:eastAsia="Times New Roman" w:cs="Arial"/>
                <w:sz w:val="22"/>
                <w:szCs w:val="22"/>
                <w:lang w:val="en-AU" w:eastAsia="en-AU"/>
              </w:rPr>
            </w:pPr>
            <w:r w:rsidRPr="009B71D1">
              <w:rPr>
                <w:rFonts w:eastAsia="Times New Roman" w:cs="Arial"/>
                <w:sz w:val="22"/>
                <w:szCs w:val="22"/>
                <w:lang w:val="en-AU" w:eastAsia="en-AU"/>
              </w:rPr>
              <w:t>Persons with Disabilities</w:t>
            </w:r>
          </w:p>
        </w:tc>
      </w:tr>
      <w:tr w:rsidR="00483B27" w:rsidRPr="009B71D1" w14:paraId="48AEE655" w14:textId="77777777" w:rsidTr="00557AED">
        <w:tc>
          <w:tcPr>
            <w:tcW w:w="957" w:type="pct"/>
          </w:tcPr>
          <w:p w14:paraId="04D501A3"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PWDF</w:t>
            </w:r>
          </w:p>
        </w:tc>
        <w:tc>
          <w:tcPr>
            <w:tcW w:w="4043" w:type="pct"/>
          </w:tcPr>
          <w:p w14:paraId="7AAC8D1F"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Persons with Disabilities Foundation</w:t>
            </w:r>
          </w:p>
        </w:tc>
      </w:tr>
      <w:tr w:rsidR="00483B27" w:rsidRPr="009B71D1" w14:paraId="29C6715E" w14:textId="77777777" w:rsidTr="00557AED">
        <w:tc>
          <w:tcPr>
            <w:tcW w:w="957" w:type="pct"/>
          </w:tcPr>
          <w:p w14:paraId="78C71F52"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lastRenderedPageBreak/>
              <w:t>RGC</w:t>
            </w:r>
          </w:p>
        </w:tc>
        <w:tc>
          <w:tcPr>
            <w:tcW w:w="4043" w:type="pct"/>
          </w:tcPr>
          <w:p w14:paraId="0A0981D5"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Royal Government of Cambodia</w:t>
            </w:r>
          </w:p>
        </w:tc>
      </w:tr>
      <w:tr w:rsidR="00483B27" w:rsidRPr="009B71D1" w14:paraId="4395E27E" w14:textId="77777777" w:rsidTr="00557AED">
        <w:tc>
          <w:tcPr>
            <w:tcW w:w="957" w:type="pct"/>
          </w:tcPr>
          <w:p w14:paraId="3CF7E456"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RMS</w:t>
            </w:r>
          </w:p>
        </w:tc>
        <w:tc>
          <w:tcPr>
            <w:tcW w:w="4043" w:type="pct"/>
          </w:tcPr>
          <w:p w14:paraId="0CFF9222" w14:textId="77777777" w:rsidR="00D3460D" w:rsidRPr="009B71D1" w:rsidRDefault="00D3460D" w:rsidP="00D3460D">
            <w:pPr>
              <w:spacing w:before="0" w:after="0" w:line="240" w:lineRule="auto"/>
              <w:rPr>
                <w:rFonts w:cs="Arial"/>
                <w:sz w:val="22"/>
                <w:szCs w:val="22"/>
                <w:lang w:val="en-AU"/>
              </w:rPr>
            </w:pPr>
            <w:r w:rsidRPr="009B71D1">
              <w:rPr>
                <w:rFonts w:eastAsia="Times New Roman" w:cs="Arial"/>
                <w:color w:val="auto"/>
                <w:sz w:val="22"/>
                <w:szCs w:val="22"/>
                <w:lang w:val="en-AU" w:eastAsia="en-AU"/>
              </w:rPr>
              <w:t>Rehabilitation Management System</w:t>
            </w:r>
          </w:p>
        </w:tc>
      </w:tr>
      <w:tr w:rsidR="00483B27" w:rsidRPr="009B71D1" w14:paraId="1244FB03" w14:textId="77777777" w:rsidTr="00557AED">
        <w:tc>
          <w:tcPr>
            <w:tcW w:w="957" w:type="pct"/>
          </w:tcPr>
          <w:p w14:paraId="681EC1D4"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SNA</w:t>
            </w:r>
          </w:p>
        </w:tc>
        <w:tc>
          <w:tcPr>
            <w:tcW w:w="4043" w:type="pct"/>
          </w:tcPr>
          <w:p w14:paraId="7EFEDBD8"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Sub-National Administration</w:t>
            </w:r>
          </w:p>
        </w:tc>
      </w:tr>
      <w:tr w:rsidR="00483B27" w:rsidRPr="009B71D1" w14:paraId="394E6DF1" w14:textId="77777777" w:rsidTr="00557AED">
        <w:tc>
          <w:tcPr>
            <w:tcW w:w="957" w:type="pct"/>
          </w:tcPr>
          <w:p w14:paraId="7B5E5A35"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SPAD</w:t>
            </w:r>
          </w:p>
        </w:tc>
        <w:tc>
          <w:tcPr>
            <w:tcW w:w="4043" w:type="pct"/>
          </w:tcPr>
          <w:p w14:paraId="6DB7A554" w14:textId="77777777" w:rsidR="00D3460D" w:rsidRPr="009B71D1" w:rsidRDefault="00D3460D" w:rsidP="00D3460D">
            <w:pPr>
              <w:spacing w:before="0" w:after="0" w:line="240" w:lineRule="auto"/>
              <w:rPr>
                <w:rFonts w:cs="Arial"/>
                <w:sz w:val="22"/>
                <w:szCs w:val="22"/>
                <w:lang w:val="en-AU"/>
              </w:rPr>
            </w:pPr>
            <w:r w:rsidRPr="009B71D1">
              <w:rPr>
                <w:rFonts w:eastAsiaTheme="minorHAnsi" w:cs="Arial"/>
                <w:color w:val="auto"/>
                <w:sz w:val="22"/>
                <w:szCs w:val="22"/>
                <w:lang w:val="en-AU" w:eastAsia="en-US"/>
              </w:rPr>
              <w:t>Service Provider Administrative Data</w:t>
            </w:r>
          </w:p>
        </w:tc>
      </w:tr>
      <w:tr w:rsidR="00483B27" w:rsidRPr="009B71D1" w14:paraId="4B204655" w14:textId="77777777" w:rsidTr="00557AED">
        <w:tc>
          <w:tcPr>
            <w:tcW w:w="957" w:type="pct"/>
          </w:tcPr>
          <w:p w14:paraId="10DC9C15"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TAF</w:t>
            </w:r>
          </w:p>
        </w:tc>
        <w:tc>
          <w:tcPr>
            <w:tcW w:w="4043" w:type="pct"/>
          </w:tcPr>
          <w:p w14:paraId="7A5C89D2"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 xml:space="preserve">The Asia Foundation </w:t>
            </w:r>
          </w:p>
        </w:tc>
      </w:tr>
      <w:tr w:rsidR="00483B27" w:rsidRPr="009B71D1" w14:paraId="082640E2" w14:textId="77777777" w:rsidTr="00557AED">
        <w:tc>
          <w:tcPr>
            <w:tcW w:w="957" w:type="pct"/>
          </w:tcPr>
          <w:p w14:paraId="30370D43" w14:textId="77777777" w:rsidR="00D3460D" w:rsidRPr="009B71D1" w:rsidRDefault="00D3460D" w:rsidP="00D3460D">
            <w:pPr>
              <w:spacing w:before="0" w:after="0" w:line="240" w:lineRule="auto"/>
              <w:rPr>
                <w:rFonts w:cs="Arial"/>
                <w:sz w:val="22"/>
                <w:szCs w:val="22"/>
                <w:lang w:val="en-AU"/>
              </w:rPr>
            </w:pPr>
            <w:proofErr w:type="spellStart"/>
            <w:r w:rsidRPr="009B71D1">
              <w:rPr>
                <w:rFonts w:cs="Arial"/>
                <w:sz w:val="22"/>
                <w:szCs w:val="22"/>
                <w:lang w:val="en-AU"/>
              </w:rPr>
              <w:t>ToRs</w:t>
            </w:r>
            <w:proofErr w:type="spellEnd"/>
          </w:p>
        </w:tc>
        <w:tc>
          <w:tcPr>
            <w:tcW w:w="4043" w:type="pct"/>
          </w:tcPr>
          <w:p w14:paraId="4B0489C6"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Terms of Reference</w:t>
            </w:r>
          </w:p>
        </w:tc>
      </w:tr>
      <w:tr w:rsidR="00483B27" w:rsidRPr="009B71D1" w14:paraId="125C3EB0" w14:textId="77777777" w:rsidTr="00557AED">
        <w:tc>
          <w:tcPr>
            <w:tcW w:w="957" w:type="pct"/>
          </w:tcPr>
          <w:p w14:paraId="3E93CA4F"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TPO</w:t>
            </w:r>
          </w:p>
        </w:tc>
        <w:tc>
          <w:tcPr>
            <w:tcW w:w="4043" w:type="pct"/>
          </w:tcPr>
          <w:p w14:paraId="46C518FB"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Transcultural Psychosocial Organisation</w:t>
            </w:r>
          </w:p>
        </w:tc>
      </w:tr>
      <w:tr w:rsidR="00483B27" w:rsidRPr="009B71D1" w14:paraId="2738C590" w14:textId="77777777" w:rsidTr="00557AED">
        <w:tc>
          <w:tcPr>
            <w:tcW w:w="957" w:type="pct"/>
          </w:tcPr>
          <w:p w14:paraId="1E9DBB51" w14:textId="671CA568" w:rsidR="0009435C" w:rsidRPr="009B71D1" w:rsidRDefault="0009435C" w:rsidP="00D3460D">
            <w:pPr>
              <w:spacing w:before="0" w:after="0" w:line="240" w:lineRule="auto"/>
              <w:rPr>
                <w:rFonts w:cs="Arial"/>
                <w:sz w:val="22"/>
                <w:szCs w:val="22"/>
                <w:lang w:val="en-AU"/>
              </w:rPr>
            </w:pPr>
            <w:r w:rsidRPr="009B71D1">
              <w:rPr>
                <w:rFonts w:cs="Arial"/>
                <w:sz w:val="22"/>
                <w:szCs w:val="22"/>
                <w:lang w:val="en-AU"/>
              </w:rPr>
              <w:t>TWG</w:t>
            </w:r>
          </w:p>
        </w:tc>
        <w:tc>
          <w:tcPr>
            <w:tcW w:w="4043" w:type="pct"/>
          </w:tcPr>
          <w:p w14:paraId="2427D590" w14:textId="2968DB89" w:rsidR="0009435C" w:rsidRPr="009B71D1" w:rsidRDefault="00AF1B69" w:rsidP="00D3460D">
            <w:pPr>
              <w:spacing w:before="0" w:after="0" w:line="240" w:lineRule="auto"/>
              <w:rPr>
                <w:rFonts w:cs="Arial"/>
                <w:sz w:val="22"/>
                <w:szCs w:val="22"/>
                <w:lang w:val="en-AU"/>
              </w:rPr>
            </w:pPr>
            <w:r w:rsidRPr="009B71D1">
              <w:rPr>
                <w:rFonts w:cs="Arial"/>
                <w:sz w:val="22"/>
                <w:szCs w:val="22"/>
                <w:lang w:val="en-AU"/>
              </w:rPr>
              <w:t>Technical Working Group</w:t>
            </w:r>
          </w:p>
        </w:tc>
      </w:tr>
      <w:tr w:rsidR="00483B27" w:rsidRPr="009B71D1" w14:paraId="71F6513E" w14:textId="77777777" w:rsidTr="00557AED">
        <w:tc>
          <w:tcPr>
            <w:tcW w:w="957" w:type="pct"/>
          </w:tcPr>
          <w:p w14:paraId="77DD8FD2"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TVET</w:t>
            </w:r>
          </w:p>
        </w:tc>
        <w:tc>
          <w:tcPr>
            <w:tcW w:w="4043" w:type="pct"/>
          </w:tcPr>
          <w:p w14:paraId="09E359BD"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Technical and Vocational Education and Training</w:t>
            </w:r>
          </w:p>
        </w:tc>
      </w:tr>
      <w:tr w:rsidR="00483B27" w:rsidRPr="009B71D1" w14:paraId="15B5C043" w14:textId="77777777" w:rsidTr="00557AED">
        <w:tc>
          <w:tcPr>
            <w:tcW w:w="957" w:type="pct"/>
          </w:tcPr>
          <w:p w14:paraId="1197B076"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UNDP</w:t>
            </w:r>
          </w:p>
        </w:tc>
        <w:tc>
          <w:tcPr>
            <w:tcW w:w="4043" w:type="pct"/>
          </w:tcPr>
          <w:p w14:paraId="035958F1"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United Nations Development Program</w:t>
            </w:r>
          </w:p>
        </w:tc>
      </w:tr>
      <w:tr w:rsidR="00483B27" w:rsidRPr="009B71D1" w14:paraId="4AABF903" w14:textId="77777777" w:rsidTr="00557AED">
        <w:tc>
          <w:tcPr>
            <w:tcW w:w="957" w:type="pct"/>
          </w:tcPr>
          <w:p w14:paraId="789D9258"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UNFPA</w:t>
            </w:r>
          </w:p>
        </w:tc>
        <w:tc>
          <w:tcPr>
            <w:tcW w:w="4043" w:type="pct"/>
          </w:tcPr>
          <w:p w14:paraId="50042929"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United National Population Fund</w:t>
            </w:r>
          </w:p>
        </w:tc>
      </w:tr>
      <w:tr w:rsidR="00483B27" w:rsidRPr="009B71D1" w14:paraId="421087DC" w14:textId="77777777" w:rsidTr="00557AED">
        <w:tc>
          <w:tcPr>
            <w:tcW w:w="957" w:type="pct"/>
          </w:tcPr>
          <w:p w14:paraId="427CD03E"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UN Women</w:t>
            </w:r>
          </w:p>
        </w:tc>
        <w:tc>
          <w:tcPr>
            <w:tcW w:w="4043" w:type="pct"/>
          </w:tcPr>
          <w:p w14:paraId="494DA06E" w14:textId="77777777" w:rsidR="00D3460D" w:rsidRPr="009B71D1" w:rsidRDefault="00D3460D" w:rsidP="00D3460D">
            <w:pPr>
              <w:spacing w:before="0" w:after="0" w:line="240" w:lineRule="auto"/>
              <w:rPr>
                <w:rFonts w:cs="Arial"/>
                <w:sz w:val="22"/>
                <w:szCs w:val="22"/>
                <w:lang w:val="en-AU"/>
              </w:rPr>
            </w:pPr>
            <w:r w:rsidRPr="009B71D1">
              <w:rPr>
                <w:rFonts w:cs="Arial"/>
                <w:sz w:val="22"/>
                <w:szCs w:val="22"/>
                <w:lang w:val="en-AU"/>
              </w:rPr>
              <w:t>United Nations Entity</w:t>
            </w:r>
            <w:r w:rsidRPr="009B71D1">
              <w:rPr>
                <w:rFonts w:eastAsiaTheme="minorHAnsi" w:cstheme="minorBidi"/>
                <w:color w:val="auto"/>
                <w:sz w:val="22"/>
                <w:szCs w:val="36"/>
                <w:lang w:val="en-AU" w:eastAsia="en-US" w:bidi="km-KH"/>
              </w:rPr>
              <w:t xml:space="preserve"> </w:t>
            </w:r>
            <w:r w:rsidRPr="009B71D1">
              <w:rPr>
                <w:rFonts w:cs="Arial"/>
                <w:sz w:val="22"/>
                <w:szCs w:val="22"/>
                <w:lang w:val="en-AU"/>
              </w:rPr>
              <w:t>for Gender Equality and the Empowerment of Women</w:t>
            </w:r>
          </w:p>
        </w:tc>
      </w:tr>
      <w:tr w:rsidR="008451C3" w:rsidRPr="009B71D1" w14:paraId="73896DCE" w14:textId="77777777" w:rsidTr="00557AED">
        <w:tc>
          <w:tcPr>
            <w:tcW w:w="957" w:type="pct"/>
          </w:tcPr>
          <w:p w14:paraId="692E3903" w14:textId="1605F3A9" w:rsidR="005711B5" w:rsidRPr="009B71D1" w:rsidRDefault="005711B5" w:rsidP="00D3460D">
            <w:pPr>
              <w:spacing w:before="0" w:after="0" w:line="240" w:lineRule="auto"/>
              <w:rPr>
                <w:rFonts w:cs="Arial"/>
                <w:sz w:val="22"/>
                <w:szCs w:val="22"/>
                <w:lang w:val="en-AU"/>
              </w:rPr>
            </w:pPr>
            <w:r w:rsidRPr="009B71D1">
              <w:rPr>
                <w:rFonts w:cs="Arial"/>
                <w:sz w:val="22"/>
                <w:szCs w:val="22"/>
                <w:lang w:val="en-AU"/>
              </w:rPr>
              <w:t>VPD</w:t>
            </w:r>
          </w:p>
        </w:tc>
        <w:tc>
          <w:tcPr>
            <w:tcW w:w="4043" w:type="pct"/>
          </w:tcPr>
          <w:p w14:paraId="2D4E267F" w14:textId="166A00BE" w:rsidR="005711B5" w:rsidRPr="009B71D1" w:rsidRDefault="005711B5" w:rsidP="00D3460D">
            <w:pPr>
              <w:spacing w:before="0" w:after="0" w:line="240" w:lineRule="auto"/>
              <w:rPr>
                <w:rFonts w:cs="Arial"/>
                <w:sz w:val="22"/>
                <w:szCs w:val="22"/>
                <w:lang w:val="en-AU"/>
              </w:rPr>
            </w:pPr>
            <w:r w:rsidRPr="009B71D1">
              <w:rPr>
                <w:rFonts w:cs="Arial"/>
                <w:sz w:val="22"/>
                <w:szCs w:val="22"/>
                <w:lang w:val="en-AU"/>
              </w:rPr>
              <w:t>Voice of Persons with Disabilit</w:t>
            </w:r>
            <w:r w:rsidR="00223117" w:rsidRPr="009B71D1">
              <w:rPr>
                <w:rFonts w:cs="Arial"/>
                <w:sz w:val="22"/>
                <w:szCs w:val="22"/>
                <w:lang w:val="en-AU"/>
              </w:rPr>
              <w:t>ies</w:t>
            </w:r>
          </w:p>
        </w:tc>
      </w:tr>
      <w:tr w:rsidR="00483B27" w:rsidRPr="009B71D1" w14:paraId="377C02E7" w14:textId="77777777" w:rsidTr="00557AED">
        <w:tc>
          <w:tcPr>
            <w:tcW w:w="957" w:type="pct"/>
          </w:tcPr>
          <w:p w14:paraId="16F1AD27" w14:textId="23B8A7D7" w:rsidR="00A8182A" w:rsidRPr="009B71D1" w:rsidRDefault="00A8182A" w:rsidP="00D3460D">
            <w:pPr>
              <w:spacing w:before="0" w:after="0" w:line="240" w:lineRule="auto"/>
              <w:rPr>
                <w:rFonts w:cs="Arial"/>
                <w:sz w:val="22"/>
                <w:szCs w:val="22"/>
                <w:lang w:val="en-AU"/>
              </w:rPr>
            </w:pPr>
            <w:r w:rsidRPr="009B71D1">
              <w:rPr>
                <w:rFonts w:cs="Arial"/>
                <w:sz w:val="22"/>
                <w:szCs w:val="22"/>
                <w:lang w:val="en-AU"/>
              </w:rPr>
              <w:t>WG</w:t>
            </w:r>
          </w:p>
        </w:tc>
        <w:tc>
          <w:tcPr>
            <w:tcW w:w="4043" w:type="pct"/>
          </w:tcPr>
          <w:p w14:paraId="508C7547" w14:textId="49C3A0B9" w:rsidR="00A8182A" w:rsidRPr="009B71D1" w:rsidRDefault="00A8182A" w:rsidP="00D3460D">
            <w:pPr>
              <w:spacing w:before="0" w:after="0" w:line="240" w:lineRule="auto"/>
              <w:rPr>
                <w:rFonts w:cs="Arial"/>
                <w:sz w:val="22"/>
                <w:szCs w:val="22"/>
                <w:lang w:val="en-AU"/>
              </w:rPr>
            </w:pPr>
            <w:r w:rsidRPr="009B71D1">
              <w:rPr>
                <w:rFonts w:cs="Arial"/>
                <w:sz w:val="22"/>
                <w:szCs w:val="22"/>
                <w:lang w:val="en-AU"/>
              </w:rPr>
              <w:t>Working Group</w:t>
            </w:r>
          </w:p>
        </w:tc>
      </w:tr>
    </w:tbl>
    <w:p w14:paraId="0382C6E1" w14:textId="77777777" w:rsidR="005C55E3" w:rsidRDefault="005C55E3">
      <w:pPr>
        <w:spacing w:before="0" w:after="0" w:line="240" w:lineRule="auto"/>
        <w:jc w:val="left"/>
        <w:rPr>
          <w:lang w:val="en-AU"/>
        </w:rPr>
      </w:pPr>
    </w:p>
    <w:p w14:paraId="67F43609" w14:textId="77777777" w:rsidR="005C55E3" w:rsidRDefault="005C55E3">
      <w:pPr>
        <w:spacing w:before="0" w:after="0" w:line="240" w:lineRule="auto"/>
        <w:jc w:val="left"/>
        <w:rPr>
          <w:lang w:val="en-AU"/>
        </w:rPr>
      </w:pPr>
    </w:p>
    <w:p w14:paraId="444A5896" w14:textId="77777777" w:rsidR="005C55E3" w:rsidRDefault="005C55E3">
      <w:pPr>
        <w:spacing w:before="0" w:after="0" w:line="240" w:lineRule="auto"/>
        <w:jc w:val="left"/>
        <w:rPr>
          <w:lang w:val="en-AU"/>
        </w:rPr>
      </w:pPr>
    </w:p>
    <w:p w14:paraId="664B59BB" w14:textId="77777777" w:rsidR="005C55E3" w:rsidRDefault="005C55E3" w:rsidP="005C55E3">
      <w:pPr>
        <w:rPr>
          <w:color w:val="000000" w:themeColor="text1"/>
          <w:lang w:val="en-GB" w:eastAsia="en-US"/>
        </w:rPr>
      </w:pPr>
    </w:p>
    <w:p w14:paraId="302E9130" w14:textId="77777777" w:rsidR="005C55E3" w:rsidRDefault="005C55E3" w:rsidP="005C55E3"/>
    <w:tbl>
      <w:tblPr>
        <w:tblStyle w:val="ListTable3-Accent1"/>
        <w:tblW w:w="5000" w:type="pct"/>
        <w:tblLook w:val="04A0" w:firstRow="1" w:lastRow="0" w:firstColumn="1" w:lastColumn="0" w:noHBand="0" w:noVBand="1"/>
      </w:tblPr>
      <w:tblGrid>
        <w:gridCol w:w="1097"/>
        <w:gridCol w:w="1606"/>
        <w:gridCol w:w="1857"/>
        <w:gridCol w:w="4450"/>
      </w:tblGrid>
      <w:tr w:rsidR="00557AED" w:rsidRPr="00557AED" w14:paraId="302A4874" w14:textId="77777777" w:rsidTr="00557A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8" w:type="pct"/>
            <w:hideMark/>
          </w:tcPr>
          <w:p w14:paraId="0584A386" w14:textId="77777777" w:rsidR="005C55E3" w:rsidRPr="00557AED" w:rsidRDefault="005C55E3" w:rsidP="00DB751E">
            <w:pPr>
              <w:pStyle w:val="TableText"/>
              <w:jc w:val="center"/>
              <w:rPr>
                <w:rFonts w:cs="Arial"/>
                <w:b w:val="0"/>
                <w:sz w:val="24"/>
                <w:szCs w:val="24"/>
                <w:lang w:val="en-AU"/>
              </w:rPr>
            </w:pPr>
            <w:r w:rsidRPr="00557AED">
              <w:rPr>
                <w:rFonts w:cs="Arial"/>
                <w:sz w:val="24"/>
                <w:szCs w:val="24"/>
                <w:lang w:val="en-AU"/>
              </w:rPr>
              <w:t>Version</w:t>
            </w:r>
          </w:p>
        </w:tc>
        <w:tc>
          <w:tcPr>
            <w:tcW w:w="933" w:type="pct"/>
            <w:hideMark/>
          </w:tcPr>
          <w:p w14:paraId="4C82114A" w14:textId="77777777" w:rsidR="005C55E3" w:rsidRPr="00557AED" w:rsidRDefault="005C55E3" w:rsidP="00DB751E">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 w:val="24"/>
                <w:szCs w:val="24"/>
                <w:lang w:val="en-AU"/>
              </w:rPr>
            </w:pPr>
            <w:r w:rsidRPr="00557AED">
              <w:rPr>
                <w:rFonts w:cs="Arial"/>
                <w:sz w:val="24"/>
                <w:szCs w:val="24"/>
                <w:lang w:val="en-AU"/>
              </w:rPr>
              <w:t>Date</w:t>
            </w:r>
          </w:p>
        </w:tc>
        <w:tc>
          <w:tcPr>
            <w:tcW w:w="978" w:type="pct"/>
            <w:hideMark/>
          </w:tcPr>
          <w:p w14:paraId="34DE13E8" w14:textId="77777777" w:rsidR="005C55E3" w:rsidRPr="00557AED" w:rsidRDefault="005C55E3" w:rsidP="00DB751E">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 w:val="24"/>
                <w:szCs w:val="24"/>
                <w:lang w:val="en-AU"/>
              </w:rPr>
            </w:pPr>
            <w:r w:rsidRPr="00557AED">
              <w:rPr>
                <w:rFonts w:cs="Arial"/>
                <w:sz w:val="24"/>
                <w:szCs w:val="24"/>
                <w:lang w:val="en-AU"/>
              </w:rPr>
              <w:t>Author</w:t>
            </w:r>
          </w:p>
        </w:tc>
        <w:tc>
          <w:tcPr>
            <w:tcW w:w="2511" w:type="pct"/>
            <w:hideMark/>
          </w:tcPr>
          <w:p w14:paraId="46AE84D2" w14:textId="77777777" w:rsidR="005C55E3" w:rsidRPr="00557AED" w:rsidRDefault="005C55E3" w:rsidP="00DB751E">
            <w:pPr>
              <w:pStyle w:val="TableText"/>
              <w:jc w:val="center"/>
              <w:cnfStyle w:val="100000000000" w:firstRow="1" w:lastRow="0" w:firstColumn="0" w:lastColumn="0" w:oddVBand="0" w:evenVBand="0" w:oddHBand="0" w:evenHBand="0" w:firstRowFirstColumn="0" w:firstRowLastColumn="0" w:lastRowFirstColumn="0" w:lastRowLastColumn="0"/>
              <w:rPr>
                <w:rFonts w:cs="Arial"/>
                <w:b w:val="0"/>
                <w:sz w:val="24"/>
                <w:szCs w:val="24"/>
                <w:lang w:val="en-AU"/>
              </w:rPr>
            </w:pPr>
            <w:r w:rsidRPr="00557AED">
              <w:rPr>
                <w:rFonts w:cs="Arial"/>
                <w:sz w:val="24"/>
                <w:szCs w:val="24"/>
                <w:lang w:val="en-AU"/>
              </w:rPr>
              <w:t>Detail</w:t>
            </w:r>
          </w:p>
        </w:tc>
      </w:tr>
      <w:tr w:rsidR="005C55E3" w:rsidRPr="00557AED" w14:paraId="4FCF37A8" w14:textId="77777777" w:rsidTr="0055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hideMark/>
          </w:tcPr>
          <w:p w14:paraId="612A4DA6" w14:textId="77777777" w:rsidR="005C55E3" w:rsidRPr="00557AED" w:rsidRDefault="005C55E3" w:rsidP="00DB751E">
            <w:pPr>
              <w:pStyle w:val="TableText"/>
              <w:jc w:val="center"/>
              <w:rPr>
                <w:rFonts w:cs="Arial"/>
                <w:color w:val="000000" w:themeColor="text1"/>
                <w:sz w:val="24"/>
                <w:szCs w:val="24"/>
                <w:lang w:val="en-AU"/>
              </w:rPr>
            </w:pPr>
            <w:r w:rsidRPr="00557AED">
              <w:rPr>
                <w:rFonts w:cs="Arial"/>
                <w:color w:val="000000" w:themeColor="text1"/>
                <w:sz w:val="24"/>
                <w:szCs w:val="24"/>
                <w:lang w:val="en-AU"/>
              </w:rPr>
              <w:t>1.0</w:t>
            </w:r>
          </w:p>
        </w:tc>
        <w:tc>
          <w:tcPr>
            <w:tcW w:w="933" w:type="pct"/>
            <w:hideMark/>
          </w:tcPr>
          <w:p w14:paraId="2EF1CC65" w14:textId="28F7E1A9" w:rsidR="005C55E3" w:rsidRPr="00557AED" w:rsidRDefault="005C55E3" w:rsidP="00DB751E">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06/09/21</w:t>
            </w:r>
          </w:p>
        </w:tc>
        <w:tc>
          <w:tcPr>
            <w:tcW w:w="978" w:type="pct"/>
            <w:hideMark/>
          </w:tcPr>
          <w:p w14:paraId="0D3B1889" w14:textId="3372066F" w:rsidR="005C55E3" w:rsidRPr="00557AED" w:rsidRDefault="005C55E3" w:rsidP="00DB751E">
            <w:pPr>
              <w:pStyle w:val="TableText"/>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Co-water/ACCESS</w:t>
            </w:r>
          </w:p>
        </w:tc>
        <w:tc>
          <w:tcPr>
            <w:tcW w:w="2511" w:type="pct"/>
            <w:hideMark/>
          </w:tcPr>
          <w:p w14:paraId="2F28EB14" w14:textId="77777777" w:rsidR="005C55E3" w:rsidRPr="00557AED" w:rsidRDefault="005C55E3" w:rsidP="00DB751E">
            <w:pPr>
              <w:pStyle w:val="TableText"/>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Submitted to DFAT for review and approval</w:t>
            </w:r>
          </w:p>
        </w:tc>
      </w:tr>
      <w:tr w:rsidR="005C55E3" w:rsidRPr="00557AED" w14:paraId="385B2890" w14:textId="77777777" w:rsidTr="00557AED">
        <w:tc>
          <w:tcPr>
            <w:cnfStyle w:val="001000000000" w:firstRow="0" w:lastRow="0" w:firstColumn="1" w:lastColumn="0" w:oddVBand="0" w:evenVBand="0" w:oddHBand="0" w:evenHBand="0" w:firstRowFirstColumn="0" w:firstRowLastColumn="0" w:lastRowFirstColumn="0" w:lastRowLastColumn="0"/>
            <w:tcW w:w="578" w:type="pct"/>
            <w:hideMark/>
          </w:tcPr>
          <w:p w14:paraId="5B96F641" w14:textId="77777777" w:rsidR="005C55E3" w:rsidRPr="00557AED" w:rsidRDefault="005C55E3" w:rsidP="00DB751E">
            <w:pPr>
              <w:pStyle w:val="TableText"/>
              <w:jc w:val="center"/>
              <w:rPr>
                <w:rFonts w:cs="Arial"/>
                <w:color w:val="000000" w:themeColor="text1"/>
                <w:sz w:val="24"/>
                <w:szCs w:val="24"/>
                <w:lang w:val="en-AU"/>
              </w:rPr>
            </w:pPr>
            <w:r w:rsidRPr="00557AED">
              <w:rPr>
                <w:rFonts w:cs="Arial"/>
                <w:color w:val="000000" w:themeColor="text1"/>
                <w:sz w:val="24"/>
                <w:szCs w:val="24"/>
                <w:lang w:val="en-AU"/>
              </w:rPr>
              <w:t>2.0</w:t>
            </w:r>
          </w:p>
        </w:tc>
        <w:tc>
          <w:tcPr>
            <w:tcW w:w="933" w:type="pct"/>
            <w:hideMark/>
          </w:tcPr>
          <w:p w14:paraId="49720DBB" w14:textId="75B39933" w:rsidR="005C55E3" w:rsidRPr="00557AED" w:rsidRDefault="005C55E3" w:rsidP="00DB751E">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23/09/21</w:t>
            </w:r>
          </w:p>
        </w:tc>
        <w:tc>
          <w:tcPr>
            <w:tcW w:w="978" w:type="pct"/>
            <w:hideMark/>
          </w:tcPr>
          <w:p w14:paraId="37858AE9" w14:textId="6301A346" w:rsidR="005C55E3" w:rsidRPr="00557AED" w:rsidRDefault="005C55E3" w:rsidP="00DB751E">
            <w:pPr>
              <w:pStyle w:val="TableText"/>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 xml:space="preserve">DFAT </w:t>
            </w:r>
          </w:p>
        </w:tc>
        <w:tc>
          <w:tcPr>
            <w:tcW w:w="2511" w:type="pct"/>
            <w:hideMark/>
          </w:tcPr>
          <w:p w14:paraId="192EED88" w14:textId="77777777" w:rsidR="005C55E3" w:rsidRPr="00557AED" w:rsidRDefault="005C55E3" w:rsidP="00DB751E">
            <w:pPr>
              <w:pStyle w:val="TableText"/>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Responded to ACCESS for completion</w:t>
            </w:r>
          </w:p>
        </w:tc>
      </w:tr>
      <w:tr w:rsidR="005C55E3" w:rsidRPr="00557AED" w14:paraId="7CB9B8BE" w14:textId="77777777" w:rsidTr="0055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pct"/>
          </w:tcPr>
          <w:p w14:paraId="1C2FF1F5" w14:textId="171CA741" w:rsidR="005C55E3" w:rsidRPr="00557AED" w:rsidRDefault="005C55E3" w:rsidP="00DB751E">
            <w:pPr>
              <w:pStyle w:val="TableText"/>
              <w:jc w:val="center"/>
              <w:rPr>
                <w:rFonts w:cs="Arial"/>
                <w:color w:val="000000" w:themeColor="text1"/>
                <w:sz w:val="24"/>
                <w:szCs w:val="24"/>
                <w:lang w:val="en-AU"/>
              </w:rPr>
            </w:pPr>
            <w:r w:rsidRPr="00557AED">
              <w:rPr>
                <w:rFonts w:cs="Arial"/>
                <w:color w:val="000000" w:themeColor="text1"/>
                <w:sz w:val="24"/>
                <w:szCs w:val="24"/>
                <w:lang w:val="en-AU"/>
              </w:rPr>
              <w:t>3.0</w:t>
            </w:r>
          </w:p>
        </w:tc>
        <w:tc>
          <w:tcPr>
            <w:tcW w:w="933" w:type="pct"/>
          </w:tcPr>
          <w:p w14:paraId="76620F14" w14:textId="42819EDA" w:rsidR="005C55E3" w:rsidRPr="00557AED" w:rsidRDefault="005C55E3" w:rsidP="00DB751E">
            <w:pPr>
              <w:pStyle w:val="TableText"/>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26/10/21</w:t>
            </w:r>
          </w:p>
        </w:tc>
        <w:tc>
          <w:tcPr>
            <w:tcW w:w="978" w:type="pct"/>
          </w:tcPr>
          <w:p w14:paraId="2AE9729F" w14:textId="0875A1CC" w:rsidR="005C55E3" w:rsidRPr="00557AED" w:rsidRDefault="005C55E3" w:rsidP="005C55E3">
            <w:pPr>
              <w:pStyle w:val="TableTex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Co-water/ACCESS</w:t>
            </w:r>
          </w:p>
        </w:tc>
        <w:tc>
          <w:tcPr>
            <w:tcW w:w="2511" w:type="pct"/>
          </w:tcPr>
          <w:p w14:paraId="58DEF715" w14:textId="52983957" w:rsidR="005C55E3" w:rsidRPr="00557AED" w:rsidRDefault="005C55E3" w:rsidP="005C55E3">
            <w:pPr>
              <w:pStyle w:val="TableText"/>
              <w:cnfStyle w:val="000000100000" w:firstRow="0" w:lastRow="0" w:firstColumn="0" w:lastColumn="0" w:oddVBand="0" w:evenVBand="0" w:oddHBand="1"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Submitted to DFAT revised report and approval</w:t>
            </w:r>
          </w:p>
        </w:tc>
      </w:tr>
      <w:tr w:rsidR="005C55E3" w:rsidRPr="00557AED" w14:paraId="44924414" w14:textId="77777777" w:rsidTr="00557AED">
        <w:tc>
          <w:tcPr>
            <w:cnfStyle w:val="001000000000" w:firstRow="0" w:lastRow="0" w:firstColumn="1" w:lastColumn="0" w:oddVBand="0" w:evenVBand="0" w:oddHBand="0" w:evenHBand="0" w:firstRowFirstColumn="0" w:firstRowLastColumn="0" w:lastRowFirstColumn="0" w:lastRowLastColumn="0"/>
            <w:tcW w:w="578" w:type="pct"/>
          </w:tcPr>
          <w:p w14:paraId="782FBFC7" w14:textId="3ABE251F" w:rsidR="005C55E3" w:rsidRPr="00557AED" w:rsidRDefault="005C55E3" w:rsidP="00DB751E">
            <w:pPr>
              <w:pStyle w:val="TableText"/>
              <w:jc w:val="center"/>
              <w:rPr>
                <w:rFonts w:cs="Arial"/>
                <w:color w:val="000000" w:themeColor="text1"/>
                <w:sz w:val="24"/>
                <w:szCs w:val="24"/>
                <w:lang w:val="en-AU"/>
              </w:rPr>
            </w:pPr>
            <w:r w:rsidRPr="00557AED">
              <w:rPr>
                <w:rFonts w:cs="Arial"/>
                <w:color w:val="000000" w:themeColor="text1"/>
                <w:sz w:val="24"/>
                <w:szCs w:val="24"/>
                <w:lang w:val="en-AU"/>
              </w:rPr>
              <w:t>4.0</w:t>
            </w:r>
          </w:p>
        </w:tc>
        <w:tc>
          <w:tcPr>
            <w:tcW w:w="933" w:type="pct"/>
          </w:tcPr>
          <w:p w14:paraId="5ADD315F" w14:textId="4DE8A7BC" w:rsidR="005C55E3" w:rsidRPr="00557AED" w:rsidRDefault="005C55E3" w:rsidP="00DB751E">
            <w:pPr>
              <w:pStyle w:val="TableText"/>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02/12/21</w:t>
            </w:r>
          </w:p>
        </w:tc>
        <w:tc>
          <w:tcPr>
            <w:tcW w:w="978" w:type="pct"/>
          </w:tcPr>
          <w:p w14:paraId="72BC01EB" w14:textId="555CC515" w:rsidR="005C55E3" w:rsidRPr="00557AED" w:rsidRDefault="005C55E3" w:rsidP="005C55E3">
            <w:pPr>
              <w:pStyle w:val="TableText"/>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DFAT</w:t>
            </w:r>
          </w:p>
        </w:tc>
        <w:tc>
          <w:tcPr>
            <w:tcW w:w="2511" w:type="pct"/>
          </w:tcPr>
          <w:p w14:paraId="31A2909A" w14:textId="0AB3FA49" w:rsidR="005C55E3" w:rsidRPr="00557AED" w:rsidRDefault="005C55E3" w:rsidP="005C55E3">
            <w:pPr>
              <w:pStyle w:val="TableText"/>
              <w:cnfStyle w:val="000000000000" w:firstRow="0" w:lastRow="0" w:firstColumn="0" w:lastColumn="0" w:oddVBand="0" w:evenVBand="0" w:oddHBand="0" w:evenHBand="0" w:firstRowFirstColumn="0" w:firstRowLastColumn="0" w:lastRowFirstColumn="0" w:lastRowLastColumn="0"/>
              <w:rPr>
                <w:rFonts w:cs="Arial"/>
                <w:color w:val="000000" w:themeColor="text1"/>
                <w:sz w:val="24"/>
                <w:szCs w:val="24"/>
                <w:lang w:val="en-AU"/>
              </w:rPr>
            </w:pPr>
            <w:r w:rsidRPr="00557AED">
              <w:rPr>
                <w:rFonts w:cs="Arial"/>
                <w:color w:val="000000" w:themeColor="text1"/>
                <w:sz w:val="24"/>
                <w:szCs w:val="24"/>
                <w:lang w:val="en-AU"/>
              </w:rPr>
              <w:t>Approved the report</w:t>
            </w:r>
          </w:p>
        </w:tc>
      </w:tr>
    </w:tbl>
    <w:p w14:paraId="7BF1423D" w14:textId="77777777" w:rsidR="005C55E3" w:rsidRDefault="005C55E3" w:rsidP="005C55E3">
      <w:pPr>
        <w:spacing w:after="0"/>
        <w:rPr>
          <w:color w:val="auto"/>
        </w:rPr>
        <w:sectPr w:rsidR="005C55E3">
          <w:pgSz w:w="11900" w:h="16840"/>
          <w:pgMar w:top="1440" w:right="1440" w:bottom="1440" w:left="1440" w:header="720" w:footer="720" w:gutter="0"/>
          <w:pgNumType w:fmt="lowerRoman" w:start="1"/>
          <w:cols w:space="720"/>
        </w:sectPr>
      </w:pPr>
    </w:p>
    <w:p w14:paraId="05A1D310" w14:textId="77777777" w:rsidR="008A7643" w:rsidRPr="009B71D1" w:rsidRDefault="008A7643" w:rsidP="00280330">
      <w:pPr>
        <w:pStyle w:val="Heading1"/>
      </w:pPr>
      <w:bookmarkStart w:id="4" w:name="_Toc86149036"/>
      <w:r w:rsidRPr="009B71D1">
        <w:lastRenderedPageBreak/>
        <w:t>Executive summary</w:t>
      </w:r>
      <w:bookmarkEnd w:id="4"/>
    </w:p>
    <w:p w14:paraId="12BD1EE7" w14:textId="77777777" w:rsidR="006E0F40" w:rsidRPr="009B71D1" w:rsidRDefault="006E0F40" w:rsidP="00635DAF">
      <w:pPr>
        <w:pStyle w:val="ListParagraph"/>
        <w:ind w:left="0"/>
        <w:jc w:val="left"/>
        <w:rPr>
          <w:lang w:val="en-AU"/>
        </w:rPr>
      </w:pPr>
      <w:r w:rsidRPr="009B71D1">
        <w:rPr>
          <w:lang w:val="en-AU"/>
        </w:rPr>
        <w:t>The Australia-Cambodia Cooperation for Equitable Sustainable Services (ACCESS) Program is a five-year (2018-2023) initiative, supported by Australia’s Department of Foreign Affairs and Trade (DFAT), that aims to improve the sustainability, quality, and inclusiveness of services in Cambodia for persons with disabilities and women affected by gender-based violence (GBV). ACCESS builds on the leadership of the Royal Government of Cambodia (RGC), and existing RGC policies and strategies on Ending Violence Against Women (EVAW) and disability inclusion. The Program advances the achievements and learnings from more than a decade of collaboration between the Government of Australia, RGC and local partners on services and reforms in order to benefit vulnerable Cambodians.</w:t>
      </w:r>
    </w:p>
    <w:p w14:paraId="3A45403C" w14:textId="3EEF548E" w:rsidR="006E0F40" w:rsidRPr="009B71D1" w:rsidRDefault="006E0F40" w:rsidP="00635DAF">
      <w:pPr>
        <w:pStyle w:val="ListParagraph"/>
        <w:ind w:left="0"/>
        <w:jc w:val="left"/>
        <w:rPr>
          <w:lang w:val="en-AU"/>
        </w:rPr>
      </w:pPr>
      <w:r w:rsidRPr="009B71D1">
        <w:rPr>
          <w:lang w:val="en-AU"/>
        </w:rPr>
        <w:t xml:space="preserve">This report presents </w:t>
      </w:r>
      <w:r w:rsidR="00CB4439" w:rsidRPr="009B71D1">
        <w:rPr>
          <w:lang w:val="en-AU"/>
        </w:rPr>
        <w:t>annual progress</w:t>
      </w:r>
      <w:r w:rsidR="00171C2D" w:rsidRPr="009B71D1">
        <w:rPr>
          <w:lang w:val="en-AU"/>
        </w:rPr>
        <w:t xml:space="preserve"> of the ACCESS program for the period of July 2020-June </w:t>
      </w:r>
      <w:r w:rsidR="00900CDA" w:rsidRPr="009B71D1">
        <w:rPr>
          <w:lang w:val="en-AU"/>
        </w:rPr>
        <w:t>2021</w:t>
      </w:r>
      <w:r w:rsidR="00286859" w:rsidRPr="009B71D1">
        <w:rPr>
          <w:lang w:val="en-AU"/>
        </w:rPr>
        <w:t xml:space="preserve"> (later will be referred as 2020-21)</w:t>
      </w:r>
      <w:r w:rsidRPr="009B71D1">
        <w:rPr>
          <w:lang w:val="en-AU"/>
        </w:rPr>
        <w:t xml:space="preserve">, showcasing </w:t>
      </w:r>
      <w:r w:rsidR="0079244F" w:rsidRPr="009B71D1">
        <w:rPr>
          <w:lang w:val="en-AU"/>
        </w:rPr>
        <w:t xml:space="preserve">evidence of </w:t>
      </w:r>
      <w:r w:rsidRPr="009B71D1">
        <w:rPr>
          <w:lang w:val="en-AU"/>
        </w:rPr>
        <w:t xml:space="preserve">ACCESS’ positive </w:t>
      </w:r>
      <w:r w:rsidR="00900CDA" w:rsidRPr="009B71D1">
        <w:rPr>
          <w:lang w:val="en-AU"/>
        </w:rPr>
        <w:t>movement</w:t>
      </w:r>
      <w:r w:rsidRPr="009B71D1">
        <w:rPr>
          <w:lang w:val="en-AU"/>
        </w:rPr>
        <w:t xml:space="preserve"> towards the realisation of its End of Program Outcomes. It also presents key learnings and emerging risks in order to better inform future strategic calibrations and optimise program implementation over the short</w:t>
      </w:r>
      <w:r w:rsidR="005004A1" w:rsidRPr="009B71D1">
        <w:rPr>
          <w:lang w:val="en-AU"/>
        </w:rPr>
        <w:t>-</w:t>
      </w:r>
      <w:r w:rsidRPr="009B71D1">
        <w:rPr>
          <w:lang w:val="en-AU"/>
        </w:rPr>
        <w:t>to</w:t>
      </w:r>
      <w:r w:rsidR="005004A1" w:rsidRPr="009B71D1">
        <w:rPr>
          <w:lang w:val="en-AU"/>
        </w:rPr>
        <w:t>-</w:t>
      </w:r>
      <w:r w:rsidRPr="009B71D1">
        <w:rPr>
          <w:lang w:val="en-AU"/>
        </w:rPr>
        <w:t>medium term.</w:t>
      </w:r>
    </w:p>
    <w:p w14:paraId="430390C3" w14:textId="77777777" w:rsidR="006E5648" w:rsidRDefault="006E5648" w:rsidP="006E5648">
      <w:pPr>
        <w:pStyle w:val="ListParagraph"/>
        <w:ind w:left="0"/>
        <w:jc w:val="left"/>
        <w:rPr>
          <w:b/>
          <w:bCs/>
          <w:lang w:val="en-AU"/>
        </w:rPr>
      </w:pPr>
    </w:p>
    <w:p w14:paraId="4D4AC02B" w14:textId="6299D5F5" w:rsidR="006E0F40" w:rsidRPr="006E5648" w:rsidRDefault="00F6330D" w:rsidP="008E39BD">
      <w:pPr>
        <w:pStyle w:val="ListParagraph"/>
        <w:ind w:left="0"/>
        <w:jc w:val="left"/>
        <w:rPr>
          <w:lang w:val="en-AU"/>
        </w:rPr>
      </w:pPr>
      <w:r w:rsidRPr="009B71D1">
        <w:rPr>
          <w:b/>
          <w:bCs/>
          <w:lang w:val="en-AU"/>
        </w:rPr>
        <w:t>Key achievements</w:t>
      </w:r>
    </w:p>
    <w:p w14:paraId="47BB0338" w14:textId="21DD7272" w:rsidR="006E0F40" w:rsidRPr="009B71D1" w:rsidRDefault="00BC21BD" w:rsidP="00635DAF">
      <w:pPr>
        <w:pStyle w:val="ListParagraph"/>
        <w:numPr>
          <w:ilvl w:val="0"/>
          <w:numId w:val="43"/>
        </w:numPr>
        <w:ind w:left="567"/>
        <w:jc w:val="left"/>
        <w:rPr>
          <w:lang w:val="en-AU"/>
        </w:rPr>
      </w:pPr>
      <w:r w:rsidRPr="00CD3266">
        <w:rPr>
          <w:i/>
          <w:iCs/>
          <w:u w:val="single"/>
          <w:lang w:val="en-AU"/>
        </w:rPr>
        <w:t>Stronger partnership</w:t>
      </w:r>
      <w:r w:rsidRPr="009B71D1">
        <w:rPr>
          <w:i/>
          <w:iCs/>
          <w:lang w:val="en-AU"/>
        </w:rPr>
        <w:t>:</w:t>
      </w:r>
      <w:r w:rsidRPr="009B71D1">
        <w:rPr>
          <w:lang w:val="en-AU"/>
        </w:rPr>
        <w:t xml:space="preserve"> </w:t>
      </w:r>
      <w:r w:rsidR="006E0F40" w:rsidRPr="009B71D1">
        <w:rPr>
          <w:lang w:val="en-AU"/>
        </w:rPr>
        <w:t>A separately completed partnership survey reported improved positive partner perceptions, working relationships and collaboration across various stakeholder levels, (i.e., I</w:t>
      </w:r>
      <w:r w:rsidR="00755D83" w:rsidRPr="009B71D1">
        <w:rPr>
          <w:lang w:val="en-AU"/>
        </w:rPr>
        <w:t xml:space="preserve">mplementing </w:t>
      </w:r>
      <w:r w:rsidR="006E0F40" w:rsidRPr="009B71D1">
        <w:rPr>
          <w:lang w:val="en-AU"/>
        </w:rPr>
        <w:t>P</w:t>
      </w:r>
      <w:r w:rsidR="00755D83" w:rsidRPr="009B71D1">
        <w:rPr>
          <w:lang w:val="en-AU"/>
        </w:rPr>
        <w:t>artner</w:t>
      </w:r>
      <w:r w:rsidR="006E0F40" w:rsidRPr="009B71D1">
        <w:rPr>
          <w:lang w:val="en-AU"/>
        </w:rPr>
        <w:t>s, ACCESS program team and RGC counterpart officials). Over 80% of stakeholders reported that the cooperation and partnership amongst various stakeholders was good or very good.</w:t>
      </w:r>
    </w:p>
    <w:p w14:paraId="6C774DC3" w14:textId="42B211B0" w:rsidR="006E0F40" w:rsidRPr="009B71D1" w:rsidRDefault="00BC21BD" w:rsidP="00635DAF">
      <w:pPr>
        <w:pStyle w:val="ListParagraph"/>
        <w:numPr>
          <w:ilvl w:val="0"/>
          <w:numId w:val="43"/>
        </w:numPr>
        <w:ind w:left="567"/>
        <w:jc w:val="left"/>
        <w:rPr>
          <w:lang w:val="en-AU"/>
        </w:rPr>
      </w:pPr>
      <w:r w:rsidRPr="009B71D1">
        <w:rPr>
          <w:i/>
          <w:iCs/>
          <w:u w:val="single"/>
          <w:lang w:val="en-AU"/>
        </w:rPr>
        <w:t>Improved quality budget documents:</w:t>
      </w:r>
      <w:r w:rsidRPr="009B71D1">
        <w:rPr>
          <w:lang w:val="en-AU"/>
        </w:rPr>
        <w:t xml:space="preserve"> </w:t>
      </w:r>
      <w:r w:rsidR="006E0F40" w:rsidRPr="009B71D1">
        <w:rPr>
          <w:lang w:val="en-AU"/>
        </w:rPr>
        <w:t>On the Public Financial Management (PFM) component, the observed increased capacity, by the Ministry of Social Affairs, Veterans and Youth Rehabilitation (</w:t>
      </w:r>
      <w:proofErr w:type="spellStart"/>
      <w:r w:rsidR="006E0F40" w:rsidRPr="009B71D1">
        <w:rPr>
          <w:lang w:val="en-AU"/>
        </w:rPr>
        <w:t>MoSVY</w:t>
      </w:r>
      <w:proofErr w:type="spellEnd"/>
      <w:r w:rsidR="006E0F40" w:rsidRPr="009B71D1">
        <w:rPr>
          <w:lang w:val="en-AU"/>
        </w:rPr>
        <w:t xml:space="preserve">), following an </w:t>
      </w:r>
      <w:r w:rsidR="006C0B27" w:rsidRPr="009B71D1">
        <w:rPr>
          <w:lang w:val="en-AU"/>
        </w:rPr>
        <w:t xml:space="preserve">intense second year of </w:t>
      </w:r>
      <w:r w:rsidR="006E0F40" w:rsidRPr="009B71D1">
        <w:rPr>
          <w:lang w:val="en-AU"/>
        </w:rPr>
        <w:t>technical capacity development support resulted in an improved quality budget submission for the B</w:t>
      </w:r>
      <w:r w:rsidR="00934BFA" w:rsidRPr="009B71D1">
        <w:rPr>
          <w:lang w:val="en-AU"/>
        </w:rPr>
        <w:t xml:space="preserve">udget </w:t>
      </w:r>
      <w:r w:rsidR="006E0F40" w:rsidRPr="009B71D1">
        <w:rPr>
          <w:lang w:val="en-AU"/>
        </w:rPr>
        <w:t>S</w:t>
      </w:r>
      <w:r w:rsidR="00934BFA" w:rsidRPr="009B71D1">
        <w:rPr>
          <w:lang w:val="en-AU"/>
        </w:rPr>
        <w:t xml:space="preserve">trategic </w:t>
      </w:r>
      <w:r w:rsidR="006E0F40" w:rsidRPr="009B71D1">
        <w:rPr>
          <w:lang w:val="en-AU"/>
        </w:rPr>
        <w:t>P</w:t>
      </w:r>
      <w:r w:rsidR="00934BFA" w:rsidRPr="009B71D1">
        <w:rPr>
          <w:lang w:val="en-AU"/>
        </w:rPr>
        <w:t>lan</w:t>
      </w:r>
      <w:r w:rsidR="006E0F40" w:rsidRPr="009B71D1">
        <w:rPr>
          <w:lang w:val="en-AU"/>
        </w:rPr>
        <w:t xml:space="preserve"> 2022-2024</w:t>
      </w:r>
      <w:r w:rsidR="00934BFA" w:rsidRPr="009B71D1">
        <w:rPr>
          <w:lang w:val="en-AU"/>
        </w:rPr>
        <w:t xml:space="preserve"> (</w:t>
      </w:r>
      <w:r w:rsidR="006E0F40" w:rsidRPr="009B71D1">
        <w:rPr>
          <w:lang w:val="en-AU"/>
        </w:rPr>
        <w:t>BSP 2022-2024</w:t>
      </w:r>
      <w:r w:rsidR="00934BFA" w:rsidRPr="009B71D1">
        <w:rPr>
          <w:lang w:val="en-AU"/>
        </w:rPr>
        <w:t>)</w:t>
      </w:r>
      <w:r w:rsidR="006E0F40" w:rsidRPr="009B71D1">
        <w:rPr>
          <w:lang w:val="en-AU"/>
        </w:rPr>
        <w:t xml:space="preserve">. Additionally, </w:t>
      </w:r>
      <w:r w:rsidR="00317B3B" w:rsidRPr="009B71D1">
        <w:rPr>
          <w:lang w:val="en-AU"/>
        </w:rPr>
        <w:t>the</w:t>
      </w:r>
      <w:r w:rsidR="006E0F40" w:rsidRPr="009B71D1">
        <w:rPr>
          <w:lang w:val="en-AU"/>
        </w:rPr>
        <w:t xml:space="preserve"> Ministry of Women’s Affairs (</w:t>
      </w:r>
      <w:proofErr w:type="spellStart"/>
      <w:r w:rsidR="006E0F40" w:rsidRPr="009B71D1">
        <w:rPr>
          <w:lang w:val="en-AU"/>
        </w:rPr>
        <w:t>MoWA</w:t>
      </w:r>
      <w:proofErr w:type="spellEnd"/>
      <w:r w:rsidR="006E0F40" w:rsidRPr="009B71D1">
        <w:rPr>
          <w:lang w:val="en-AU"/>
        </w:rPr>
        <w:t xml:space="preserve">) and Disability Action Council – Secretariat General (DAC-SG) actively advocated for inclusion of </w:t>
      </w:r>
      <w:r w:rsidR="00F06232" w:rsidRPr="009B71D1">
        <w:rPr>
          <w:lang w:val="en-AU"/>
        </w:rPr>
        <w:t xml:space="preserve">disability </w:t>
      </w:r>
      <w:r w:rsidR="006E0F40" w:rsidRPr="009B71D1">
        <w:rPr>
          <w:lang w:val="en-AU"/>
        </w:rPr>
        <w:t>and GBV interventions in sub</w:t>
      </w:r>
      <w:r w:rsidR="00BC6AA7" w:rsidRPr="009B71D1">
        <w:rPr>
          <w:lang w:val="en-AU"/>
        </w:rPr>
        <w:t>-</w:t>
      </w:r>
      <w:r w:rsidR="006E0F40" w:rsidRPr="009B71D1">
        <w:rPr>
          <w:lang w:val="en-AU"/>
        </w:rPr>
        <w:t>national budget plans with support from the Ministry of Interior (</w:t>
      </w:r>
      <w:proofErr w:type="spellStart"/>
      <w:r w:rsidR="006E0F40" w:rsidRPr="009B71D1">
        <w:rPr>
          <w:lang w:val="en-AU"/>
        </w:rPr>
        <w:t>MoI</w:t>
      </w:r>
      <w:proofErr w:type="spellEnd"/>
      <w:r w:rsidR="006E0F40" w:rsidRPr="009B71D1">
        <w:rPr>
          <w:lang w:val="en-AU"/>
        </w:rPr>
        <w:t xml:space="preserve">) and the General Department for Sub-National Administration Finance (GD-SNAF) at </w:t>
      </w:r>
      <w:r w:rsidR="00A56AA6" w:rsidRPr="009B71D1">
        <w:rPr>
          <w:lang w:val="en-AU"/>
        </w:rPr>
        <w:t xml:space="preserve">the </w:t>
      </w:r>
      <w:r w:rsidR="006E0F40" w:rsidRPr="009B71D1">
        <w:rPr>
          <w:lang w:val="en-AU"/>
        </w:rPr>
        <w:t>Ministry of Economy and Finance (MEF).</w:t>
      </w:r>
      <w:r w:rsidR="00011911" w:rsidRPr="009B71D1">
        <w:rPr>
          <w:lang w:val="en-AU"/>
        </w:rPr>
        <w:t xml:space="preserve"> ACCESS Budget monitoring survey showed that </w:t>
      </w:r>
      <w:proofErr w:type="spellStart"/>
      <w:r w:rsidR="00011911" w:rsidRPr="009B71D1">
        <w:rPr>
          <w:lang w:val="en-AU"/>
        </w:rPr>
        <w:t>MoWA’s</w:t>
      </w:r>
      <w:proofErr w:type="spellEnd"/>
      <w:r w:rsidR="00011911" w:rsidRPr="009B71D1">
        <w:rPr>
          <w:lang w:val="en-AU"/>
        </w:rPr>
        <w:t xml:space="preserve"> budget for the protection of women with disabilities has increased by nearly one-third in 2020 and further by over 11% to reach 230 million riels in 2021.</w:t>
      </w:r>
    </w:p>
    <w:p w14:paraId="37EF2A8D" w14:textId="6BFDA04B" w:rsidR="006E0F40" w:rsidRPr="00CD3266" w:rsidRDefault="00BC21BD" w:rsidP="00E67E5D">
      <w:pPr>
        <w:pStyle w:val="ListParagraph"/>
        <w:numPr>
          <w:ilvl w:val="0"/>
          <w:numId w:val="43"/>
        </w:numPr>
        <w:ind w:left="567"/>
        <w:jc w:val="left"/>
        <w:rPr>
          <w:lang w:val="en-AU"/>
        </w:rPr>
      </w:pPr>
      <w:r w:rsidRPr="009B71D1">
        <w:rPr>
          <w:i/>
          <w:iCs/>
          <w:u w:val="single"/>
          <w:lang w:val="en-AU"/>
        </w:rPr>
        <w:t>Improved quality service delivery:</w:t>
      </w:r>
      <w:r w:rsidRPr="009B71D1">
        <w:rPr>
          <w:lang w:val="en-AU"/>
        </w:rPr>
        <w:t xml:space="preserve"> </w:t>
      </w:r>
      <w:r w:rsidR="006E0F40" w:rsidRPr="009B71D1">
        <w:rPr>
          <w:lang w:val="en-AU"/>
        </w:rPr>
        <w:t xml:space="preserve">All GBV essential services standards have been completed, with the </w:t>
      </w:r>
      <w:r w:rsidR="00AD353E" w:rsidRPr="009B71D1">
        <w:rPr>
          <w:lang w:val="en-AU"/>
        </w:rPr>
        <w:t xml:space="preserve">guidelines </w:t>
      </w:r>
      <w:r w:rsidR="006E0F40" w:rsidRPr="009B71D1">
        <w:rPr>
          <w:lang w:val="en-AU"/>
        </w:rPr>
        <w:t xml:space="preserve">on “the limited use of mediation as a response to gender-based violence” approved in July 2021. </w:t>
      </w:r>
      <w:r w:rsidR="00666A37" w:rsidRPr="009B71D1">
        <w:rPr>
          <w:lang w:val="en-AU"/>
        </w:rPr>
        <w:t xml:space="preserve">During the reporting period, </w:t>
      </w:r>
      <w:r w:rsidR="006E0F40" w:rsidRPr="009B71D1">
        <w:rPr>
          <w:lang w:val="en-AU"/>
        </w:rPr>
        <w:t xml:space="preserve">3,667 GBV service providers received training, of which 1,990 were female, 316 were persons with disabilities, and 1 </w:t>
      </w:r>
      <w:r w:rsidR="00095506" w:rsidRPr="009B71D1">
        <w:rPr>
          <w:lang w:val="en-AU"/>
        </w:rPr>
        <w:t xml:space="preserve">reported as </w:t>
      </w:r>
      <w:r w:rsidR="006E0F40" w:rsidRPr="009B71D1">
        <w:rPr>
          <w:lang w:val="en-AU"/>
        </w:rPr>
        <w:t>L</w:t>
      </w:r>
      <w:r w:rsidR="00095506" w:rsidRPr="009B71D1">
        <w:rPr>
          <w:lang w:val="en-AU"/>
        </w:rPr>
        <w:t xml:space="preserve">esbian. </w:t>
      </w:r>
      <w:r w:rsidR="006E0F40" w:rsidRPr="009B71D1">
        <w:rPr>
          <w:lang w:val="en-AU"/>
        </w:rPr>
        <w:t>G</w:t>
      </w:r>
      <w:r w:rsidR="00095506" w:rsidRPr="009B71D1">
        <w:rPr>
          <w:lang w:val="en-AU"/>
        </w:rPr>
        <w:t xml:space="preserve">ay </w:t>
      </w:r>
      <w:r w:rsidR="006E0F40" w:rsidRPr="009B71D1">
        <w:rPr>
          <w:lang w:val="en-AU"/>
        </w:rPr>
        <w:t>B</w:t>
      </w:r>
      <w:r w:rsidR="00095506" w:rsidRPr="009B71D1">
        <w:rPr>
          <w:lang w:val="en-AU"/>
        </w:rPr>
        <w:t xml:space="preserve">isexual or </w:t>
      </w:r>
      <w:r w:rsidR="006E0F40" w:rsidRPr="009B71D1">
        <w:rPr>
          <w:lang w:val="en-AU"/>
        </w:rPr>
        <w:t>T</w:t>
      </w:r>
      <w:r w:rsidR="00095506" w:rsidRPr="009B71D1">
        <w:rPr>
          <w:lang w:val="en-AU"/>
        </w:rPr>
        <w:t>ransexual (LGBT)</w:t>
      </w:r>
      <w:r w:rsidR="006E0F40" w:rsidRPr="009B71D1">
        <w:rPr>
          <w:lang w:val="en-AU"/>
        </w:rPr>
        <w:t>. A total of 1,694 GBV services were</w:t>
      </w:r>
      <w:r w:rsidR="00EC46C5" w:rsidRPr="009B71D1">
        <w:rPr>
          <w:lang w:val="en-AU"/>
        </w:rPr>
        <w:t xml:space="preserve"> also</w:t>
      </w:r>
      <w:r w:rsidR="006E0F40" w:rsidRPr="009B71D1">
        <w:rPr>
          <w:lang w:val="en-AU"/>
        </w:rPr>
        <w:t xml:space="preserve"> delivered to survivors during the reporting period.</w:t>
      </w:r>
      <w:r w:rsidR="00861BC2" w:rsidRPr="009B71D1">
        <w:rPr>
          <w:lang w:val="en-AU"/>
        </w:rPr>
        <w:t xml:space="preserve"> ACCESS efforts have directly resulted in a total of 4,170 persons with disabilities receiving support from </w:t>
      </w:r>
      <w:r w:rsidR="00E35489" w:rsidRPr="009B71D1">
        <w:rPr>
          <w:lang w:val="en-AU"/>
        </w:rPr>
        <w:t>its</w:t>
      </w:r>
      <w:r w:rsidR="00861BC2" w:rsidRPr="009B71D1">
        <w:rPr>
          <w:lang w:val="en-AU"/>
        </w:rPr>
        <w:t xml:space="preserve"> partners in various forms to assist them to access economic opportunities.</w:t>
      </w:r>
    </w:p>
    <w:p w14:paraId="6D402EAC" w14:textId="34488D36" w:rsidR="006E0F40" w:rsidRPr="009B71D1" w:rsidRDefault="00483B27" w:rsidP="00635DAF">
      <w:pPr>
        <w:pStyle w:val="ListParagraph"/>
        <w:numPr>
          <w:ilvl w:val="0"/>
          <w:numId w:val="43"/>
        </w:numPr>
        <w:ind w:left="567"/>
        <w:jc w:val="left"/>
        <w:rPr>
          <w:lang w:val="en-AU"/>
        </w:rPr>
      </w:pPr>
      <w:r w:rsidRPr="009B71D1">
        <w:rPr>
          <w:i/>
          <w:iCs/>
          <w:u w:val="single"/>
          <w:lang w:val="en-AU"/>
        </w:rPr>
        <w:t xml:space="preserve">Improved </w:t>
      </w:r>
      <w:r w:rsidR="00BC21BD" w:rsidRPr="009B71D1">
        <w:rPr>
          <w:i/>
          <w:iCs/>
          <w:u w:val="single"/>
          <w:lang w:val="en-AU"/>
        </w:rPr>
        <w:t>GBV</w:t>
      </w:r>
      <w:r w:rsidRPr="009B71D1">
        <w:rPr>
          <w:i/>
          <w:iCs/>
          <w:u w:val="single"/>
          <w:lang w:val="en-AU"/>
        </w:rPr>
        <w:t xml:space="preserve"> and Disability coordination </w:t>
      </w:r>
      <w:r w:rsidR="00BC21BD" w:rsidRPr="009B71D1">
        <w:rPr>
          <w:i/>
          <w:iCs/>
          <w:u w:val="single"/>
          <w:lang w:val="en-AU"/>
        </w:rPr>
        <w:t>at subnational level:</w:t>
      </w:r>
      <w:r w:rsidR="00BC21BD" w:rsidRPr="009B71D1">
        <w:rPr>
          <w:lang w:val="en-AU"/>
        </w:rPr>
        <w:t xml:space="preserve"> </w:t>
      </w:r>
      <w:r w:rsidR="006E0F40" w:rsidRPr="009B71D1">
        <w:rPr>
          <w:lang w:val="en-AU"/>
        </w:rPr>
        <w:t xml:space="preserve">Improvements in functioning of the established six </w:t>
      </w:r>
      <w:r w:rsidR="006C0BC5" w:rsidRPr="009B71D1">
        <w:rPr>
          <w:lang w:val="en-AU"/>
        </w:rPr>
        <w:t xml:space="preserve">provincial </w:t>
      </w:r>
      <w:r w:rsidR="006E0F40" w:rsidRPr="009B71D1">
        <w:rPr>
          <w:lang w:val="en-AU"/>
        </w:rPr>
        <w:t>GBV response working groups and the 21 district GBV response working group</w:t>
      </w:r>
      <w:r w:rsidR="00805A11" w:rsidRPr="009B71D1">
        <w:rPr>
          <w:lang w:val="en-AU"/>
        </w:rPr>
        <w:t>s</w:t>
      </w:r>
      <w:r w:rsidR="006E0F40" w:rsidRPr="009B71D1">
        <w:rPr>
          <w:lang w:val="en-AU"/>
        </w:rPr>
        <w:t xml:space="preserve"> </w:t>
      </w:r>
      <w:r w:rsidR="00381C18" w:rsidRPr="009B71D1">
        <w:rPr>
          <w:lang w:val="en-AU"/>
        </w:rPr>
        <w:t>demonstrated</w:t>
      </w:r>
      <w:r w:rsidR="006E0F40" w:rsidRPr="009B71D1">
        <w:rPr>
          <w:lang w:val="en-AU"/>
        </w:rPr>
        <w:t xml:space="preserve"> improved scoring in key monitoring rubrics’ criteria, with additional work over the </w:t>
      </w:r>
      <w:r w:rsidR="005004A1" w:rsidRPr="009B71D1">
        <w:rPr>
          <w:lang w:val="en-AU"/>
        </w:rPr>
        <w:t>short-to-</w:t>
      </w:r>
      <w:r w:rsidR="006E0F40" w:rsidRPr="009B71D1">
        <w:rPr>
          <w:lang w:val="en-AU"/>
        </w:rPr>
        <w:t xml:space="preserve">medium term needed to ensure that working group planning and budgeting capacity is enhanced. The notable commitment of </w:t>
      </w:r>
      <w:proofErr w:type="spellStart"/>
      <w:r w:rsidR="006E0F40" w:rsidRPr="009B71D1">
        <w:rPr>
          <w:lang w:val="en-AU"/>
        </w:rPr>
        <w:t>MoI</w:t>
      </w:r>
      <w:proofErr w:type="spellEnd"/>
      <w:r w:rsidR="006E0F40" w:rsidRPr="009B71D1">
        <w:rPr>
          <w:lang w:val="en-AU"/>
        </w:rPr>
        <w:t xml:space="preserve"> to support </w:t>
      </w:r>
      <w:proofErr w:type="spellStart"/>
      <w:r w:rsidR="006E0F40" w:rsidRPr="009B71D1">
        <w:rPr>
          <w:lang w:val="en-AU"/>
        </w:rPr>
        <w:t>MoWA</w:t>
      </w:r>
      <w:proofErr w:type="spellEnd"/>
      <w:r w:rsidR="006E0F40" w:rsidRPr="009B71D1">
        <w:rPr>
          <w:lang w:val="en-AU"/>
        </w:rPr>
        <w:t xml:space="preserve"> in the expansion of this response network to all 25 </w:t>
      </w:r>
      <w:r w:rsidR="00795747" w:rsidRPr="009B71D1">
        <w:rPr>
          <w:lang w:val="en-AU"/>
        </w:rPr>
        <w:t xml:space="preserve">provinces </w:t>
      </w:r>
      <w:r w:rsidR="006E0F40" w:rsidRPr="009B71D1">
        <w:rPr>
          <w:lang w:val="en-AU"/>
        </w:rPr>
        <w:t>is a significant step forward.</w:t>
      </w:r>
      <w:r w:rsidRPr="009B71D1">
        <w:rPr>
          <w:lang w:val="en-AU"/>
        </w:rPr>
        <w:t xml:space="preserve"> Disability coordination systems at the sub-national levels have been strengthened across ACCESS’ five targeted provinces with an active </w:t>
      </w:r>
      <w:r w:rsidRPr="009B71D1">
        <w:rPr>
          <w:lang w:val="en-AU"/>
        </w:rPr>
        <w:lastRenderedPageBreak/>
        <w:t>participation of Disabled People’s Organisations (DPOs). The Disability Inclusion training curriculum is now completed and ready to be rolled out by DAC-SG master trainers</w:t>
      </w:r>
    </w:p>
    <w:p w14:paraId="769EE266" w14:textId="3C6F4051" w:rsidR="001618B2" w:rsidRPr="009B71D1" w:rsidRDefault="00861BC2" w:rsidP="00635DAF">
      <w:pPr>
        <w:pStyle w:val="ListParagraph"/>
        <w:numPr>
          <w:ilvl w:val="0"/>
          <w:numId w:val="43"/>
        </w:numPr>
        <w:ind w:left="567"/>
        <w:jc w:val="left"/>
        <w:rPr>
          <w:lang w:val="en-AU"/>
        </w:rPr>
      </w:pPr>
      <w:r w:rsidRPr="009B71D1">
        <w:rPr>
          <w:i/>
          <w:iCs/>
          <w:u w:val="single"/>
          <w:lang w:val="en-AU"/>
        </w:rPr>
        <w:t xml:space="preserve">Policy </w:t>
      </w:r>
      <w:r w:rsidR="001618B2" w:rsidRPr="009B71D1">
        <w:rPr>
          <w:i/>
          <w:iCs/>
          <w:u w:val="single"/>
          <w:lang w:val="en-AU"/>
        </w:rPr>
        <w:t>Development</w:t>
      </w:r>
      <w:r w:rsidR="00483B27" w:rsidRPr="009B71D1">
        <w:rPr>
          <w:i/>
          <w:iCs/>
          <w:u w:val="single"/>
          <w:lang w:val="en-AU"/>
        </w:rPr>
        <w:t xml:space="preserve"> and advocacy</w:t>
      </w:r>
      <w:r w:rsidRPr="009B71D1">
        <w:rPr>
          <w:i/>
          <w:iCs/>
          <w:u w:val="single"/>
          <w:lang w:val="en-AU"/>
        </w:rPr>
        <w:t>:</w:t>
      </w:r>
      <w:r w:rsidRPr="009B71D1">
        <w:rPr>
          <w:lang w:val="en-AU"/>
        </w:rPr>
        <w:t xml:space="preserve"> </w:t>
      </w:r>
    </w:p>
    <w:p w14:paraId="6619217D" w14:textId="65EF6CD7" w:rsidR="001618B2" w:rsidRPr="009B71D1" w:rsidRDefault="006E0F40" w:rsidP="0056352F">
      <w:pPr>
        <w:pStyle w:val="ListParagraph"/>
        <w:numPr>
          <w:ilvl w:val="1"/>
          <w:numId w:val="43"/>
        </w:numPr>
        <w:jc w:val="left"/>
        <w:rPr>
          <w:lang w:val="en-AU"/>
        </w:rPr>
      </w:pPr>
      <w:r w:rsidRPr="009B71D1">
        <w:rPr>
          <w:lang w:val="en-AU"/>
        </w:rPr>
        <w:t>The currently drafted Disability Law is another crucial step in the right direction to promote a rights-based approach to disability and create a broader commitment to the implementation of NDSP 2.</w:t>
      </w:r>
      <w:r w:rsidR="00483B27" w:rsidRPr="009B71D1">
        <w:rPr>
          <w:lang w:val="en-AU"/>
        </w:rPr>
        <w:t xml:space="preserve"> ACCESS mobilised technical assistance from international experts and facilitated a dialogue with the Australian Human Rights Commission to ensure that the draft align</w:t>
      </w:r>
      <w:r w:rsidR="00D23770">
        <w:rPr>
          <w:lang w:val="en-AU"/>
        </w:rPr>
        <w:t>ed</w:t>
      </w:r>
      <w:r w:rsidR="00483B27" w:rsidRPr="009B71D1">
        <w:rPr>
          <w:lang w:val="en-AU"/>
        </w:rPr>
        <w:t xml:space="preserve"> with international standards.</w:t>
      </w:r>
    </w:p>
    <w:p w14:paraId="0CB8247B" w14:textId="77777777" w:rsidR="00CD3266" w:rsidRDefault="006E0F40" w:rsidP="00CD3266">
      <w:pPr>
        <w:pStyle w:val="ListParagraph"/>
        <w:numPr>
          <w:ilvl w:val="1"/>
          <w:numId w:val="43"/>
        </w:numPr>
        <w:jc w:val="left"/>
        <w:rPr>
          <w:lang w:val="en-AU"/>
        </w:rPr>
      </w:pPr>
      <w:r w:rsidRPr="009B71D1">
        <w:rPr>
          <w:lang w:val="en-AU"/>
        </w:rPr>
        <w:t xml:space="preserve">ACCESS was responsible for creating positive momentum towards </w:t>
      </w:r>
      <w:r w:rsidR="00D90B1D" w:rsidRPr="009B71D1">
        <w:rPr>
          <w:lang w:val="en-AU"/>
        </w:rPr>
        <w:t xml:space="preserve">disability inclusive </w:t>
      </w:r>
      <w:r w:rsidRPr="009B71D1">
        <w:rPr>
          <w:lang w:val="en-AU"/>
        </w:rPr>
        <w:t>social protection initiatives</w:t>
      </w:r>
      <w:r w:rsidR="003C4C98" w:rsidRPr="009B71D1">
        <w:rPr>
          <w:lang w:val="en-AU"/>
        </w:rPr>
        <w:t xml:space="preserve"> including undertaking an</w:t>
      </w:r>
      <w:r w:rsidRPr="009B71D1">
        <w:rPr>
          <w:lang w:val="en-AU"/>
        </w:rPr>
        <w:t xml:space="preserve"> analysis of the situation of persons with disabilities in regard to existing social protection schemes </w:t>
      </w:r>
      <w:r w:rsidR="003C4C98" w:rsidRPr="009B71D1">
        <w:rPr>
          <w:lang w:val="en-AU"/>
        </w:rPr>
        <w:t xml:space="preserve">to </w:t>
      </w:r>
      <w:r w:rsidRPr="009B71D1">
        <w:rPr>
          <w:lang w:val="en-AU"/>
        </w:rPr>
        <w:t>gather evidence to inform policy options</w:t>
      </w:r>
      <w:r w:rsidR="00483B27" w:rsidRPr="009B71D1">
        <w:rPr>
          <w:lang w:val="en-AU"/>
        </w:rPr>
        <w:t xml:space="preserve"> and building capacity of DPOs to engage in social protection dialogue</w:t>
      </w:r>
      <w:r w:rsidRPr="009B71D1">
        <w:rPr>
          <w:lang w:val="en-AU"/>
        </w:rPr>
        <w:t>. The relationship building effort of ACCESS with relevant social protection stakeholders</w:t>
      </w:r>
      <w:r w:rsidR="00483B27" w:rsidRPr="009B71D1">
        <w:rPr>
          <w:lang w:val="en-AU"/>
        </w:rPr>
        <w:t>, in particular the National Social Protection Council General Secretariat (NSPC-GS),</w:t>
      </w:r>
      <w:r w:rsidRPr="009B71D1">
        <w:rPr>
          <w:lang w:val="en-AU"/>
        </w:rPr>
        <w:t xml:space="preserve"> has generated a willingness from relevant RGC entities to engage in dialogue with DPOs on this issue.</w:t>
      </w:r>
    </w:p>
    <w:p w14:paraId="73B0285E" w14:textId="64EDAAA3" w:rsidR="00CD3266" w:rsidRPr="00CD3266" w:rsidRDefault="00263752" w:rsidP="00CD3266">
      <w:pPr>
        <w:pStyle w:val="ListParagraph"/>
        <w:numPr>
          <w:ilvl w:val="1"/>
          <w:numId w:val="43"/>
        </w:numPr>
        <w:jc w:val="left"/>
        <w:rPr>
          <w:lang w:val="en-AU"/>
        </w:rPr>
      </w:pPr>
      <w:r w:rsidRPr="00CD3266">
        <w:rPr>
          <w:lang w:val="en-AU"/>
        </w:rPr>
        <w:t xml:space="preserve">In the physical rehabilitation </w:t>
      </w:r>
      <w:r w:rsidR="00483B27" w:rsidRPr="00CD3266">
        <w:rPr>
          <w:lang w:val="en-AU"/>
        </w:rPr>
        <w:t>work</w:t>
      </w:r>
      <w:r w:rsidRPr="00CD3266">
        <w:rPr>
          <w:lang w:val="en-AU"/>
        </w:rPr>
        <w:t xml:space="preserve">, </w:t>
      </w:r>
      <w:r w:rsidR="00404F95" w:rsidRPr="00CD3266">
        <w:rPr>
          <w:lang w:val="en-AU"/>
        </w:rPr>
        <w:t>with ACCESS</w:t>
      </w:r>
      <w:r w:rsidR="00483B27" w:rsidRPr="00CD3266">
        <w:rPr>
          <w:lang w:val="en-AU"/>
        </w:rPr>
        <w:t xml:space="preserve"> technical and financial</w:t>
      </w:r>
      <w:r w:rsidR="00404F95" w:rsidRPr="00CD3266">
        <w:rPr>
          <w:lang w:val="en-AU"/>
        </w:rPr>
        <w:t xml:space="preserve"> support</w:t>
      </w:r>
      <w:r w:rsidR="00483B27" w:rsidRPr="00CD3266">
        <w:rPr>
          <w:lang w:val="en-AU"/>
        </w:rPr>
        <w:t>,</w:t>
      </w:r>
      <w:r w:rsidR="00404F95" w:rsidRPr="00CD3266">
        <w:rPr>
          <w:lang w:val="en-AU"/>
        </w:rPr>
        <w:t xml:space="preserve"> </w:t>
      </w:r>
      <w:r w:rsidRPr="00CD3266">
        <w:rPr>
          <w:lang w:val="en-AU"/>
        </w:rPr>
        <w:t xml:space="preserve">the Persons with Disabilities Foundation (PWDF) successfully led and informed the development of national guidelines for Physical Rehabilitation Centres (PRCs) and a comprehensive analysis of financial system and procedure of PRCs. These two initiatives will contribute greatly to strengthen the visibility and sustainability of the sector. </w:t>
      </w:r>
    </w:p>
    <w:p w14:paraId="7972AF2F" w14:textId="09E65FA2" w:rsidR="006E0F40" w:rsidRPr="009B71D1" w:rsidRDefault="00263752" w:rsidP="00635DAF">
      <w:pPr>
        <w:pStyle w:val="ListParagraph"/>
        <w:numPr>
          <w:ilvl w:val="0"/>
          <w:numId w:val="43"/>
        </w:numPr>
        <w:ind w:left="567"/>
        <w:jc w:val="left"/>
        <w:rPr>
          <w:lang w:val="en-AU"/>
        </w:rPr>
      </w:pPr>
      <w:r w:rsidRPr="009B71D1">
        <w:rPr>
          <w:i/>
          <w:iCs/>
          <w:u w:val="single"/>
          <w:lang w:val="en-AU"/>
        </w:rPr>
        <w:t>Intersectionality:</w:t>
      </w:r>
      <w:r w:rsidRPr="009B71D1">
        <w:rPr>
          <w:lang w:val="en-AU"/>
        </w:rPr>
        <w:t xml:space="preserve"> </w:t>
      </w:r>
      <w:r w:rsidR="00483B27" w:rsidRPr="009B71D1">
        <w:rPr>
          <w:lang w:val="en-AU"/>
        </w:rPr>
        <w:t xml:space="preserve">The work of our partner ADD International accelerated the promotion of intersectionality between disability and GBV and nurtured </w:t>
      </w:r>
      <w:r w:rsidR="00CD3266">
        <w:rPr>
          <w:lang w:val="en-AU"/>
        </w:rPr>
        <w:t>c</w:t>
      </w:r>
      <w:r w:rsidR="006E0F40" w:rsidRPr="009B71D1">
        <w:rPr>
          <w:lang w:val="en-AU"/>
        </w:rPr>
        <w:t xml:space="preserve">ollaboration between </w:t>
      </w:r>
      <w:proofErr w:type="spellStart"/>
      <w:r w:rsidR="006E0F40" w:rsidRPr="009B71D1">
        <w:rPr>
          <w:lang w:val="en-AU"/>
        </w:rPr>
        <w:t>MoWA</w:t>
      </w:r>
      <w:proofErr w:type="spellEnd"/>
      <w:r w:rsidR="006E0F40" w:rsidRPr="009B71D1">
        <w:rPr>
          <w:lang w:val="en-AU"/>
        </w:rPr>
        <w:t xml:space="preserve"> and DAC and sub-national authorities to advance inclusive GBV services</w:t>
      </w:r>
      <w:r w:rsidR="00483B27" w:rsidRPr="009B71D1">
        <w:rPr>
          <w:lang w:val="en-AU"/>
        </w:rPr>
        <w:t xml:space="preserve"> through the implementation of Learning and Exchange Platforms</w:t>
      </w:r>
      <w:r w:rsidR="006E0F40" w:rsidRPr="009B71D1">
        <w:rPr>
          <w:lang w:val="en-AU"/>
        </w:rPr>
        <w:t xml:space="preserve">. Additional work is underway to build capacities of our partners and service providers on Gender </w:t>
      </w:r>
      <w:r w:rsidR="00577A9A" w:rsidRPr="009B71D1">
        <w:rPr>
          <w:lang w:val="en-AU"/>
        </w:rPr>
        <w:t>E</w:t>
      </w:r>
      <w:r w:rsidR="006E0F40" w:rsidRPr="009B71D1">
        <w:rPr>
          <w:lang w:val="en-AU"/>
        </w:rPr>
        <w:t xml:space="preserve">quality and Disability Inclusion (GEDI) and </w:t>
      </w:r>
      <w:r w:rsidR="00483B27" w:rsidRPr="009B71D1">
        <w:rPr>
          <w:lang w:val="en-AU"/>
        </w:rPr>
        <w:t xml:space="preserve">to identify and </w:t>
      </w:r>
      <w:r w:rsidR="006E0F40" w:rsidRPr="009B71D1">
        <w:rPr>
          <w:lang w:val="en-AU"/>
        </w:rPr>
        <w:t>progressively lift barriers for women with disabilities to access GBV and rehabilitation services.</w:t>
      </w:r>
    </w:p>
    <w:p w14:paraId="72865C07" w14:textId="6C6E4030" w:rsidR="006E5648" w:rsidRDefault="00861BC2" w:rsidP="00CD3266">
      <w:pPr>
        <w:pStyle w:val="ListParagraph"/>
        <w:numPr>
          <w:ilvl w:val="0"/>
          <w:numId w:val="43"/>
        </w:numPr>
        <w:tabs>
          <w:tab w:val="left" w:pos="709"/>
        </w:tabs>
        <w:ind w:left="567"/>
        <w:jc w:val="left"/>
        <w:rPr>
          <w:lang w:val="en-AU"/>
        </w:rPr>
      </w:pPr>
      <w:r w:rsidRPr="009B71D1">
        <w:rPr>
          <w:i/>
          <w:iCs/>
          <w:u w:val="single"/>
          <w:lang w:val="en-AU"/>
        </w:rPr>
        <w:t>Emergency assistance:</w:t>
      </w:r>
      <w:r w:rsidRPr="009B71D1">
        <w:rPr>
          <w:lang w:val="en-AU"/>
        </w:rPr>
        <w:t xml:space="preserve"> </w:t>
      </w:r>
      <w:r w:rsidR="006E0F40" w:rsidRPr="009B71D1">
        <w:rPr>
          <w:lang w:val="en-AU"/>
        </w:rPr>
        <w:t>ACCES</w:t>
      </w:r>
      <w:r w:rsidR="00D46C2B" w:rsidRPr="009B71D1">
        <w:rPr>
          <w:lang w:val="en-AU"/>
        </w:rPr>
        <w:t>S</w:t>
      </w:r>
      <w:r w:rsidR="006E0F40" w:rsidRPr="009B71D1">
        <w:rPr>
          <w:lang w:val="en-AU"/>
        </w:rPr>
        <w:t xml:space="preserve"> positively contributed towards RGC’s COVID-19 response plans by delivering Personal Protective Equipment (PPE) supplies (including 18,267 bottles of disinfecting alcohol, 29,456 fabric masks, 333,000 surgical masks, 144,620 soap bars, and 16,435 hand fans) to GBV service providers and women at risk of GBV across ACCESS six target provinces. Additionally, ACCESS supported RGC partners and DPOs to distribute 9,425 boxes of surgical masks, 7,400 cloth masks, 26,800 bottles of disinfecting alcohol and hand sanitiser</w:t>
      </w:r>
      <w:r w:rsidR="00891F0D" w:rsidRPr="009B71D1">
        <w:rPr>
          <w:lang w:val="en-AU"/>
        </w:rPr>
        <w:t>s</w:t>
      </w:r>
      <w:r w:rsidR="006E0F40" w:rsidRPr="009B71D1">
        <w:rPr>
          <w:lang w:val="en-AU"/>
        </w:rPr>
        <w:t>, and 30 thermometers to PRCs and DPOs across five provinces as part of on-going COVID-19 preventative measures</w:t>
      </w:r>
    </w:p>
    <w:p w14:paraId="5CA16773" w14:textId="77777777" w:rsidR="00CD3266" w:rsidRPr="00CD3266" w:rsidRDefault="00CD3266" w:rsidP="00CD3266">
      <w:pPr>
        <w:pStyle w:val="ListParagraph"/>
        <w:tabs>
          <w:tab w:val="left" w:pos="709"/>
        </w:tabs>
        <w:ind w:left="567"/>
        <w:jc w:val="left"/>
        <w:rPr>
          <w:lang w:val="en-AU"/>
        </w:rPr>
      </w:pPr>
    </w:p>
    <w:p w14:paraId="0017F460" w14:textId="3A4E8D0F" w:rsidR="006E0F40" w:rsidRPr="009B71D1" w:rsidRDefault="006E0F40" w:rsidP="00635DAF">
      <w:pPr>
        <w:pStyle w:val="ListParagraph"/>
        <w:ind w:left="0"/>
        <w:jc w:val="left"/>
        <w:rPr>
          <w:b/>
          <w:bCs/>
          <w:lang w:val="en-AU"/>
        </w:rPr>
      </w:pPr>
      <w:r w:rsidRPr="009B71D1">
        <w:rPr>
          <w:b/>
          <w:bCs/>
          <w:lang w:val="en-AU"/>
        </w:rPr>
        <w:t xml:space="preserve">Section </w:t>
      </w:r>
      <w:r w:rsidR="00B11914" w:rsidRPr="009B71D1">
        <w:rPr>
          <w:b/>
          <w:bCs/>
          <w:lang w:val="en-AU"/>
        </w:rPr>
        <w:t>2</w:t>
      </w:r>
      <w:r w:rsidRPr="009B71D1">
        <w:rPr>
          <w:b/>
          <w:bCs/>
          <w:lang w:val="en-AU"/>
        </w:rPr>
        <w:t>- Operating context</w:t>
      </w:r>
    </w:p>
    <w:p w14:paraId="3206B27C" w14:textId="3DCEBDAD" w:rsidR="006E0F40" w:rsidRPr="009B71D1" w:rsidRDefault="006E0F40" w:rsidP="00635DAF">
      <w:pPr>
        <w:pStyle w:val="ListParagraph"/>
        <w:ind w:left="0"/>
        <w:jc w:val="left"/>
        <w:rPr>
          <w:lang w:val="en-AU"/>
        </w:rPr>
      </w:pPr>
      <w:r w:rsidRPr="009B71D1">
        <w:rPr>
          <w:lang w:val="en-AU"/>
        </w:rPr>
        <w:t xml:space="preserve">During </w:t>
      </w:r>
      <w:r w:rsidR="0063120E" w:rsidRPr="009B71D1">
        <w:rPr>
          <w:lang w:val="en-AU"/>
        </w:rPr>
        <w:t>2020-21</w:t>
      </w:r>
      <w:r w:rsidRPr="009B71D1">
        <w:rPr>
          <w:lang w:val="en-AU"/>
        </w:rPr>
        <w:t xml:space="preserve">, the COVID-19 pandemic further tightened its economic and social grip on businesses and </w:t>
      </w:r>
      <w:r w:rsidR="0084701A" w:rsidRPr="009B71D1">
        <w:rPr>
          <w:lang w:val="en-AU"/>
        </w:rPr>
        <w:t xml:space="preserve">the </w:t>
      </w:r>
      <w:r w:rsidRPr="009B71D1">
        <w:rPr>
          <w:lang w:val="en-AU"/>
        </w:rPr>
        <w:t>livelihood</w:t>
      </w:r>
      <w:r w:rsidR="0084701A" w:rsidRPr="009B71D1">
        <w:rPr>
          <w:lang w:val="en-AU"/>
        </w:rPr>
        <w:t>s</w:t>
      </w:r>
      <w:r w:rsidRPr="009B71D1">
        <w:rPr>
          <w:lang w:val="en-AU"/>
        </w:rPr>
        <w:t xml:space="preserve"> of people in Cambodia. Consequently, ACCESS beneficiaries and partners faced significant implementation barriers and challenges working towards achievement of ACCESS program outcomes. In response to the rapidly evolving situation, RGC counterparts and sub</w:t>
      </w:r>
      <w:r w:rsidR="00772736" w:rsidRPr="009B71D1">
        <w:rPr>
          <w:lang w:val="en-AU"/>
        </w:rPr>
        <w:t>-</w:t>
      </w:r>
      <w:r w:rsidRPr="009B71D1">
        <w:rPr>
          <w:lang w:val="en-AU"/>
        </w:rPr>
        <w:t xml:space="preserve">national authorities prioritized COVID-19 response </w:t>
      </w:r>
      <w:r w:rsidR="003E6433" w:rsidRPr="009B71D1">
        <w:rPr>
          <w:lang w:val="en-AU"/>
        </w:rPr>
        <w:t>plans and</w:t>
      </w:r>
      <w:r w:rsidRPr="009B71D1">
        <w:rPr>
          <w:lang w:val="en-AU"/>
        </w:rPr>
        <w:t xml:space="preserve"> faced challenges to allocate sufficient budget to disability and GBV specific service delivery. That said, ACCESS remained agile and innovative and quickly adapted its interventions under the realities of the new landscape. This adaptation involved contributing to our partner Ministries’ response to COVID-19 pandemic and the adoption of new ways of working. Swiftly, our government and non-government partners became strong users of online meetings, training</w:t>
      </w:r>
      <w:r w:rsidR="00D70630" w:rsidRPr="009B71D1">
        <w:rPr>
          <w:lang w:val="en-AU"/>
        </w:rPr>
        <w:t>,</w:t>
      </w:r>
      <w:r w:rsidRPr="009B71D1">
        <w:rPr>
          <w:lang w:val="en-AU"/>
        </w:rPr>
        <w:t xml:space="preserve"> and remote </w:t>
      </w:r>
      <w:r w:rsidRPr="009B71D1">
        <w:rPr>
          <w:lang w:val="en-AU"/>
        </w:rPr>
        <w:lastRenderedPageBreak/>
        <w:t xml:space="preserve">service delivery, consequently enabling the program to maintain </w:t>
      </w:r>
      <w:r w:rsidR="00C74A05" w:rsidRPr="009B71D1">
        <w:rPr>
          <w:lang w:val="en-AU"/>
        </w:rPr>
        <w:t>a high</w:t>
      </w:r>
      <w:r w:rsidRPr="009B71D1">
        <w:rPr>
          <w:lang w:val="en-AU"/>
        </w:rPr>
        <w:t xml:space="preserve"> level of achievements across its outcomes, despite a significantly challenging environment.</w:t>
      </w:r>
    </w:p>
    <w:p w14:paraId="45FA0DF3" w14:textId="78511992" w:rsidR="006E0F40" w:rsidRDefault="006E0F40" w:rsidP="00635DAF">
      <w:pPr>
        <w:pStyle w:val="ListParagraph"/>
        <w:ind w:left="0"/>
        <w:jc w:val="left"/>
        <w:rPr>
          <w:lang w:val="en-AU"/>
        </w:rPr>
      </w:pPr>
      <w:r w:rsidRPr="009B71D1">
        <w:rPr>
          <w:lang w:val="en-AU"/>
        </w:rPr>
        <w:t xml:space="preserve">New notable policy developments during the reporting period included the drafting of the new Disability Law, the finalization and launch of NAPVAW III and Neary </w:t>
      </w:r>
      <w:proofErr w:type="spellStart"/>
      <w:r w:rsidRPr="009B71D1">
        <w:rPr>
          <w:lang w:val="en-AU"/>
        </w:rPr>
        <w:t>Ratanak</w:t>
      </w:r>
      <w:proofErr w:type="spellEnd"/>
      <w:r w:rsidRPr="009B71D1">
        <w:rPr>
          <w:lang w:val="en-AU"/>
        </w:rPr>
        <w:t xml:space="preserve"> V, a sub-decree reforming the scope and functions of the Commune Committee for Women and Children (CCWC), the introduction of COVID-19 cash allowances, and an increased interest from RGC and development stakeholders for disability inclusion in the Cambodian social protection framework. These have all presented opportunities for ACCESS to engage meaningfully and with positive impact</w:t>
      </w:r>
      <w:r w:rsidR="003212A5">
        <w:rPr>
          <w:lang w:val="en-AU"/>
        </w:rPr>
        <w:t>.</w:t>
      </w:r>
    </w:p>
    <w:p w14:paraId="5A4EDF50" w14:textId="77777777" w:rsidR="003212A5" w:rsidRPr="009B71D1" w:rsidRDefault="003212A5" w:rsidP="00635DAF">
      <w:pPr>
        <w:pStyle w:val="ListParagraph"/>
        <w:ind w:left="0"/>
        <w:jc w:val="left"/>
        <w:rPr>
          <w:lang w:val="en-AU"/>
        </w:rPr>
      </w:pPr>
    </w:p>
    <w:p w14:paraId="24F5EEA8" w14:textId="0D40DE5A" w:rsidR="006E0F40" w:rsidRPr="009B71D1" w:rsidRDefault="006E0F40" w:rsidP="00635DAF">
      <w:pPr>
        <w:pStyle w:val="ListParagraph"/>
        <w:ind w:left="0"/>
        <w:jc w:val="left"/>
        <w:rPr>
          <w:b/>
          <w:bCs/>
          <w:lang w:val="en-AU"/>
        </w:rPr>
      </w:pPr>
      <w:r w:rsidRPr="009B71D1">
        <w:rPr>
          <w:b/>
          <w:bCs/>
          <w:lang w:val="en-AU"/>
        </w:rPr>
        <w:t xml:space="preserve">Section </w:t>
      </w:r>
      <w:r w:rsidR="00B11914" w:rsidRPr="009B71D1">
        <w:rPr>
          <w:b/>
          <w:bCs/>
          <w:lang w:val="en-AU"/>
        </w:rPr>
        <w:t>3</w:t>
      </w:r>
      <w:r w:rsidRPr="009B71D1">
        <w:rPr>
          <w:b/>
          <w:bCs/>
          <w:lang w:val="en-AU"/>
        </w:rPr>
        <w:t>- Progress towards outcomes</w:t>
      </w:r>
    </w:p>
    <w:p w14:paraId="09D17289" w14:textId="63AAA15A" w:rsidR="006E0F40" w:rsidRPr="009B71D1" w:rsidRDefault="006E0F40" w:rsidP="00635DAF">
      <w:pPr>
        <w:pStyle w:val="ListParagraph"/>
        <w:ind w:left="0"/>
        <w:jc w:val="left"/>
        <w:rPr>
          <w:lang w:val="en-AU"/>
        </w:rPr>
      </w:pPr>
      <w:r w:rsidRPr="009B71D1">
        <w:rPr>
          <w:lang w:val="en-AU"/>
        </w:rPr>
        <w:t xml:space="preserve">This section details ACCESS major achievements and challenges faced across our two </w:t>
      </w:r>
      <w:r w:rsidR="00F42341" w:rsidRPr="009B71D1">
        <w:rPr>
          <w:lang w:val="en-AU"/>
        </w:rPr>
        <w:t xml:space="preserve">End </w:t>
      </w:r>
      <w:r w:rsidRPr="009B71D1">
        <w:rPr>
          <w:lang w:val="en-AU"/>
        </w:rPr>
        <w:t xml:space="preserve">of </w:t>
      </w:r>
      <w:r w:rsidR="00F42341" w:rsidRPr="009B71D1">
        <w:rPr>
          <w:lang w:val="en-AU"/>
        </w:rPr>
        <w:t>Program Outcomes</w:t>
      </w:r>
      <w:r w:rsidRPr="009B71D1">
        <w:rPr>
          <w:lang w:val="en-AU"/>
        </w:rPr>
        <w:t>:</w:t>
      </w:r>
    </w:p>
    <w:p w14:paraId="47EC260D" w14:textId="77777777" w:rsidR="006E0F40" w:rsidRPr="009B71D1" w:rsidRDefault="006E0F40" w:rsidP="00635DAF">
      <w:pPr>
        <w:pStyle w:val="ListParagraph"/>
        <w:numPr>
          <w:ilvl w:val="0"/>
          <w:numId w:val="44"/>
        </w:numPr>
        <w:spacing w:after="0"/>
        <w:ind w:left="426" w:hanging="284"/>
        <w:jc w:val="left"/>
        <w:rPr>
          <w:lang w:val="en-AU"/>
        </w:rPr>
      </w:pPr>
      <w:r w:rsidRPr="009B71D1">
        <w:rPr>
          <w:lang w:val="en-AU"/>
        </w:rPr>
        <w:t xml:space="preserve">Relevant RGC entities plan and utilise RGC resources more effectively for GBV and disability-related services, according to MEF guidelines; and </w:t>
      </w:r>
    </w:p>
    <w:p w14:paraId="497CA7F9" w14:textId="77777777" w:rsidR="006E0F40" w:rsidRPr="009B71D1" w:rsidRDefault="006E0F40" w:rsidP="00635DAF">
      <w:pPr>
        <w:pStyle w:val="ListParagraph"/>
        <w:numPr>
          <w:ilvl w:val="0"/>
          <w:numId w:val="44"/>
        </w:numPr>
        <w:spacing w:before="0"/>
        <w:ind w:left="426" w:hanging="284"/>
        <w:jc w:val="left"/>
        <w:rPr>
          <w:lang w:val="en-AU"/>
        </w:rPr>
      </w:pPr>
      <w:r w:rsidRPr="009B71D1">
        <w:rPr>
          <w:bCs/>
          <w:lang w:val="en-AU"/>
        </w:rPr>
        <w:t>RGC, civil society organisations (CSOs) and private sector sustainably improve the coverage, quality, and inclusiveness of services for persons with disabilities and women affected by GBV</w:t>
      </w:r>
      <w:r w:rsidRPr="009B71D1">
        <w:rPr>
          <w:lang w:val="en-AU"/>
        </w:rPr>
        <w:t xml:space="preserve">. </w:t>
      </w:r>
    </w:p>
    <w:p w14:paraId="4E44E0D6" w14:textId="67A74BA6" w:rsidR="006E0F40" w:rsidRPr="009B71D1" w:rsidRDefault="00160AE3" w:rsidP="00635DAF">
      <w:pPr>
        <w:pStyle w:val="ListParagraph"/>
        <w:ind w:left="0"/>
        <w:jc w:val="left"/>
        <w:rPr>
          <w:lang w:val="en-AU"/>
        </w:rPr>
      </w:pPr>
      <w:r w:rsidRPr="009B71D1">
        <w:rPr>
          <w:lang w:val="en-AU"/>
        </w:rPr>
        <w:t>Overall</w:t>
      </w:r>
      <w:r w:rsidR="006E0F40" w:rsidRPr="009B71D1">
        <w:rPr>
          <w:lang w:val="en-AU"/>
        </w:rPr>
        <w:t xml:space="preserve"> progress has been steady despite a challenging context. Most intermediate outcomes were assessed to be on track, with ACCESS PFM work falling slightly behind due to </w:t>
      </w:r>
      <w:r w:rsidR="00E650B0" w:rsidRPr="009B71D1">
        <w:rPr>
          <w:lang w:val="en-AU"/>
        </w:rPr>
        <w:t xml:space="preserve">the </w:t>
      </w:r>
      <w:r w:rsidR="006E0F40" w:rsidRPr="009B71D1">
        <w:rPr>
          <w:lang w:val="en-AU"/>
        </w:rPr>
        <w:t xml:space="preserve">significant impact of COVID-19 on an already limited fiscal space. </w:t>
      </w:r>
    </w:p>
    <w:p w14:paraId="36CBA56C" w14:textId="77777777" w:rsidR="006E5648" w:rsidRDefault="006E5648" w:rsidP="00635DAF">
      <w:pPr>
        <w:pStyle w:val="ListParagraph"/>
        <w:ind w:left="0"/>
        <w:jc w:val="left"/>
        <w:rPr>
          <w:b/>
          <w:bCs/>
          <w:lang w:val="en-AU"/>
        </w:rPr>
      </w:pPr>
    </w:p>
    <w:p w14:paraId="4372425D" w14:textId="045E756E" w:rsidR="006E0F40" w:rsidRPr="009B71D1" w:rsidRDefault="006E0F40" w:rsidP="00635DAF">
      <w:pPr>
        <w:pStyle w:val="ListParagraph"/>
        <w:ind w:left="0"/>
        <w:jc w:val="left"/>
        <w:rPr>
          <w:b/>
          <w:bCs/>
          <w:lang w:val="en-AU"/>
        </w:rPr>
      </w:pPr>
      <w:r w:rsidRPr="009B71D1">
        <w:rPr>
          <w:b/>
          <w:bCs/>
          <w:lang w:val="en-AU"/>
        </w:rPr>
        <w:t xml:space="preserve">Section </w:t>
      </w:r>
      <w:r w:rsidR="00B11914" w:rsidRPr="009B71D1">
        <w:rPr>
          <w:b/>
          <w:bCs/>
          <w:lang w:val="en-AU"/>
        </w:rPr>
        <w:t>4</w:t>
      </w:r>
      <w:r w:rsidRPr="009B71D1">
        <w:rPr>
          <w:b/>
          <w:bCs/>
          <w:lang w:val="en-AU"/>
        </w:rPr>
        <w:t xml:space="preserve">- Program </w:t>
      </w:r>
      <w:r w:rsidR="006418AD" w:rsidRPr="009B71D1">
        <w:rPr>
          <w:b/>
          <w:bCs/>
          <w:lang w:val="en-AU"/>
        </w:rPr>
        <w:t>m</w:t>
      </w:r>
      <w:r w:rsidRPr="009B71D1">
        <w:rPr>
          <w:b/>
          <w:bCs/>
          <w:lang w:val="en-AU"/>
        </w:rPr>
        <w:t>anagement</w:t>
      </w:r>
    </w:p>
    <w:p w14:paraId="57AF3011" w14:textId="53914EDE" w:rsidR="00011911" w:rsidRPr="009B71D1" w:rsidRDefault="00011911" w:rsidP="00635DAF">
      <w:pPr>
        <w:pStyle w:val="ListParagraph"/>
        <w:ind w:left="0"/>
        <w:jc w:val="left"/>
        <w:rPr>
          <w:lang w:val="en-AU"/>
        </w:rPr>
      </w:pPr>
      <w:r w:rsidRPr="009B71D1">
        <w:rPr>
          <w:lang w:val="en-AU"/>
        </w:rPr>
        <w:t>Key milestone achieved during the reporting period, culminated in the development and endorsement of the ACCESS Design Update, consequently validating and officially ratifying the extension of the initial three-year program for a further two additional years. A comprehensive assessment of ACCESS partners’ performance was also completed in order to further inform a recalibrated partnership strategy into the second phase of the program. Recommendations from the assessment resulted in a clear determination of Phase 2 grants, ultimately receiving ACCESS Steering Committee (ASC) approval in June 2021.</w:t>
      </w:r>
    </w:p>
    <w:p w14:paraId="7DB5054F" w14:textId="54ABA393" w:rsidR="006E0F40" w:rsidRPr="009B71D1" w:rsidRDefault="006E0F40" w:rsidP="00635DAF">
      <w:pPr>
        <w:pStyle w:val="ListParagraph"/>
        <w:ind w:left="0"/>
        <w:jc w:val="left"/>
        <w:rPr>
          <w:lang w:val="en-AU"/>
        </w:rPr>
      </w:pPr>
      <w:r w:rsidRPr="009B71D1">
        <w:rPr>
          <w:lang w:val="en-AU"/>
        </w:rPr>
        <w:t xml:space="preserve">In Year 3, the team maintained strong levels of budget management and associated contractual compliance deliverables, resulting in provision of an efficient support backbone for ACCESS. </w:t>
      </w:r>
      <w:r w:rsidR="00CB301A" w:rsidRPr="009B71D1">
        <w:rPr>
          <w:lang w:val="en-AU"/>
        </w:rPr>
        <w:t>At</w:t>
      </w:r>
      <w:r w:rsidRPr="009B71D1">
        <w:rPr>
          <w:lang w:val="en-AU"/>
        </w:rPr>
        <w:t xml:space="preserve"> the end of June 2021, ACCESS Year 3 total expenditure amounted to $5,402,983, resulting in a 100% utilisation of the newly revised Year 3 budget. </w:t>
      </w:r>
    </w:p>
    <w:p w14:paraId="24999492" w14:textId="77777777" w:rsidR="006E0F40" w:rsidRPr="009B71D1" w:rsidRDefault="006E0F40" w:rsidP="00635DAF">
      <w:pPr>
        <w:pStyle w:val="ListParagraph"/>
        <w:ind w:left="0"/>
        <w:jc w:val="left"/>
        <w:rPr>
          <w:lang w:val="en-AU"/>
        </w:rPr>
      </w:pPr>
      <w:r w:rsidRPr="009B71D1">
        <w:rPr>
          <w:lang w:val="en-AU"/>
        </w:rPr>
        <w:t>The total number of in-country project staff amounts to 21, made up of 19 Locally Engaged Staff (LES), two Long Term Advisers (LTAs), and three in-country Short-Term Advisers (STAs).</w:t>
      </w:r>
    </w:p>
    <w:p w14:paraId="6B1C90B0" w14:textId="64788A09" w:rsidR="006E0F40" w:rsidRPr="009B71D1" w:rsidRDefault="006E0F40" w:rsidP="00635DAF">
      <w:pPr>
        <w:pStyle w:val="ListParagraph"/>
        <w:ind w:left="0"/>
        <w:jc w:val="left"/>
        <w:rPr>
          <w:bCs/>
          <w:lang w:val="en-AU"/>
        </w:rPr>
      </w:pPr>
      <w:r w:rsidRPr="009B71D1">
        <w:rPr>
          <w:bCs/>
          <w:lang w:val="en-AU"/>
        </w:rPr>
        <w:t>In October 2020, the ASC approved an additional grant allocation of $635,109 to 11 existing IPs for additional interventions under Phase 1. This resulted in an overall positive value-for-money outcome, as the additional grant funds were internally reshuffled directly from budget savings identified under the administration budget for Phase 1. In May 2021, the CIMP supported the recommended suite of Phase 2 grant allocations for a total of $3,525,000. Ultimate approval for Phase 2 grants was secured in June 2021 by all members of the ASC.</w:t>
      </w:r>
    </w:p>
    <w:p w14:paraId="41E7964A" w14:textId="2DBD0527" w:rsidR="006E0F40" w:rsidRPr="009B71D1" w:rsidRDefault="006E0F40" w:rsidP="00635DAF">
      <w:pPr>
        <w:pStyle w:val="ListParagraph"/>
        <w:ind w:left="0"/>
        <w:jc w:val="left"/>
        <w:rPr>
          <w:lang w:val="en-AU"/>
        </w:rPr>
      </w:pPr>
      <w:r w:rsidRPr="009B71D1">
        <w:rPr>
          <w:lang w:val="en-AU"/>
        </w:rPr>
        <w:t xml:space="preserve">On the monitoring and evaluation side, all baseline data were compiled and </w:t>
      </w:r>
      <w:r w:rsidR="0067120D" w:rsidRPr="009B71D1">
        <w:rPr>
          <w:lang w:val="en-AU"/>
        </w:rPr>
        <w:t>disseminated,</w:t>
      </w:r>
      <w:r w:rsidRPr="009B71D1">
        <w:rPr>
          <w:lang w:val="en-AU"/>
        </w:rPr>
        <w:t xml:space="preserve"> and routine monitoring activities </w:t>
      </w:r>
      <w:r w:rsidR="0000048A" w:rsidRPr="009B71D1">
        <w:rPr>
          <w:lang w:val="en-AU"/>
        </w:rPr>
        <w:t xml:space="preserve">were </w:t>
      </w:r>
      <w:r w:rsidRPr="009B71D1">
        <w:rPr>
          <w:lang w:val="en-AU"/>
        </w:rPr>
        <w:t xml:space="preserve">conducted as planned. </w:t>
      </w:r>
      <w:r w:rsidR="00917921" w:rsidRPr="009B71D1">
        <w:rPr>
          <w:lang w:val="en-AU"/>
        </w:rPr>
        <w:t xml:space="preserve">In addition, </w:t>
      </w:r>
      <w:r w:rsidR="00687371" w:rsidRPr="009B71D1">
        <w:rPr>
          <w:lang w:val="en-AU"/>
        </w:rPr>
        <w:t>three</w:t>
      </w:r>
      <w:r w:rsidR="00917921" w:rsidRPr="009B71D1">
        <w:rPr>
          <w:lang w:val="en-AU"/>
        </w:rPr>
        <w:t xml:space="preserve"> s</w:t>
      </w:r>
      <w:r w:rsidRPr="009B71D1">
        <w:rPr>
          <w:lang w:val="en-AU"/>
        </w:rPr>
        <w:t>tories of significant change</w:t>
      </w:r>
      <w:r w:rsidR="00917921" w:rsidRPr="009B71D1">
        <w:rPr>
          <w:lang w:val="en-AU"/>
        </w:rPr>
        <w:t xml:space="preserve"> were developed to</w:t>
      </w:r>
      <w:r w:rsidRPr="009B71D1">
        <w:rPr>
          <w:lang w:val="en-AU"/>
        </w:rPr>
        <w:t xml:space="preserve"> illustrate program impact on a number of areas such as sector coordination. </w:t>
      </w:r>
      <w:r w:rsidR="00703800" w:rsidRPr="009B71D1">
        <w:rPr>
          <w:lang w:val="en-AU"/>
        </w:rPr>
        <w:t>Furthermore, t</w:t>
      </w:r>
      <w:r w:rsidRPr="009B71D1">
        <w:rPr>
          <w:lang w:val="en-AU"/>
        </w:rPr>
        <w:t xml:space="preserve">he </w:t>
      </w:r>
      <w:r w:rsidR="00C72ADA" w:rsidRPr="009B71D1">
        <w:rPr>
          <w:lang w:val="en-AU"/>
        </w:rPr>
        <w:t xml:space="preserve">Management </w:t>
      </w:r>
      <w:r w:rsidRPr="009B71D1">
        <w:rPr>
          <w:lang w:val="en-AU"/>
        </w:rPr>
        <w:t xml:space="preserve">Information </w:t>
      </w:r>
      <w:r w:rsidR="00C72ADA" w:rsidRPr="009B71D1">
        <w:rPr>
          <w:lang w:val="en-AU"/>
        </w:rPr>
        <w:t>S</w:t>
      </w:r>
      <w:r w:rsidRPr="009B71D1">
        <w:rPr>
          <w:lang w:val="en-AU"/>
        </w:rPr>
        <w:t xml:space="preserve">ystem, AMELIA, </w:t>
      </w:r>
      <w:r w:rsidR="0084190C" w:rsidRPr="009B71D1">
        <w:rPr>
          <w:lang w:val="en-AU"/>
        </w:rPr>
        <w:t>was</w:t>
      </w:r>
      <w:r w:rsidR="00F4478A" w:rsidRPr="009B71D1">
        <w:rPr>
          <w:lang w:val="en-AU"/>
        </w:rPr>
        <w:t xml:space="preserve"> fully integrated and</w:t>
      </w:r>
      <w:r w:rsidR="0084190C" w:rsidRPr="009B71D1">
        <w:rPr>
          <w:lang w:val="en-AU"/>
        </w:rPr>
        <w:t xml:space="preserve"> </w:t>
      </w:r>
      <w:r w:rsidRPr="009B71D1">
        <w:rPr>
          <w:lang w:val="en-AU"/>
        </w:rPr>
        <w:t>used across all partners and provide</w:t>
      </w:r>
      <w:r w:rsidR="00F4478A" w:rsidRPr="009B71D1">
        <w:rPr>
          <w:lang w:val="en-AU"/>
        </w:rPr>
        <w:t>d</w:t>
      </w:r>
      <w:r w:rsidRPr="009B71D1">
        <w:rPr>
          <w:lang w:val="en-AU"/>
        </w:rPr>
        <w:t xml:space="preserve"> timely, use</w:t>
      </w:r>
      <w:r w:rsidR="00F4478A" w:rsidRPr="009B71D1">
        <w:rPr>
          <w:lang w:val="en-AU"/>
        </w:rPr>
        <w:t>r</w:t>
      </w:r>
      <w:r w:rsidRPr="009B71D1">
        <w:rPr>
          <w:lang w:val="en-AU"/>
        </w:rPr>
        <w:t xml:space="preserve"> friendly and informative dashboards on program results.</w:t>
      </w:r>
    </w:p>
    <w:p w14:paraId="6C7D7384" w14:textId="1ED9E1D9" w:rsidR="006E0F40" w:rsidRDefault="006E0F40" w:rsidP="001D20B4">
      <w:pPr>
        <w:spacing w:before="0" w:after="0" w:line="240" w:lineRule="auto"/>
        <w:jc w:val="left"/>
        <w:rPr>
          <w:lang w:val="en-AU"/>
        </w:rPr>
      </w:pPr>
      <w:r w:rsidRPr="009B71D1">
        <w:rPr>
          <w:lang w:val="en-AU"/>
        </w:rPr>
        <w:lastRenderedPageBreak/>
        <w:t>During the reporting period ACCESS’ achievements gained strong public visibility, and positively supported Australia’s efforts across the GBV and disability sectors in Cambodia.</w:t>
      </w:r>
      <w:r w:rsidR="00D46C2B" w:rsidRPr="009B71D1">
        <w:rPr>
          <w:lang w:val="en-AU"/>
        </w:rPr>
        <w:t xml:space="preserve"> For example, </w:t>
      </w:r>
      <w:r w:rsidR="00D46C2B" w:rsidRPr="009B71D1">
        <w:rPr>
          <w:lang w:val="en-AU" w:eastAsia="x-none"/>
        </w:rPr>
        <w:t>77 knowledge-sharing articles from pre-arranged events with partners</w:t>
      </w:r>
      <w:r w:rsidR="001D20B4" w:rsidRPr="009B71D1">
        <w:rPr>
          <w:lang w:val="en-AU" w:eastAsia="x-none"/>
        </w:rPr>
        <w:t>, 7 human stories from the field, 3</w:t>
      </w:r>
      <w:r w:rsidR="00E8506A" w:rsidRPr="009B71D1">
        <w:rPr>
          <w:lang w:val="en-AU" w:eastAsia="x-none"/>
        </w:rPr>
        <w:t xml:space="preserve"> </w:t>
      </w:r>
      <w:r w:rsidR="001D20B4" w:rsidRPr="009B71D1">
        <w:rPr>
          <w:lang w:val="en-AU" w:eastAsia="x-none"/>
        </w:rPr>
        <w:t xml:space="preserve">case studies </w:t>
      </w:r>
      <w:r w:rsidR="00D46C2B" w:rsidRPr="009B71D1">
        <w:rPr>
          <w:lang w:val="en-AU" w:eastAsia="x-none"/>
        </w:rPr>
        <w:t>were published on the ACCESS website</w:t>
      </w:r>
      <w:r w:rsidR="001D20B4" w:rsidRPr="009B71D1">
        <w:rPr>
          <w:lang w:val="en-AU" w:eastAsia="x-none"/>
        </w:rPr>
        <w:t xml:space="preserve">. In addition to this, </w:t>
      </w:r>
      <w:r w:rsidR="00D46C2B" w:rsidRPr="009B71D1">
        <w:rPr>
          <w:lang w:val="en-AU"/>
        </w:rPr>
        <w:t>38 separate Facebook posts narrative were drafted for DFAT and subsequently posted via the Australian Embassy Facebook page.</w:t>
      </w:r>
    </w:p>
    <w:p w14:paraId="27B9F6E2" w14:textId="77777777" w:rsidR="003212A5" w:rsidRPr="009B71D1" w:rsidRDefault="003212A5" w:rsidP="001D20B4">
      <w:pPr>
        <w:spacing w:before="0" w:after="0" w:line="240" w:lineRule="auto"/>
        <w:jc w:val="left"/>
        <w:rPr>
          <w:lang w:val="en-AU" w:eastAsia="x-none"/>
        </w:rPr>
      </w:pPr>
    </w:p>
    <w:p w14:paraId="23C5789B" w14:textId="5E80BBE5" w:rsidR="006E0F40" w:rsidRPr="009B71D1" w:rsidRDefault="006E0F40" w:rsidP="00635DAF">
      <w:pPr>
        <w:pStyle w:val="ListParagraph"/>
        <w:ind w:left="0"/>
        <w:jc w:val="left"/>
        <w:rPr>
          <w:b/>
          <w:bCs/>
          <w:lang w:val="en-AU"/>
        </w:rPr>
      </w:pPr>
      <w:r w:rsidRPr="009B71D1">
        <w:rPr>
          <w:b/>
          <w:bCs/>
          <w:lang w:val="en-AU"/>
        </w:rPr>
        <w:t xml:space="preserve">Section </w:t>
      </w:r>
      <w:r w:rsidR="00B11914" w:rsidRPr="009B71D1">
        <w:rPr>
          <w:b/>
          <w:bCs/>
          <w:lang w:val="en-AU"/>
        </w:rPr>
        <w:t>5</w:t>
      </w:r>
      <w:r w:rsidRPr="009B71D1">
        <w:rPr>
          <w:b/>
          <w:bCs/>
          <w:lang w:val="en-AU"/>
        </w:rPr>
        <w:t>– Learning and adaptation</w:t>
      </w:r>
    </w:p>
    <w:p w14:paraId="69B08A47" w14:textId="477B80E9" w:rsidR="006E0F40" w:rsidRPr="009B71D1" w:rsidRDefault="006E0F40" w:rsidP="00635DAF">
      <w:pPr>
        <w:jc w:val="left"/>
        <w:rPr>
          <w:lang w:val="en-AU"/>
        </w:rPr>
      </w:pPr>
      <w:r w:rsidRPr="009B71D1">
        <w:rPr>
          <w:lang w:val="en-AU"/>
        </w:rPr>
        <w:t xml:space="preserve">During the reporting period, significant learnings were realised. Specifically, </w:t>
      </w:r>
      <w:r w:rsidR="00EF3A31" w:rsidRPr="009B71D1">
        <w:rPr>
          <w:lang w:val="en-AU"/>
        </w:rPr>
        <w:t xml:space="preserve">in </w:t>
      </w:r>
      <w:r w:rsidRPr="009B71D1">
        <w:rPr>
          <w:lang w:val="en-AU"/>
        </w:rPr>
        <w:t>relat</w:t>
      </w:r>
      <w:r w:rsidR="00EF3A31" w:rsidRPr="009B71D1">
        <w:rPr>
          <w:lang w:val="en-AU"/>
        </w:rPr>
        <w:t>ion</w:t>
      </w:r>
      <w:r w:rsidRPr="009B71D1">
        <w:rPr>
          <w:lang w:val="en-AU"/>
        </w:rPr>
        <w:t xml:space="preserve"> to adapting our work to the </w:t>
      </w:r>
      <w:r w:rsidR="00EF7D9A" w:rsidRPr="009B71D1">
        <w:rPr>
          <w:lang w:val="en-AU"/>
        </w:rPr>
        <w:t xml:space="preserve">emerging </w:t>
      </w:r>
      <w:r w:rsidRPr="009B71D1">
        <w:rPr>
          <w:lang w:val="en-AU"/>
        </w:rPr>
        <w:t xml:space="preserve">COVID-19 pandemic context, capacity building, partnership and collaboration, engagement with RGC counterparts, and improved methods towards achieving sustainable results. These learnings were clearly presented to the </w:t>
      </w:r>
      <w:r w:rsidR="00664E7F" w:rsidRPr="009B71D1">
        <w:rPr>
          <w:lang w:val="en-AU"/>
        </w:rPr>
        <w:t>ACS</w:t>
      </w:r>
      <w:r w:rsidRPr="009B71D1">
        <w:rPr>
          <w:lang w:val="en-AU"/>
        </w:rPr>
        <w:t xml:space="preserve"> to better inform new strategic directions, hence positively influencing and shaping </w:t>
      </w:r>
      <w:r w:rsidR="00D27864" w:rsidRPr="009B71D1">
        <w:rPr>
          <w:lang w:val="en-AU"/>
        </w:rPr>
        <w:t xml:space="preserve">the </w:t>
      </w:r>
      <w:r w:rsidRPr="009B71D1">
        <w:rPr>
          <w:lang w:val="en-AU"/>
        </w:rPr>
        <w:t>ACCESS Phase 2 work portfolio.</w:t>
      </w:r>
    </w:p>
    <w:p w14:paraId="7227C06E" w14:textId="66C7FBC4" w:rsidR="00DB1259" w:rsidRPr="009B71D1" w:rsidRDefault="006E0F40" w:rsidP="00635DAF">
      <w:pPr>
        <w:jc w:val="left"/>
        <w:rPr>
          <w:lang w:val="en-AU"/>
        </w:rPr>
      </w:pPr>
      <w:r w:rsidRPr="009B71D1">
        <w:rPr>
          <w:lang w:val="en-AU"/>
        </w:rPr>
        <w:t xml:space="preserve">Similarly, risks have been monitored and regularly documented in the risk register. Mitigation measures have been presented and discussed with </w:t>
      </w:r>
      <w:r w:rsidR="00D029D7" w:rsidRPr="009B71D1">
        <w:rPr>
          <w:lang w:val="en-AU"/>
        </w:rPr>
        <w:t xml:space="preserve">the </w:t>
      </w:r>
      <w:r w:rsidRPr="009B71D1">
        <w:rPr>
          <w:lang w:val="en-AU"/>
        </w:rPr>
        <w:t>ASC, generating suitable management responses. Key areas of attention included:</w:t>
      </w:r>
    </w:p>
    <w:p w14:paraId="2279CC20" w14:textId="1C8AAB3A" w:rsidR="00DB1259" w:rsidRPr="009B71D1" w:rsidRDefault="00DB1259" w:rsidP="00635DAF">
      <w:pPr>
        <w:numPr>
          <w:ilvl w:val="0"/>
          <w:numId w:val="12"/>
        </w:numPr>
        <w:spacing w:line="240" w:lineRule="auto"/>
        <w:jc w:val="left"/>
        <w:rPr>
          <w:lang w:val="en-AU"/>
        </w:rPr>
      </w:pPr>
      <w:r w:rsidRPr="009B71D1">
        <w:rPr>
          <w:lang w:val="en-AU"/>
        </w:rPr>
        <w:t>T</w:t>
      </w:r>
      <w:r w:rsidR="006E0F40" w:rsidRPr="009B71D1">
        <w:rPr>
          <w:lang w:val="en-AU"/>
        </w:rPr>
        <w:t xml:space="preserve">he need for continued focus on sub-national level engagement for planning and resource allocations </w:t>
      </w:r>
    </w:p>
    <w:p w14:paraId="0230D210" w14:textId="37082D0F" w:rsidR="004601D5" w:rsidRPr="009B71D1" w:rsidRDefault="00DB1259" w:rsidP="00635DAF">
      <w:pPr>
        <w:numPr>
          <w:ilvl w:val="0"/>
          <w:numId w:val="12"/>
        </w:numPr>
        <w:spacing w:line="240" w:lineRule="auto"/>
        <w:jc w:val="left"/>
        <w:rPr>
          <w:lang w:val="en-AU"/>
        </w:rPr>
      </w:pPr>
      <w:r w:rsidRPr="009B71D1">
        <w:rPr>
          <w:lang w:val="en-AU"/>
        </w:rPr>
        <w:t>T</w:t>
      </w:r>
      <w:r w:rsidR="006E0F40" w:rsidRPr="009B71D1">
        <w:rPr>
          <w:lang w:val="en-AU"/>
        </w:rPr>
        <w:t xml:space="preserve">o strengthen intersectionality between GBV and disability </w:t>
      </w:r>
    </w:p>
    <w:p w14:paraId="47476AC4" w14:textId="5C932A64" w:rsidR="006318F5" w:rsidRPr="009B71D1" w:rsidRDefault="004601D5" w:rsidP="00635DAF">
      <w:pPr>
        <w:numPr>
          <w:ilvl w:val="0"/>
          <w:numId w:val="12"/>
        </w:numPr>
        <w:spacing w:line="240" w:lineRule="auto"/>
        <w:jc w:val="left"/>
        <w:rPr>
          <w:lang w:val="en-AU"/>
        </w:rPr>
      </w:pPr>
      <w:r w:rsidRPr="009B71D1">
        <w:rPr>
          <w:lang w:val="en-AU"/>
        </w:rPr>
        <w:t>T</w:t>
      </w:r>
      <w:r w:rsidR="006E0F40" w:rsidRPr="009B71D1">
        <w:rPr>
          <w:lang w:val="en-AU"/>
        </w:rPr>
        <w:t>o maintain flexible and adaptive management to pivot the program to COVID-19</w:t>
      </w:r>
    </w:p>
    <w:p w14:paraId="51406ED6" w14:textId="28935CE4" w:rsidR="006318F5" w:rsidRPr="009B71D1" w:rsidRDefault="006318F5" w:rsidP="00635DAF">
      <w:pPr>
        <w:numPr>
          <w:ilvl w:val="0"/>
          <w:numId w:val="12"/>
        </w:numPr>
        <w:spacing w:line="240" w:lineRule="auto"/>
        <w:jc w:val="left"/>
        <w:rPr>
          <w:lang w:val="en-AU"/>
        </w:rPr>
      </w:pPr>
      <w:r w:rsidRPr="009B71D1">
        <w:rPr>
          <w:lang w:val="en-AU"/>
        </w:rPr>
        <w:t xml:space="preserve">To </w:t>
      </w:r>
      <w:r w:rsidR="006E0F40" w:rsidRPr="009B71D1">
        <w:rPr>
          <w:lang w:val="en-AU"/>
        </w:rPr>
        <w:t xml:space="preserve">adjust our engagement with disability counterparts in consideration of </w:t>
      </w:r>
      <w:proofErr w:type="spellStart"/>
      <w:r w:rsidR="006E0F40" w:rsidRPr="009B71D1">
        <w:rPr>
          <w:lang w:val="en-AU"/>
        </w:rPr>
        <w:t>MoSVY</w:t>
      </w:r>
      <w:proofErr w:type="spellEnd"/>
      <w:r w:rsidR="006E0F40" w:rsidRPr="009B71D1">
        <w:rPr>
          <w:lang w:val="en-AU"/>
        </w:rPr>
        <w:t xml:space="preserve"> structural changes</w:t>
      </w:r>
    </w:p>
    <w:p w14:paraId="37288976" w14:textId="15B377DC" w:rsidR="003461B8" w:rsidRPr="009B71D1" w:rsidRDefault="006318F5" w:rsidP="00635DAF">
      <w:pPr>
        <w:numPr>
          <w:ilvl w:val="0"/>
          <w:numId w:val="12"/>
        </w:numPr>
        <w:spacing w:line="240" w:lineRule="auto"/>
        <w:jc w:val="left"/>
        <w:rPr>
          <w:lang w:val="en-AU"/>
        </w:rPr>
      </w:pPr>
      <w:r w:rsidRPr="009B71D1">
        <w:rPr>
          <w:lang w:val="en-AU"/>
        </w:rPr>
        <w:t xml:space="preserve">To </w:t>
      </w:r>
      <w:r w:rsidR="006E0F40" w:rsidRPr="009B71D1">
        <w:rPr>
          <w:lang w:val="en-AU"/>
        </w:rPr>
        <w:t xml:space="preserve">support our IPs </w:t>
      </w:r>
      <w:r w:rsidR="00B44035" w:rsidRPr="009B71D1">
        <w:rPr>
          <w:lang w:val="en-AU"/>
        </w:rPr>
        <w:t xml:space="preserve">in </w:t>
      </w:r>
      <w:r w:rsidR="006E0F40" w:rsidRPr="009B71D1">
        <w:rPr>
          <w:lang w:val="en-AU"/>
        </w:rPr>
        <w:t xml:space="preserve">achieving results and transition smoothly </w:t>
      </w:r>
      <w:r w:rsidR="002434F9" w:rsidRPr="009B71D1">
        <w:rPr>
          <w:lang w:val="en-AU"/>
        </w:rPr>
        <w:t xml:space="preserve">from </w:t>
      </w:r>
      <w:r w:rsidR="006E0F40" w:rsidRPr="009B71D1">
        <w:rPr>
          <w:lang w:val="en-AU"/>
        </w:rPr>
        <w:t xml:space="preserve">Phase 1 to </w:t>
      </w:r>
      <w:r w:rsidR="002434F9" w:rsidRPr="009B71D1">
        <w:rPr>
          <w:lang w:val="en-AU"/>
        </w:rPr>
        <w:t xml:space="preserve">Phase </w:t>
      </w:r>
      <w:r w:rsidR="006E0F40" w:rsidRPr="009B71D1">
        <w:rPr>
          <w:lang w:val="en-AU"/>
        </w:rPr>
        <w:t xml:space="preserve">2 </w:t>
      </w:r>
    </w:p>
    <w:p w14:paraId="2BE67506" w14:textId="703D94F6" w:rsidR="006E0F40" w:rsidRPr="009B71D1" w:rsidRDefault="006E0F40" w:rsidP="00635DAF">
      <w:pPr>
        <w:jc w:val="left"/>
        <w:rPr>
          <w:lang w:val="en-AU"/>
        </w:rPr>
      </w:pPr>
      <w:r w:rsidRPr="009B71D1">
        <w:rPr>
          <w:lang w:val="en-AU"/>
        </w:rPr>
        <w:t xml:space="preserve">All key learnings </w:t>
      </w:r>
      <w:r w:rsidR="00095506" w:rsidRPr="009B71D1">
        <w:rPr>
          <w:lang w:val="en-AU"/>
        </w:rPr>
        <w:t xml:space="preserve">have been </w:t>
      </w:r>
      <w:r w:rsidRPr="009B71D1">
        <w:rPr>
          <w:lang w:val="en-AU"/>
        </w:rPr>
        <w:t xml:space="preserve">documented to influence policy </w:t>
      </w:r>
      <w:r w:rsidR="002624DC" w:rsidRPr="009B71D1">
        <w:rPr>
          <w:lang w:val="en-AU"/>
        </w:rPr>
        <w:t>and the P</w:t>
      </w:r>
      <w:r w:rsidRPr="009B71D1">
        <w:rPr>
          <w:lang w:val="en-AU"/>
        </w:rPr>
        <w:t xml:space="preserve">rogram will </w:t>
      </w:r>
      <w:r w:rsidR="002624DC" w:rsidRPr="009B71D1">
        <w:rPr>
          <w:lang w:val="en-AU"/>
        </w:rPr>
        <w:t>also</w:t>
      </w:r>
      <w:r w:rsidRPr="009B71D1">
        <w:rPr>
          <w:lang w:val="en-AU"/>
        </w:rPr>
        <w:t xml:space="preserve"> </w:t>
      </w:r>
      <w:r w:rsidR="0081737A" w:rsidRPr="009B71D1">
        <w:rPr>
          <w:lang w:val="en-AU"/>
        </w:rPr>
        <w:t>maintain</w:t>
      </w:r>
      <w:r w:rsidRPr="009B71D1">
        <w:rPr>
          <w:lang w:val="en-AU"/>
        </w:rPr>
        <w:t xml:space="preserve"> focus on striving towards improved sustainable impact at </w:t>
      </w:r>
      <w:r w:rsidR="0081737A" w:rsidRPr="009B71D1">
        <w:rPr>
          <w:lang w:val="en-AU"/>
        </w:rPr>
        <w:t xml:space="preserve">the </w:t>
      </w:r>
      <w:r w:rsidRPr="009B71D1">
        <w:rPr>
          <w:lang w:val="en-AU"/>
        </w:rPr>
        <w:t>beneficiaries’ level.</w:t>
      </w:r>
    </w:p>
    <w:p w14:paraId="0DBB184D" w14:textId="77777777" w:rsidR="007F7A55" w:rsidRPr="009B71D1" w:rsidRDefault="007F7A55" w:rsidP="00AB2224">
      <w:pPr>
        <w:pStyle w:val="ListParagraph"/>
        <w:rPr>
          <w:lang w:val="en-AU"/>
        </w:rPr>
        <w:sectPr w:rsidR="007F7A55" w:rsidRPr="009B71D1" w:rsidSect="00C11E1C">
          <w:headerReference w:type="default" r:id="rId20"/>
          <w:footerReference w:type="default" r:id="rId21"/>
          <w:headerReference w:type="first" r:id="rId22"/>
          <w:footerReference w:type="first" r:id="rId23"/>
          <w:pgSz w:w="11909" w:h="16834" w:code="9"/>
          <w:pgMar w:top="1440" w:right="1138" w:bottom="1440" w:left="1411" w:header="720" w:footer="720" w:gutter="0"/>
          <w:pgNumType w:fmt="lowerRoman"/>
          <w:cols w:space="720"/>
          <w:docGrid w:linePitch="360"/>
        </w:sectPr>
      </w:pPr>
    </w:p>
    <w:p w14:paraId="2883BC87" w14:textId="6CCCF40A" w:rsidR="00B648F4" w:rsidRPr="009B71D1" w:rsidRDefault="00B648F4" w:rsidP="00AB2224">
      <w:pPr>
        <w:pStyle w:val="ListParagraph"/>
        <w:rPr>
          <w:lang w:val="en-AU"/>
        </w:rPr>
        <w:sectPr w:rsidR="00B648F4" w:rsidRPr="009B71D1" w:rsidSect="00F23422">
          <w:type w:val="continuous"/>
          <w:pgSz w:w="11909" w:h="16834" w:code="9"/>
          <w:pgMar w:top="1440" w:right="1138" w:bottom="1440" w:left="1411" w:header="720" w:footer="720" w:gutter="0"/>
          <w:pgNumType w:fmt="lowerRoman" w:start="1"/>
          <w:cols w:space="720"/>
          <w:docGrid w:linePitch="360"/>
        </w:sectPr>
      </w:pPr>
    </w:p>
    <w:p w14:paraId="60E4527E" w14:textId="77777777" w:rsidR="00C36B70" w:rsidRPr="009B71D1" w:rsidRDefault="00DF4E0B" w:rsidP="00280330">
      <w:pPr>
        <w:pStyle w:val="Heading1"/>
      </w:pPr>
      <w:bookmarkStart w:id="5" w:name="_Toc86149037"/>
      <w:r w:rsidRPr="009B71D1">
        <w:lastRenderedPageBreak/>
        <w:t>Operating context</w:t>
      </w:r>
      <w:bookmarkEnd w:id="5"/>
    </w:p>
    <w:p w14:paraId="58FC5ACB" w14:textId="3C17068C" w:rsidR="00FB7A9E" w:rsidRPr="009B71D1" w:rsidRDefault="00BC29A8" w:rsidP="00E57D5A">
      <w:pPr>
        <w:jc w:val="left"/>
        <w:rPr>
          <w:lang w:val="en-AU"/>
        </w:rPr>
      </w:pPr>
      <w:r w:rsidRPr="009B71D1">
        <w:rPr>
          <w:b/>
          <w:lang w:val="en-AU"/>
        </w:rPr>
        <w:t>Throughout</w:t>
      </w:r>
      <w:r w:rsidR="00971DE0" w:rsidRPr="009B71D1">
        <w:rPr>
          <w:b/>
          <w:lang w:val="en-AU"/>
        </w:rPr>
        <w:t xml:space="preserve"> </w:t>
      </w:r>
      <w:r w:rsidR="00745D78" w:rsidRPr="009B71D1">
        <w:rPr>
          <w:b/>
          <w:lang w:val="en-AU"/>
        </w:rPr>
        <w:t>this reporting period</w:t>
      </w:r>
      <w:r w:rsidR="00971DE0" w:rsidRPr="009B71D1">
        <w:rPr>
          <w:b/>
          <w:lang w:val="en-AU"/>
        </w:rPr>
        <w:t xml:space="preserve">, </w:t>
      </w:r>
      <w:r w:rsidR="00FB7A9E" w:rsidRPr="009B71D1">
        <w:rPr>
          <w:b/>
          <w:lang w:val="en-AU"/>
        </w:rPr>
        <w:t xml:space="preserve">COVID-19 </w:t>
      </w:r>
      <w:r w:rsidR="00E8164D" w:rsidRPr="009B71D1">
        <w:rPr>
          <w:b/>
          <w:lang w:val="en-AU"/>
        </w:rPr>
        <w:t xml:space="preserve">continued to </w:t>
      </w:r>
      <w:r w:rsidR="00FB7A9E" w:rsidRPr="009B71D1">
        <w:rPr>
          <w:b/>
          <w:lang w:val="en-AU"/>
        </w:rPr>
        <w:t>disproportionately impact vulnerable groups in Cambodia</w:t>
      </w:r>
      <w:r w:rsidR="00467426" w:rsidRPr="009B71D1">
        <w:rPr>
          <w:b/>
          <w:lang w:val="en-AU"/>
        </w:rPr>
        <w:t xml:space="preserve">. The </w:t>
      </w:r>
      <w:r w:rsidR="00D135B9" w:rsidRPr="009B71D1">
        <w:rPr>
          <w:b/>
          <w:lang w:val="en-AU"/>
        </w:rPr>
        <w:t>pandemic has had</w:t>
      </w:r>
      <w:r w:rsidR="00FB7A9E" w:rsidRPr="009B71D1">
        <w:rPr>
          <w:b/>
          <w:lang w:val="en-AU"/>
        </w:rPr>
        <w:t xml:space="preserve"> major implications for ACCESS, its partners, and target groups</w:t>
      </w:r>
      <w:r w:rsidR="002B5032" w:rsidRPr="009B71D1">
        <w:rPr>
          <w:lang w:val="en-AU"/>
        </w:rPr>
        <w:t xml:space="preserve"> </w:t>
      </w:r>
      <w:r w:rsidR="00955B9A" w:rsidRPr="009B71D1">
        <w:rPr>
          <w:lang w:val="en-AU"/>
        </w:rPr>
        <w:t>including</w:t>
      </w:r>
      <w:r w:rsidR="00FB7A9E" w:rsidRPr="009B71D1">
        <w:rPr>
          <w:lang w:val="en-AU"/>
        </w:rPr>
        <w:t xml:space="preserve"> women</w:t>
      </w:r>
      <w:r w:rsidR="004169CE" w:rsidRPr="009B71D1">
        <w:rPr>
          <w:lang w:val="en-AU"/>
        </w:rPr>
        <w:t>,</w:t>
      </w:r>
      <w:r w:rsidR="00955B9A" w:rsidRPr="009B71D1">
        <w:rPr>
          <w:lang w:val="en-AU"/>
        </w:rPr>
        <w:t xml:space="preserve"> who</w:t>
      </w:r>
      <w:r w:rsidR="00FB7A9E" w:rsidRPr="009B71D1">
        <w:rPr>
          <w:lang w:val="en-AU"/>
        </w:rPr>
        <w:t xml:space="preserve"> are more </w:t>
      </w:r>
      <w:r w:rsidR="00753A60" w:rsidRPr="009B71D1">
        <w:rPr>
          <w:lang w:val="en-AU"/>
        </w:rPr>
        <w:t xml:space="preserve">susceptible </w:t>
      </w:r>
      <w:r w:rsidR="00FB7A9E" w:rsidRPr="009B71D1">
        <w:rPr>
          <w:lang w:val="en-AU"/>
        </w:rPr>
        <w:t xml:space="preserve">to </w:t>
      </w:r>
      <w:r w:rsidR="00145DD7" w:rsidRPr="009B71D1">
        <w:rPr>
          <w:lang w:val="en-AU"/>
        </w:rPr>
        <w:t>gender-based violence (</w:t>
      </w:r>
      <w:r w:rsidR="00FB7A9E" w:rsidRPr="009B71D1">
        <w:rPr>
          <w:lang w:val="en-AU"/>
        </w:rPr>
        <w:t>GBV</w:t>
      </w:r>
      <w:r w:rsidR="00145DD7" w:rsidRPr="009B71D1">
        <w:rPr>
          <w:lang w:val="en-AU"/>
        </w:rPr>
        <w:t>)</w:t>
      </w:r>
      <w:r w:rsidR="00FB7A9E" w:rsidRPr="009B71D1">
        <w:rPr>
          <w:lang w:val="en-AU"/>
        </w:rPr>
        <w:t xml:space="preserve"> due to increased caregiving burdens arising from school closures and stay</w:t>
      </w:r>
      <w:r w:rsidR="00566158" w:rsidRPr="009B71D1">
        <w:rPr>
          <w:lang w:val="en-AU"/>
        </w:rPr>
        <w:t>-</w:t>
      </w:r>
      <w:r w:rsidR="00FB7A9E" w:rsidRPr="009B71D1">
        <w:rPr>
          <w:lang w:val="en-AU"/>
        </w:rPr>
        <w:t>at</w:t>
      </w:r>
      <w:r w:rsidR="00566158" w:rsidRPr="009B71D1">
        <w:rPr>
          <w:lang w:val="en-AU"/>
        </w:rPr>
        <w:t>-</w:t>
      </w:r>
      <w:r w:rsidR="00FB7A9E" w:rsidRPr="009B71D1">
        <w:rPr>
          <w:lang w:val="en-AU"/>
        </w:rPr>
        <w:t>home orders</w:t>
      </w:r>
      <w:r w:rsidR="00FB7A9E" w:rsidRPr="009B71D1" w:rsidDel="000D36B1">
        <w:rPr>
          <w:lang w:val="en-AU"/>
        </w:rPr>
        <w:t>,</w:t>
      </w:r>
      <w:r w:rsidR="00FB7A9E" w:rsidRPr="009B71D1">
        <w:rPr>
          <w:lang w:val="en-AU"/>
        </w:rPr>
        <w:t xml:space="preserve"> </w:t>
      </w:r>
      <w:r w:rsidR="004169CE" w:rsidRPr="009B71D1">
        <w:rPr>
          <w:lang w:val="en-AU"/>
        </w:rPr>
        <w:t>as well as</w:t>
      </w:r>
      <w:r w:rsidR="00FB7A9E" w:rsidRPr="009B71D1">
        <w:rPr>
          <w:lang w:val="en-AU"/>
        </w:rPr>
        <w:t xml:space="preserve"> the financial pressures from COVID-19 economic shocks. Persons with disabilities are also generally more vulnerable as they</w:t>
      </w:r>
      <w:r w:rsidR="00867AB0" w:rsidRPr="009B71D1">
        <w:rPr>
          <w:lang w:val="en-AU"/>
        </w:rPr>
        <w:t xml:space="preserve"> </w:t>
      </w:r>
      <w:r w:rsidR="00FB7A9E" w:rsidRPr="009B71D1">
        <w:rPr>
          <w:lang w:val="en-AU"/>
        </w:rPr>
        <w:t>tend to have more healthcare needs (both standard and linked to impairments) and are at a higher risk due to the low quality or inaccessib</w:t>
      </w:r>
      <w:r w:rsidR="00F47997" w:rsidRPr="009B71D1">
        <w:rPr>
          <w:lang w:val="en-AU"/>
        </w:rPr>
        <w:t>ility of</w:t>
      </w:r>
      <w:r w:rsidR="00FB7A9E" w:rsidRPr="009B71D1">
        <w:rPr>
          <w:lang w:val="en-AU"/>
        </w:rPr>
        <w:t xml:space="preserve"> healthcare services</w:t>
      </w:r>
      <w:r w:rsidR="0063454C" w:rsidRPr="009B71D1">
        <w:rPr>
          <w:lang w:val="en-AU"/>
        </w:rPr>
        <w:t>,</w:t>
      </w:r>
      <w:r w:rsidR="00FB7A9E" w:rsidRPr="009B71D1">
        <w:rPr>
          <w:lang w:val="en-AU"/>
        </w:rPr>
        <w:t xml:space="preserve"> which is even more problematic as resources become limited. </w:t>
      </w:r>
    </w:p>
    <w:p w14:paraId="1B50681A" w14:textId="1498ECCC" w:rsidR="002769DE" w:rsidRPr="009B71D1" w:rsidRDefault="004E3BAA" w:rsidP="00E57D5A">
      <w:pPr>
        <w:jc w:val="left"/>
        <w:rPr>
          <w:lang w:val="en-AU"/>
        </w:rPr>
      </w:pPr>
      <w:r w:rsidRPr="009B71D1">
        <w:rPr>
          <w:b/>
          <w:lang w:val="en-AU"/>
        </w:rPr>
        <w:t>In res</w:t>
      </w:r>
      <w:r w:rsidR="00A065FF" w:rsidRPr="009B71D1">
        <w:rPr>
          <w:b/>
          <w:lang w:val="en-AU"/>
        </w:rPr>
        <w:t>ponse, ACCESS undertook a</w:t>
      </w:r>
      <w:r w:rsidR="00971DE0" w:rsidRPr="009B71D1" w:rsidDel="00195018">
        <w:rPr>
          <w:b/>
          <w:lang w:val="en-AU"/>
        </w:rPr>
        <w:t xml:space="preserve"> </w:t>
      </w:r>
      <w:r w:rsidR="00432FDA" w:rsidRPr="009B71D1">
        <w:rPr>
          <w:b/>
          <w:lang w:val="en-AU"/>
        </w:rPr>
        <w:t>r</w:t>
      </w:r>
      <w:r w:rsidR="00971DE0" w:rsidRPr="009B71D1">
        <w:rPr>
          <w:b/>
          <w:lang w:val="en-AU"/>
        </w:rPr>
        <w:t xml:space="preserve">apid analysis of </w:t>
      </w:r>
      <w:r w:rsidR="00432FDA" w:rsidRPr="009B71D1">
        <w:rPr>
          <w:b/>
          <w:lang w:val="en-AU"/>
        </w:rPr>
        <w:t>the</w:t>
      </w:r>
      <w:r w:rsidR="00971DE0" w:rsidRPr="009B71D1">
        <w:rPr>
          <w:b/>
          <w:lang w:val="en-AU"/>
        </w:rPr>
        <w:t xml:space="preserve"> impact</w:t>
      </w:r>
      <w:r w:rsidR="00432FDA" w:rsidRPr="009B71D1">
        <w:rPr>
          <w:b/>
          <w:lang w:val="en-AU"/>
        </w:rPr>
        <w:t xml:space="preserve"> of COVID-19</w:t>
      </w:r>
      <w:r w:rsidR="00971DE0" w:rsidRPr="009B71D1">
        <w:rPr>
          <w:b/>
          <w:lang w:val="en-AU"/>
        </w:rPr>
        <w:t xml:space="preserve"> on </w:t>
      </w:r>
      <w:r w:rsidR="00FB7A9E" w:rsidRPr="009B71D1">
        <w:rPr>
          <w:b/>
          <w:lang w:val="en-AU"/>
        </w:rPr>
        <w:t>GBV survivors, persons with disabilities, and their services</w:t>
      </w:r>
      <w:r w:rsidR="004776DC" w:rsidRPr="009B71D1">
        <w:rPr>
          <w:b/>
          <w:lang w:val="en-AU"/>
        </w:rPr>
        <w:t>,</w:t>
      </w:r>
      <w:r w:rsidR="00971DE0" w:rsidRPr="009B71D1">
        <w:rPr>
          <w:b/>
          <w:lang w:val="en-AU"/>
        </w:rPr>
        <w:t xml:space="preserve"> </w:t>
      </w:r>
      <w:r w:rsidR="00971DE0" w:rsidRPr="009B71D1">
        <w:rPr>
          <w:lang w:val="en-AU"/>
        </w:rPr>
        <w:t xml:space="preserve">when developing </w:t>
      </w:r>
      <w:r w:rsidR="00DD245D" w:rsidRPr="009B71D1">
        <w:rPr>
          <w:lang w:val="en-AU"/>
        </w:rPr>
        <w:t xml:space="preserve">the </w:t>
      </w:r>
      <w:r w:rsidR="00971DE0" w:rsidRPr="009B71D1">
        <w:rPr>
          <w:lang w:val="en-AU"/>
        </w:rPr>
        <w:t>Year 3 Annual Work</w:t>
      </w:r>
      <w:r w:rsidR="00BB1F56" w:rsidRPr="009B71D1">
        <w:rPr>
          <w:lang w:val="en-AU"/>
        </w:rPr>
        <w:t xml:space="preserve"> P</w:t>
      </w:r>
      <w:r w:rsidR="00971DE0" w:rsidRPr="009B71D1">
        <w:rPr>
          <w:lang w:val="en-AU"/>
        </w:rPr>
        <w:t xml:space="preserve">lan (AWP), </w:t>
      </w:r>
      <w:r w:rsidR="00A065FF" w:rsidRPr="009B71D1">
        <w:rPr>
          <w:lang w:val="en-AU"/>
        </w:rPr>
        <w:t>which led</w:t>
      </w:r>
      <w:r w:rsidR="00971DE0" w:rsidRPr="009B71D1">
        <w:rPr>
          <w:lang w:val="en-AU"/>
        </w:rPr>
        <w:t xml:space="preserve"> to an adjustment of </w:t>
      </w:r>
      <w:r w:rsidR="00CB3186" w:rsidRPr="009B71D1">
        <w:rPr>
          <w:lang w:val="en-AU"/>
        </w:rPr>
        <w:t xml:space="preserve">the Program </w:t>
      </w:r>
      <w:r w:rsidR="00971DE0" w:rsidRPr="009B71D1">
        <w:rPr>
          <w:lang w:val="en-AU"/>
        </w:rPr>
        <w:t>interventions and implementation modalities</w:t>
      </w:r>
      <w:r w:rsidR="00FB7A9E" w:rsidRPr="009B71D1">
        <w:rPr>
          <w:b/>
          <w:lang w:val="en-AU"/>
        </w:rPr>
        <w:t>.</w:t>
      </w:r>
      <w:r w:rsidR="00FB7A9E" w:rsidRPr="009B71D1">
        <w:rPr>
          <w:lang w:val="en-AU"/>
        </w:rPr>
        <w:t xml:space="preserve"> </w:t>
      </w:r>
      <w:r w:rsidR="004E5014" w:rsidRPr="009B71D1">
        <w:rPr>
          <w:lang w:val="en-AU"/>
        </w:rPr>
        <w:t xml:space="preserve">Context changes have been further monitored throughout the year and discussed with </w:t>
      </w:r>
      <w:r w:rsidR="00FB7A9E" w:rsidRPr="009B71D1">
        <w:rPr>
          <w:lang w:val="en-AU"/>
        </w:rPr>
        <w:t xml:space="preserve">ACCESS implementing partners </w:t>
      </w:r>
      <w:r w:rsidR="00B4466F" w:rsidRPr="009B71D1">
        <w:rPr>
          <w:lang w:val="en-AU"/>
        </w:rPr>
        <w:t xml:space="preserve">(IPs) </w:t>
      </w:r>
      <w:r w:rsidR="00FB7A9E" w:rsidRPr="009B71D1">
        <w:rPr>
          <w:lang w:val="en-AU"/>
        </w:rPr>
        <w:t xml:space="preserve">and </w:t>
      </w:r>
      <w:r w:rsidR="00FB7A9E" w:rsidRPr="009B71D1" w:rsidDel="00B4466F">
        <w:rPr>
          <w:lang w:val="en-AU"/>
        </w:rPr>
        <w:t xml:space="preserve">the </w:t>
      </w:r>
      <w:r w:rsidR="0079325D" w:rsidRPr="009B71D1">
        <w:rPr>
          <w:lang w:val="en-AU"/>
        </w:rPr>
        <w:t>Royal Government of Cambodia (</w:t>
      </w:r>
      <w:r w:rsidR="00FB7A9E" w:rsidRPr="009B71D1">
        <w:rPr>
          <w:lang w:val="en-AU"/>
        </w:rPr>
        <w:t>RGC</w:t>
      </w:r>
      <w:r w:rsidR="0079325D" w:rsidRPr="009B71D1">
        <w:rPr>
          <w:lang w:val="en-AU"/>
        </w:rPr>
        <w:t>)</w:t>
      </w:r>
      <w:r w:rsidR="00FB7A9E" w:rsidRPr="009B71D1">
        <w:rPr>
          <w:lang w:val="en-AU"/>
        </w:rPr>
        <w:t xml:space="preserve"> </w:t>
      </w:r>
      <w:r w:rsidR="004E5014" w:rsidRPr="009B71D1">
        <w:rPr>
          <w:lang w:val="en-AU"/>
        </w:rPr>
        <w:t xml:space="preserve">in order to ensure that the </w:t>
      </w:r>
      <w:r w:rsidR="002019AD" w:rsidRPr="009B71D1">
        <w:rPr>
          <w:lang w:val="en-AU"/>
        </w:rPr>
        <w:t>P</w:t>
      </w:r>
      <w:r w:rsidR="004E5014" w:rsidRPr="009B71D1">
        <w:rPr>
          <w:lang w:val="en-AU"/>
        </w:rPr>
        <w:t>rogram remain</w:t>
      </w:r>
      <w:r w:rsidR="004979BE" w:rsidRPr="009B71D1">
        <w:rPr>
          <w:lang w:val="en-AU"/>
        </w:rPr>
        <w:t>s</w:t>
      </w:r>
      <w:r w:rsidR="004E5014" w:rsidRPr="009B71D1">
        <w:rPr>
          <w:lang w:val="en-AU"/>
        </w:rPr>
        <w:t xml:space="preserve"> relevant and effective. </w:t>
      </w:r>
      <w:r w:rsidR="00750335" w:rsidRPr="009B71D1">
        <w:rPr>
          <w:lang w:val="en-AU"/>
        </w:rPr>
        <w:t>Furthermore, t</w:t>
      </w:r>
      <w:r w:rsidR="004E5014" w:rsidRPr="009B71D1">
        <w:rPr>
          <w:lang w:val="en-AU"/>
        </w:rPr>
        <w:t>his continuous analysis informed the ACCESS update design document as well as the Year 4</w:t>
      </w:r>
      <w:r w:rsidR="003F0068" w:rsidRPr="009B71D1">
        <w:rPr>
          <w:lang w:val="en-AU"/>
        </w:rPr>
        <w:t xml:space="preserve"> AWP</w:t>
      </w:r>
      <w:r w:rsidR="004E5014" w:rsidRPr="009B71D1">
        <w:rPr>
          <w:lang w:val="en-AU"/>
        </w:rPr>
        <w:t xml:space="preserve">. </w:t>
      </w:r>
    </w:p>
    <w:p w14:paraId="67DC89F9" w14:textId="1536D3B2" w:rsidR="006F19AE" w:rsidRPr="009B71D1" w:rsidRDefault="006F19AE" w:rsidP="00E57D5A">
      <w:pPr>
        <w:jc w:val="left"/>
        <w:rPr>
          <w:lang w:val="en-AU"/>
        </w:rPr>
      </w:pPr>
      <w:r w:rsidRPr="009B71D1">
        <w:rPr>
          <w:lang w:val="en-AU"/>
        </w:rPr>
        <w:t xml:space="preserve">Major implications </w:t>
      </w:r>
      <w:r w:rsidR="0049085D" w:rsidRPr="009B71D1">
        <w:rPr>
          <w:lang w:val="en-AU"/>
        </w:rPr>
        <w:t>of COVID-19 on ACCESS include:</w:t>
      </w:r>
      <w:r w:rsidRPr="009B71D1">
        <w:rPr>
          <w:lang w:val="en-AU"/>
        </w:rPr>
        <w:t xml:space="preserve"> </w:t>
      </w:r>
    </w:p>
    <w:p w14:paraId="7F7EE464" w14:textId="49C117B1" w:rsidR="006F19AE" w:rsidRPr="009B71D1" w:rsidRDefault="006F19AE" w:rsidP="00A2289A">
      <w:pPr>
        <w:pStyle w:val="ListParagraph"/>
        <w:numPr>
          <w:ilvl w:val="0"/>
          <w:numId w:val="40"/>
        </w:numPr>
        <w:spacing w:after="0"/>
        <w:jc w:val="left"/>
        <w:rPr>
          <w:lang w:val="en-AU"/>
        </w:rPr>
      </w:pPr>
      <w:r w:rsidRPr="009B71D1">
        <w:rPr>
          <w:lang w:val="en-AU"/>
        </w:rPr>
        <w:t>Increased challenges for vulnerable group</w:t>
      </w:r>
      <w:r w:rsidR="004923D8" w:rsidRPr="009B71D1">
        <w:rPr>
          <w:lang w:val="en-AU"/>
        </w:rPr>
        <w:t>s</w:t>
      </w:r>
      <w:r w:rsidRPr="009B71D1">
        <w:rPr>
          <w:lang w:val="en-AU"/>
        </w:rPr>
        <w:t xml:space="preserve"> to access the services they need</w:t>
      </w:r>
      <w:r w:rsidR="004636AA" w:rsidRPr="009B71D1">
        <w:rPr>
          <w:lang w:val="en-AU"/>
        </w:rPr>
        <w:t xml:space="preserve"> (For example the number of clients visiting Physical Rehabilitation Centres (PRCs) has </w:t>
      </w:r>
      <w:r w:rsidR="00922ACB" w:rsidRPr="009B71D1">
        <w:rPr>
          <w:lang w:val="en-AU"/>
        </w:rPr>
        <w:t>droppe</w:t>
      </w:r>
      <w:r w:rsidR="004636AA" w:rsidRPr="009B71D1">
        <w:rPr>
          <w:lang w:val="en-AU"/>
        </w:rPr>
        <w:t>d in 2020 and 2021)</w:t>
      </w:r>
      <w:r w:rsidRPr="009B71D1">
        <w:rPr>
          <w:lang w:val="en-AU"/>
        </w:rPr>
        <w:t xml:space="preserve"> and a requirement for service providers to adjust the</w:t>
      </w:r>
      <w:r w:rsidR="00764060" w:rsidRPr="009B71D1">
        <w:rPr>
          <w:lang w:val="en-AU"/>
        </w:rPr>
        <w:t>ir</w:t>
      </w:r>
      <w:r w:rsidRPr="009B71D1">
        <w:rPr>
          <w:lang w:val="en-AU"/>
        </w:rPr>
        <w:t xml:space="preserve"> service delivery mode</w:t>
      </w:r>
      <w:r w:rsidR="00682D15" w:rsidRPr="009B71D1">
        <w:rPr>
          <w:lang w:val="en-AU"/>
        </w:rPr>
        <w:t>.</w:t>
      </w:r>
    </w:p>
    <w:p w14:paraId="214C92E6" w14:textId="0FFF6D64" w:rsidR="004636AA" w:rsidRPr="009B71D1" w:rsidRDefault="00763FD9" w:rsidP="00A2289A">
      <w:pPr>
        <w:pStyle w:val="ListParagraph"/>
        <w:numPr>
          <w:ilvl w:val="0"/>
          <w:numId w:val="40"/>
        </w:numPr>
        <w:spacing w:after="0"/>
        <w:jc w:val="left"/>
        <w:rPr>
          <w:lang w:val="en-AU"/>
        </w:rPr>
      </w:pPr>
      <w:r w:rsidRPr="009B71D1">
        <w:rPr>
          <w:lang w:val="en-AU"/>
        </w:rPr>
        <w:t>There is no clear evidence of an increase of incidence of GBV cases during COVID-19 pandemic in Cambodia (waiting for the result of CDHS 2021), but data and observation from our implementing partners reflect a difficulty for women to access services. Government service providers have prioritised COVID-19 response and have been less responsive to the needs of women affected by violence.</w:t>
      </w:r>
    </w:p>
    <w:p w14:paraId="17F6580B" w14:textId="153D3AEF" w:rsidR="006F19AE" w:rsidRPr="009B71D1" w:rsidRDefault="006F19AE" w:rsidP="00A2289A">
      <w:pPr>
        <w:pStyle w:val="ListParagraph"/>
        <w:numPr>
          <w:ilvl w:val="0"/>
          <w:numId w:val="40"/>
        </w:numPr>
        <w:spacing w:before="0" w:after="0"/>
        <w:jc w:val="left"/>
        <w:rPr>
          <w:lang w:val="en-AU"/>
        </w:rPr>
      </w:pPr>
      <w:r w:rsidRPr="009B71D1">
        <w:rPr>
          <w:lang w:val="en-AU"/>
        </w:rPr>
        <w:t>Fewer economic and employment opportunities for the most vulnerable. A survey conducted by ADD International</w:t>
      </w:r>
      <w:r w:rsidR="004636AA" w:rsidRPr="009B71D1">
        <w:rPr>
          <w:lang w:val="en-AU"/>
        </w:rPr>
        <w:t xml:space="preserve"> in August 2020</w:t>
      </w:r>
      <w:r w:rsidRPr="009B71D1">
        <w:rPr>
          <w:lang w:val="en-AU"/>
        </w:rPr>
        <w:t>, showed that persons with disabilities reported losing 52% of their income</w:t>
      </w:r>
      <w:r w:rsidR="00B64D89" w:rsidRPr="009B71D1">
        <w:rPr>
          <w:lang w:val="en-AU"/>
        </w:rPr>
        <w:t xml:space="preserve"> as a result of the pandemic</w:t>
      </w:r>
      <w:r w:rsidRPr="009B71D1">
        <w:rPr>
          <w:lang w:val="en-AU"/>
        </w:rPr>
        <w:t>. This environment was less favourable to our inclusive employment interventions.</w:t>
      </w:r>
    </w:p>
    <w:p w14:paraId="31FDDAC3" w14:textId="501722A4" w:rsidR="006F19AE" w:rsidRPr="009B71D1" w:rsidRDefault="006F19AE" w:rsidP="00A2289A">
      <w:pPr>
        <w:pStyle w:val="ListParagraph"/>
        <w:numPr>
          <w:ilvl w:val="0"/>
          <w:numId w:val="40"/>
        </w:numPr>
        <w:spacing w:before="0" w:after="0"/>
        <w:jc w:val="left"/>
        <w:rPr>
          <w:lang w:val="en-AU"/>
        </w:rPr>
      </w:pPr>
      <w:r w:rsidRPr="009B71D1">
        <w:rPr>
          <w:lang w:val="en-AU"/>
        </w:rPr>
        <w:t xml:space="preserve">COVID-19 </w:t>
      </w:r>
      <w:r w:rsidR="00A942D0" w:rsidRPr="009B71D1">
        <w:rPr>
          <w:lang w:val="en-AU"/>
        </w:rPr>
        <w:t xml:space="preserve">continued to </w:t>
      </w:r>
      <w:r w:rsidR="00B47414" w:rsidRPr="009B71D1">
        <w:rPr>
          <w:lang w:val="en-AU"/>
        </w:rPr>
        <w:t>dominate</w:t>
      </w:r>
      <w:r w:rsidRPr="009B71D1">
        <w:rPr>
          <w:lang w:val="en-AU"/>
        </w:rPr>
        <w:t xml:space="preserve"> </w:t>
      </w:r>
      <w:r w:rsidR="00AC4EE8" w:rsidRPr="009B71D1">
        <w:rPr>
          <w:lang w:val="en-AU"/>
        </w:rPr>
        <w:t>RGC’s</w:t>
      </w:r>
      <w:r w:rsidRPr="009B71D1">
        <w:rPr>
          <w:lang w:val="en-AU"/>
        </w:rPr>
        <w:t xml:space="preserve"> attention, diverting focus and resources from GBV and disability responses.</w:t>
      </w:r>
    </w:p>
    <w:p w14:paraId="071BCAEA" w14:textId="551456E4" w:rsidR="006F19AE" w:rsidRPr="009B71D1" w:rsidRDefault="00B47414" w:rsidP="00A2289A">
      <w:pPr>
        <w:pStyle w:val="ListParagraph"/>
        <w:numPr>
          <w:ilvl w:val="0"/>
          <w:numId w:val="40"/>
        </w:numPr>
        <w:spacing w:before="0"/>
        <w:jc w:val="left"/>
        <w:rPr>
          <w:lang w:val="en-AU"/>
        </w:rPr>
      </w:pPr>
      <w:r w:rsidRPr="009B71D1">
        <w:rPr>
          <w:lang w:val="en-AU"/>
        </w:rPr>
        <w:t>The</w:t>
      </w:r>
      <w:r w:rsidR="006F19AE" w:rsidRPr="009B71D1">
        <w:rPr>
          <w:lang w:val="en-AU"/>
        </w:rPr>
        <w:t xml:space="preserve"> capacity of </w:t>
      </w:r>
      <w:r w:rsidR="00922ACB" w:rsidRPr="009B71D1">
        <w:rPr>
          <w:lang w:val="en-AU"/>
        </w:rPr>
        <w:t>our</w:t>
      </w:r>
      <w:r w:rsidR="006F19AE" w:rsidRPr="009B71D1">
        <w:rPr>
          <w:lang w:val="en-AU"/>
        </w:rPr>
        <w:t xml:space="preserve"> RGC</w:t>
      </w:r>
      <w:r w:rsidR="00922ACB" w:rsidRPr="009B71D1">
        <w:rPr>
          <w:lang w:val="en-AU"/>
        </w:rPr>
        <w:t xml:space="preserve"> partners (</w:t>
      </w:r>
      <w:proofErr w:type="spellStart"/>
      <w:r w:rsidR="00922ACB" w:rsidRPr="009B71D1">
        <w:rPr>
          <w:lang w:val="en-AU"/>
        </w:rPr>
        <w:t>MoWA</w:t>
      </w:r>
      <w:proofErr w:type="spellEnd"/>
      <w:r w:rsidR="00922ACB" w:rsidRPr="009B71D1">
        <w:rPr>
          <w:lang w:val="en-AU"/>
        </w:rPr>
        <w:t xml:space="preserve"> and </w:t>
      </w:r>
      <w:proofErr w:type="spellStart"/>
      <w:r w:rsidR="00922ACB" w:rsidRPr="009B71D1">
        <w:rPr>
          <w:lang w:val="en-AU"/>
        </w:rPr>
        <w:t>MoSVY</w:t>
      </w:r>
      <w:proofErr w:type="spellEnd"/>
      <w:r w:rsidR="00922ACB" w:rsidRPr="009B71D1">
        <w:rPr>
          <w:lang w:val="en-AU"/>
        </w:rPr>
        <w:t>)</w:t>
      </w:r>
      <w:r w:rsidR="006F19AE" w:rsidRPr="009B71D1">
        <w:rPr>
          <w:lang w:val="en-AU"/>
        </w:rPr>
        <w:t xml:space="preserve"> to contribute a budget for the implementation of ACCESS priorities (including </w:t>
      </w:r>
      <w:r w:rsidR="003F0068" w:rsidRPr="009B71D1">
        <w:rPr>
          <w:lang w:val="en-AU"/>
        </w:rPr>
        <w:t xml:space="preserve">government’s recommitment of </w:t>
      </w:r>
      <w:r w:rsidR="006F19AE" w:rsidRPr="009B71D1">
        <w:rPr>
          <w:lang w:val="en-AU"/>
        </w:rPr>
        <w:t>Daily Subsistence Allowance (DSA)) was limited.</w:t>
      </w:r>
      <w:r w:rsidR="006F19AE" w:rsidRPr="009B71D1">
        <w:rPr>
          <w:b/>
          <w:lang w:val="en-AU"/>
        </w:rPr>
        <w:t xml:space="preserve"> </w:t>
      </w:r>
      <w:r w:rsidR="006F19AE" w:rsidRPr="009B71D1">
        <w:rPr>
          <w:lang w:val="en-AU"/>
        </w:rPr>
        <w:t>Expenditure for activities that are critical to ACCESS’ implementation w</w:t>
      </w:r>
      <w:r w:rsidRPr="009B71D1">
        <w:rPr>
          <w:lang w:val="en-AU"/>
        </w:rPr>
        <w:t>ere</w:t>
      </w:r>
      <w:r w:rsidR="006F19AE" w:rsidRPr="009B71D1">
        <w:rPr>
          <w:lang w:val="en-AU"/>
        </w:rPr>
        <w:t xml:space="preserve"> cut</w:t>
      </w:r>
      <w:r w:rsidR="003F0068" w:rsidRPr="009B71D1">
        <w:rPr>
          <w:lang w:val="en-AU"/>
        </w:rPr>
        <w:t xml:space="preserve"> or reduced</w:t>
      </w:r>
      <w:r w:rsidR="006F19AE" w:rsidRPr="009B71D1">
        <w:rPr>
          <w:lang w:val="en-AU"/>
        </w:rPr>
        <w:t xml:space="preserve">, </w:t>
      </w:r>
      <w:r w:rsidR="00EB3EC4" w:rsidRPr="009B71D1">
        <w:rPr>
          <w:lang w:val="en-AU"/>
        </w:rPr>
        <w:t>such as</w:t>
      </w:r>
      <w:r w:rsidR="006F19AE" w:rsidRPr="009B71D1">
        <w:rPr>
          <w:lang w:val="en-AU"/>
        </w:rPr>
        <w:t xml:space="preserve"> expenses for meetings, workshops/training, domestic missions, public information campaigns and basic operating costs</w:t>
      </w:r>
      <w:r w:rsidR="00682D15" w:rsidRPr="009B71D1">
        <w:rPr>
          <w:lang w:val="en-AU"/>
        </w:rPr>
        <w:t>.</w:t>
      </w:r>
    </w:p>
    <w:p w14:paraId="60C1CF65" w14:textId="61C038AB" w:rsidR="00966D61" w:rsidRPr="009B71D1" w:rsidRDefault="00966D61" w:rsidP="00E57D5A">
      <w:pPr>
        <w:jc w:val="left"/>
        <w:rPr>
          <w:lang w:val="en-AU"/>
        </w:rPr>
      </w:pPr>
      <w:bookmarkStart w:id="6" w:name="_Hlk84235865"/>
      <w:r w:rsidRPr="009B71D1">
        <w:rPr>
          <w:b/>
          <w:bCs/>
          <w:lang w:val="en-AU"/>
        </w:rPr>
        <w:t>This context p</w:t>
      </w:r>
      <w:r w:rsidR="00D16DD3" w:rsidRPr="009B71D1">
        <w:rPr>
          <w:b/>
          <w:bCs/>
          <w:lang w:val="en-AU"/>
        </w:rPr>
        <w:t>o</w:t>
      </w:r>
      <w:r w:rsidRPr="009B71D1">
        <w:rPr>
          <w:b/>
          <w:bCs/>
          <w:lang w:val="en-AU"/>
        </w:rPr>
        <w:t>sed significant challenges to program implementation</w:t>
      </w:r>
      <w:r w:rsidRPr="009B71D1">
        <w:rPr>
          <w:lang w:val="en-AU"/>
        </w:rPr>
        <w:t>. The inability to have face-to-face meetings has slowed the progress of some ACCESS activities including the dissemination of NDSP 2</w:t>
      </w:r>
      <w:r w:rsidR="004E4541" w:rsidRPr="009B71D1">
        <w:rPr>
          <w:lang w:val="en-AU"/>
        </w:rPr>
        <w:t>,</w:t>
      </w:r>
      <w:r w:rsidRPr="009B71D1">
        <w:rPr>
          <w:lang w:val="en-AU"/>
        </w:rPr>
        <w:t xml:space="preserve"> the approval for the fifth Neary </w:t>
      </w:r>
      <w:proofErr w:type="spellStart"/>
      <w:r w:rsidRPr="009B71D1">
        <w:rPr>
          <w:lang w:val="en-AU"/>
        </w:rPr>
        <w:t>Rattanak</w:t>
      </w:r>
      <w:proofErr w:type="spellEnd"/>
      <w:r w:rsidRPr="009B71D1">
        <w:rPr>
          <w:lang w:val="en-AU"/>
        </w:rPr>
        <w:t xml:space="preserve">, the Cambodia Gender Assessment and the third National Action Plan for the Prevention of Violence Against Women (NAPVAW III). However, </w:t>
      </w:r>
      <w:r w:rsidRPr="009B71D1">
        <w:rPr>
          <w:b/>
          <w:bCs/>
          <w:lang w:val="en-AU"/>
        </w:rPr>
        <w:t>ACCESS demonstrated agility to adjust its delivery modality to the new normal</w:t>
      </w:r>
      <w:r w:rsidRPr="009B71D1">
        <w:rPr>
          <w:lang w:val="en-AU"/>
        </w:rPr>
        <w:t xml:space="preserve"> and both government and non-government partners progressively became familiar with alternative ways to implement their activities through online platforms and tools. In some </w:t>
      </w:r>
      <w:r w:rsidR="00F2568D" w:rsidRPr="009B71D1">
        <w:rPr>
          <w:lang w:val="en-AU"/>
        </w:rPr>
        <w:t>instances</w:t>
      </w:r>
      <w:r w:rsidRPr="009B71D1">
        <w:rPr>
          <w:lang w:val="en-AU"/>
        </w:rPr>
        <w:t>, online meeting</w:t>
      </w:r>
      <w:r w:rsidR="0052509D" w:rsidRPr="009B71D1">
        <w:rPr>
          <w:lang w:val="en-AU"/>
        </w:rPr>
        <w:t>s</w:t>
      </w:r>
      <w:r w:rsidRPr="009B71D1">
        <w:rPr>
          <w:lang w:val="en-AU"/>
        </w:rPr>
        <w:t xml:space="preserve"> and training allow</w:t>
      </w:r>
      <w:r w:rsidR="00F2568D" w:rsidRPr="009B71D1">
        <w:rPr>
          <w:lang w:val="en-AU"/>
        </w:rPr>
        <w:t>ed</w:t>
      </w:r>
      <w:r w:rsidRPr="009B71D1">
        <w:rPr>
          <w:lang w:val="en-AU"/>
        </w:rPr>
        <w:t xml:space="preserve"> </w:t>
      </w:r>
      <w:r w:rsidR="00F2568D" w:rsidRPr="009B71D1">
        <w:rPr>
          <w:lang w:val="en-AU"/>
        </w:rPr>
        <w:t xml:space="preserve">for </w:t>
      </w:r>
      <w:r w:rsidRPr="009B71D1">
        <w:rPr>
          <w:lang w:val="en-AU"/>
        </w:rPr>
        <w:t>quick</w:t>
      </w:r>
      <w:r w:rsidR="00F2568D" w:rsidRPr="009B71D1">
        <w:rPr>
          <w:lang w:val="en-AU"/>
        </w:rPr>
        <w:t>er</w:t>
      </w:r>
      <w:r w:rsidRPr="009B71D1">
        <w:rPr>
          <w:lang w:val="en-AU"/>
        </w:rPr>
        <w:t xml:space="preserve"> </w:t>
      </w:r>
      <w:r w:rsidR="00232A67" w:rsidRPr="009B71D1">
        <w:rPr>
          <w:lang w:val="en-AU"/>
        </w:rPr>
        <w:t>implementation timeframe</w:t>
      </w:r>
      <w:r w:rsidRPr="009B71D1">
        <w:rPr>
          <w:lang w:val="en-AU"/>
        </w:rPr>
        <w:t xml:space="preserve">, </w:t>
      </w:r>
      <w:r w:rsidR="00F2568D" w:rsidRPr="009B71D1">
        <w:rPr>
          <w:lang w:val="en-AU"/>
        </w:rPr>
        <w:t>broader</w:t>
      </w:r>
      <w:r w:rsidRPr="009B71D1">
        <w:rPr>
          <w:lang w:val="en-AU"/>
        </w:rPr>
        <w:t xml:space="preserve"> reach </w:t>
      </w:r>
      <w:r w:rsidR="00F2568D" w:rsidRPr="009B71D1">
        <w:rPr>
          <w:lang w:val="en-AU"/>
        </w:rPr>
        <w:t xml:space="preserve">to more </w:t>
      </w:r>
      <w:r w:rsidRPr="009B71D1">
        <w:rPr>
          <w:lang w:val="en-AU"/>
        </w:rPr>
        <w:t>participants/beneficiaries and savings.</w:t>
      </w:r>
    </w:p>
    <w:bookmarkEnd w:id="6"/>
    <w:p w14:paraId="3AA38C1D" w14:textId="543B8158" w:rsidR="00FB7A9E" w:rsidRPr="009B71D1" w:rsidRDefault="00507AA2" w:rsidP="00521175">
      <w:pPr>
        <w:jc w:val="left"/>
        <w:rPr>
          <w:lang w:val="en-AU"/>
        </w:rPr>
      </w:pPr>
      <w:r w:rsidRPr="009B71D1">
        <w:rPr>
          <w:b/>
          <w:lang w:val="en-AU"/>
        </w:rPr>
        <w:t>Positively,</w:t>
      </w:r>
      <w:r w:rsidR="00171CDF" w:rsidRPr="009B71D1">
        <w:rPr>
          <w:b/>
          <w:lang w:val="en-AU"/>
        </w:rPr>
        <w:t xml:space="preserve"> </w:t>
      </w:r>
      <w:r w:rsidR="00082BA8" w:rsidRPr="009B71D1">
        <w:rPr>
          <w:b/>
          <w:bCs/>
          <w:lang w:val="en-AU"/>
        </w:rPr>
        <w:t xml:space="preserve">momentum </w:t>
      </w:r>
      <w:r w:rsidRPr="009B71D1">
        <w:rPr>
          <w:b/>
          <w:bCs/>
          <w:lang w:val="en-AU"/>
        </w:rPr>
        <w:t xml:space="preserve">has increased </w:t>
      </w:r>
      <w:r w:rsidR="00D11C67" w:rsidRPr="009B71D1">
        <w:rPr>
          <w:b/>
          <w:bCs/>
          <w:lang w:val="en-AU"/>
        </w:rPr>
        <w:t xml:space="preserve">regarding </w:t>
      </w:r>
      <w:r w:rsidR="00082BA8" w:rsidRPr="009B71D1">
        <w:rPr>
          <w:b/>
          <w:bCs/>
          <w:lang w:val="en-AU"/>
        </w:rPr>
        <w:t xml:space="preserve">social protection, </w:t>
      </w:r>
      <w:r w:rsidR="00080A58" w:rsidRPr="009B71D1">
        <w:rPr>
          <w:b/>
          <w:bCs/>
          <w:lang w:val="en-AU"/>
        </w:rPr>
        <w:t xml:space="preserve">which has received </w:t>
      </w:r>
      <w:r w:rsidR="00082BA8" w:rsidRPr="009B71D1">
        <w:rPr>
          <w:b/>
          <w:bCs/>
          <w:lang w:val="en-AU"/>
        </w:rPr>
        <w:t xml:space="preserve">major attention by both RGC and </w:t>
      </w:r>
      <w:r w:rsidR="008E191A" w:rsidRPr="009B71D1">
        <w:rPr>
          <w:b/>
          <w:bCs/>
          <w:lang w:val="en-AU"/>
        </w:rPr>
        <w:t>d</w:t>
      </w:r>
      <w:r w:rsidR="00082BA8" w:rsidRPr="009B71D1">
        <w:rPr>
          <w:b/>
          <w:bCs/>
          <w:lang w:val="en-AU"/>
        </w:rPr>
        <w:t xml:space="preserve">evelopment </w:t>
      </w:r>
      <w:r w:rsidR="008E191A" w:rsidRPr="009B71D1">
        <w:rPr>
          <w:b/>
          <w:bCs/>
          <w:lang w:val="en-AU"/>
        </w:rPr>
        <w:t>s</w:t>
      </w:r>
      <w:r w:rsidR="00082BA8" w:rsidRPr="009B71D1">
        <w:rPr>
          <w:b/>
          <w:bCs/>
          <w:lang w:val="en-AU"/>
        </w:rPr>
        <w:t xml:space="preserve">takeholders. </w:t>
      </w:r>
      <w:r w:rsidR="00F510E3" w:rsidRPr="009B71D1">
        <w:rPr>
          <w:lang w:val="en-AU"/>
        </w:rPr>
        <w:t xml:space="preserve">An exceptional COVID-19 cash transfer </w:t>
      </w:r>
      <w:r w:rsidR="00F510E3" w:rsidRPr="009B71D1">
        <w:rPr>
          <w:lang w:val="en-AU"/>
        </w:rPr>
        <w:lastRenderedPageBreak/>
        <w:t>program for more than 500,000 poor households</w:t>
      </w:r>
      <w:r w:rsidR="007811CD" w:rsidRPr="009B71D1">
        <w:rPr>
          <w:lang w:val="en-AU"/>
        </w:rPr>
        <w:t>,</w:t>
      </w:r>
      <w:r w:rsidR="00F510E3" w:rsidRPr="009B71D1">
        <w:rPr>
          <w:lang w:val="en-AU"/>
        </w:rPr>
        <w:t xml:space="preserve"> </w:t>
      </w:r>
      <w:r w:rsidR="007811CD" w:rsidRPr="009B71D1">
        <w:rPr>
          <w:lang w:val="en-AU"/>
        </w:rPr>
        <w:t xml:space="preserve">including a specific allocation for family members with disabilities, </w:t>
      </w:r>
      <w:r w:rsidR="00F510E3" w:rsidRPr="009B71D1">
        <w:rPr>
          <w:lang w:val="en-AU"/>
        </w:rPr>
        <w:t xml:space="preserve">was launched on 25 June 2020 by </w:t>
      </w:r>
      <w:proofErr w:type="spellStart"/>
      <w:r w:rsidR="00DC0994" w:rsidRPr="009B71D1">
        <w:rPr>
          <w:lang w:val="en-AU"/>
        </w:rPr>
        <w:t>Samdech</w:t>
      </w:r>
      <w:proofErr w:type="spellEnd"/>
      <w:r w:rsidR="00DC0994" w:rsidRPr="009B71D1">
        <w:rPr>
          <w:lang w:val="en-AU"/>
        </w:rPr>
        <w:t xml:space="preserve"> </w:t>
      </w:r>
      <w:r w:rsidR="00A74978" w:rsidRPr="009B71D1">
        <w:rPr>
          <w:lang w:val="en-AU"/>
        </w:rPr>
        <w:t xml:space="preserve">Prime Minister </w:t>
      </w:r>
      <w:r w:rsidR="00DC0994" w:rsidRPr="009B71D1">
        <w:rPr>
          <w:lang w:val="en-AU"/>
        </w:rPr>
        <w:t xml:space="preserve">Hun </w:t>
      </w:r>
      <w:proofErr w:type="gramStart"/>
      <w:r w:rsidR="00DC0994" w:rsidRPr="009B71D1">
        <w:rPr>
          <w:lang w:val="en-AU"/>
        </w:rPr>
        <w:t>Sen,</w:t>
      </w:r>
      <w:r w:rsidR="00F510E3" w:rsidRPr="009B71D1">
        <w:rPr>
          <w:lang w:val="en-AU"/>
        </w:rPr>
        <w:t>.</w:t>
      </w:r>
      <w:proofErr w:type="gramEnd"/>
      <w:r w:rsidR="00F510E3" w:rsidRPr="009B71D1">
        <w:rPr>
          <w:lang w:val="en-AU"/>
        </w:rPr>
        <w:t xml:space="preserve"> </w:t>
      </w:r>
      <w:r w:rsidR="00171CDF" w:rsidRPr="009B71D1">
        <w:rPr>
          <w:lang w:val="en-AU"/>
        </w:rPr>
        <w:t xml:space="preserve">Given the increased need for social protection for vulnerable groups including persons with disabilities, ACCESS </w:t>
      </w:r>
      <w:r w:rsidR="006902C6" w:rsidRPr="009B71D1">
        <w:rPr>
          <w:lang w:val="en-AU"/>
        </w:rPr>
        <w:t>explored</w:t>
      </w:r>
      <w:r w:rsidR="00171CDF" w:rsidRPr="009B71D1">
        <w:rPr>
          <w:lang w:val="en-AU"/>
        </w:rPr>
        <w:t xml:space="preserve"> ways to contribute, particularly in the areas of engagement with persons with disabilities and Disabled People Organisations (DPOs), </w:t>
      </w:r>
      <w:r w:rsidR="00BD3AA2" w:rsidRPr="009B71D1">
        <w:rPr>
          <w:lang w:val="en-AU"/>
        </w:rPr>
        <w:t xml:space="preserve">as well as </w:t>
      </w:r>
      <w:r w:rsidR="00736F07" w:rsidRPr="009B71D1">
        <w:rPr>
          <w:lang w:val="en-AU"/>
        </w:rPr>
        <w:t>improving the approach to</w:t>
      </w:r>
      <w:r w:rsidR="004867AB" w:rsidRPr="009B71D1">
        <w:rPr>
          <w:lang w:val="en-AU"/>
        </w:rPr>
        <w:t xml:space="preserve"> </w:t>
      </w:r>
      <w:r w:rsidR="00171CDF" w:rsidRPr="009B71D1">
        <w:rPr>
          <w:lang w:val="en-AU"/>
        </w:rPr>
        <w:t xml:space="preserve">identifying and targeting individuals and households where persons with disabilities reside. </w:t>
      </w:r>
    </w:p>
    <w:p w14:paraId="5DAA1AA3" w14:textId="09DDFFB0" w:rsidR="004816E4" w:rsidRPr="009B71D1" w:rsidRDefault="006F4436" w:rsidP="00E57D5A">
      <w:pPr>
        <w:jc w:val="left"/>
        <w:rPr>
          <w:rFonts w:cs="Arial"/>
          <w:lang w:val="en-AU"/>
        </w:rPr>
      </w:pPr>
      <w:r w:rsidRPr="009B71D1">
        <w:rPr>
          <w:b/>
          <w:lang w:val="en-AU"/>
        </w:rPr>
        <w:t>The disability law reform process was initiated in 2020</w:t>
      </w:r>
      <w:r w:rsidR="007E4482" w:rsidRPr="009B71D1">
        <w:rPr>
          <w:b/>
          <w:lang w:val="en-AU"/>
        </w:rPr>
        <w:t>, influencing ACCESS</w:t>
      </w:r>
      <w:r w:rsidR="00EF67C0" w:rsidRPr="009B71D1">
        <w:rPr>
          <w:b/>
          <w:lang w:val="en-AU"/>
        </w:rPr>
        <w:t>’</w:t>
      </w:r>
      <w:r w:rsidR="007E4482" w:rsidRPr="009B71D1">
        <w:rPr>
          <w:b/>
          <w:lang w:val="en-AU"/>
        </w:rPr>
        <w:t xml:space="preserve"> Disability </w:t>
      </w:r>
      <w:r w:rsidR="00EF67C0" w:rsidRPr="009B71D1">
        <w:rPr>
          <w:b/>
          <w:lang w:val="en-AU"/>
        </w:rPr>
        <w:t xml:space="preserve">Workstream </w:t>
      </w:r>
      <w:r w:rsidR="007E4482" w:rsidRPr="009B71D1">
        <w:rPr>
          <w:b/>
          <w:lang w:val="en-AU"/>
        </w:rPr>
        <w:t>priorities.</w:t>
      </w:r>
      <w:r w:rsidR="00082BA8" w:rsidRPr="009B71D1">
        <w:rPr>
          <w:rFonts w:cs="Arial"/>
          <w:lang w:val="en-AU"/>
        </w:rPr>
        <w:t xml:space="preserve"> </w:t>
      </w:r>
      <w:r w:rsidR="004636AA" w:rsidRPr="009B71D1">
        <w:rPr>
          <w:rFonts w:cs="Arial"/>
          <w:lang w:val="en-AU"/>
        </w:rPr>
        <w:t xml:space="preserve">Indeed, the development of the Law became the major priority of our partner DAC-SG and required more intense technical assistance from UNDP and ACCESS Disability Advisors. </w:t>
      </w:r>
      <w:r w:rsidR="003150E4" w:rsidRPr="009B71D1">
        <w:rPr>
          <w:rFonts w:cs="Arial"/>
          <w:lang w:val="en-AU"/>
        </w:rPr>
        <w:t>This included engagement with the Australian Human Rights Commission and DFAT disability desk</w:t>
      </w:r>
      <w:r w:rsidR="00F552D0" w:rsidRPr="009B71D1">
        <w:rPr>
          <w:rFonts w:cs="Arial"/>
          <w:lang w:val="en-AU"/>
        </w:rPr>
        <w:t>. The development of the draft unveiled significant gaps in understanding of rights-based disability approach that will require important work on raising RGC and public awareness</w:t>
      </w:r>
      <w:r w:rsidR="003150E4" w:rsidRPr="009B71D1">
        <w:rPr>
          <w:rFonts w:cs="Arial"/>
          <w:lang w:val="en-AU"/>
        </w:rPr>
        <w:t xml:space="preserve">. </w:t>
      </w:r>
      <w:r w:rsidR="004636AA" w:rsidRPr="009B71D1">
        <w:rPr>
          <w:rFonts w:cs="Arial"/>
          <w:lang w:val="en-AU"/>
        </w:rPr>
        <w:t xml:space="preserve">The new Law is </w:t>
      </w:r>
      <w:r w:rsidR="00F552D0" w:rsidRPr="009B71D1">
        <w:rPr>
          <w:rFonts w:cs="Arial"/>
          <w:lang w:val="en-AU"/>
        </w:rPr>
        <w:t xml:space="preserve">also </w:t>
      </w:r>
      <w:r w:rsidR="004636AA" w:rsidRPr="009B71D1">
        <w:rPr>
          <w:rFonts w:cs="Arial"/>
          <w:lang w:val="en-AU"/>
        </w:rPr>
        <w:t>reshaping the disability coordination mechanism with anticipated impact on the overall partnership dynamic.</w:t>
      </w:r>
    </w:p>
    <w:p w14:paraId="3985B651" w14:textId="24A6B9F0" w:rsidR="00FB7A9E" w:rsidRPr="009B71D1" w:rsidRDefault="00082BA8" w:rsidP="00E57D5A">
      <w:pPr>
        <w:jc w:val="left"/>
        <w:rPr>
          <w:lang w:val="en-AU"/>
        </w:rPr>
      </w:pPr>
      <w:r w:rsidRPr="009B71D1">
        <w:rPr>
          <w:rFonts w:cs="Arial"/>
          <w:lang w:val="en-AU"/>
        </w:rPr>
        <w:t xml:space="preserve">Simultaneously, </w:t>
      </w:r>
      <w:r w:rsidRPr="009B71D1">
        <w:rPr>
          <w:rFonts w:cs="Arial"/>
          <w:b/>
          <w:bCs/>
          <w:lang w:val="en-AU"/>
        </w:rPr>
        <w:t xml:space="preserve">the </w:t>
      </w:r>
      <w:r w:rsidR="00CE645E" w:rsidRPr="009B71D1">
        <w:rPr>
          <w:rFonts w:cs="Arial"/>
          <w:b/>
          <w:bCs/>
          <w:lang w:val="en-AU"/>
        </w:rPr>
        <w:t>Ministry of Social Affairs, Veterans and Youth Rehabilitation (</w:t>
      </w:r>
      <w:proofErr w:type="spellStart"/>
      <w:r w:rsidRPr="009B71D1">
        <w:rPr>
          <w:rFonts w:cs="Arial"/>
          <w:b/>
          <w:bCs/>
          <w:lang w:val="en-AU"/>
        </w:rPr>
        <w:t>MoSVY</w:t>
      </w:r>
      <w:proofErr w:type="spellEnd"/>
      <w:r w:rsidR="00CE645E" w:rsidRPr="009B71D1">
        <w:rPr>
          <w:rFonts w:cs="Arial"/>
          <w:b/>
          <w:bCs/>
          <w:lang w:val="en-AU"/>
        </w:rPr>
        <w:t>)</w:t>
      </w:r>
      <w:r w:rsidRPr="009B71D1">
        <w:rPr>
          <w:rFonts w:cs="Arial"/>
          <w:b/>
          <w:bCs/>
          <w:lang w:val="en-AU"/>
        </w:rPr>
        <w:t xml:space="preserve"> underwent a restructuring</w:t>
      </w:r>
      <w:r w:rsidRPr="009B71D1">
        <w:rPr>
          <w:rFonts w:cs="Arial"/>
          <w:lang w:val="en-AU"/>
        </w:rPr>
        <w:t>, including some entities linked to</w:t>
      </w:r>
      <w:r w:rsidR="00B14D07" w:rsidRPr="009B71D1">
        <w:rPr>
          <w:rFonts w:cs="Arial"/>
          <w:lang w:val="en-AU"/>
        </w:rPr>
        <w:t xml:space="preserve"> </w:t>
      </w:r>
      <w:r w:rsidRPr="009B71D1">
        <w:rPr>
          <w:rFonts w:cs="Arial"/>
          <w:lang w:val="en-AU"/>
        </w:rPr>
        <w:t xml:space="preserve">ACCESS’ work. Firstly, there has been a change </w:t>
      </w:r>
      <w:r w:rsidR="008E1117" w:rsidRPr="009B71D1">
        <w:rPr>
          <w:rFonts w:cs="Arial"/>
          <w:lang w:val="en-AU"/>
        </w:rPr>
        <w:t xml:space="preserve">in the </w:t>
      </w:r>
      <w:r w:rsidRPr="009B71D1">
        <w:rPr>
          <w:rFonts w:cs="Arial"/>
          <w:lang w:val="en-AU"/>
        </w:rPr>
        <w:t xml:space="preserve">leadership and management structure </w:t>
      </w:r>
      <w:r w:rsidR="008E1117" w:rsidRPr="009B71D1">
        <w:rPr>
          <w:rFonts w:cs="Arial"/>
          <w:lang w:val="en-AU"/>
        </w:rPr>
        <w:t xml:space="preserve">of </w:t>
      </w:r>
      <w:r w:rsidRPr="009B71D1">
        <w:rPr>
          <w:rFonts w:cs="Arial"/>
          <w:lang w:val="en-AU"/>
        </w:rPr>
        <w:t>the Persons with Disabilit</w:t>
      </w:r>
      <w:r w:rsidR="001B1697" w:rsidRPr="009B71D1">
        <w:rPr>
          <w:rFonts w:cs="Arial"/>
          <w:lang w:val="en-AU"/>
        </w:rPr>
        <w:t>ies</w:t>
      </w:r>
      <w:r w:rsidRPr="009B71D1">
        <w:rPr>
          <w:rFonts w:cs="Arial"/>
          <w:lang w:val="en-AU"/>
        </w:rPr>
        <w:t xml:space="preserve"> Foundation (PWDF), as well as a change in </w:t>
      </w:r>
      <w:proofErr w:type="spellStart"/>
      <w:r w:rsidRPr="009B71D1">
        <w:rPr>
          <w:rFonts w:cs="Arial"/>
          <w:lang w:val="en-AU"/>
        </w:rPr>
        <w:t>MoSVY’s</w:t>
      </w:r>
      <w:proofErr w:type="spellEnd"/>
      <w:r w:rsidRPr="009B71D1">
        <w:rPr>
          <w:rFonts w:cs="Arial"/>
          <w:lang w:val="en-AU"/>
        </w:rPr>
        <w:t xml:space="preserve"> Finance Directorate leadership, which required building relationship</w:t>
      </w:r>
      <w:r w:rsidR="0050311F" w:rsidRPr="009B71D1">
        <w:rPr>
          <w:rFonts w:cs="Arial"/>
          <w:lang w:val="en-AU"/>
        </w:rPr>
        <w:t>s</w:t>
      </w:r>
      <w:r w:rsidRPr="009B71D1">
        <w:rPr>
          <w:rFonts w:cs="Arial"/>
          <w:lang w:val="en-AU"/>
        </w:rPr>
        <w:t xml:space="preserve"> with the new counterparts on the part of the ACCES</w:t>
      </w:r>
      <w:r w:rsidR="000C7611" w:rsidRPr="009B71D1">
        <w:rPr>
          <w:rFonts w:cs="Arial"/>
          <w:lang w:val="en-AU"/>
        </w:rPr>
        <w:t>S</w:t>
      </w:r>
      <w:r w:rsidRPr="009B71D1">
        <w:rPr>
          <w:rFonts w:cs="Arial"/>
          <w:lang w:val="en-AU"/>
        </w:rPr>
        <w:t xml:space="preserve"> team and IPs. More broadly, a full restructure is being finalised at </w:t>
      </w:r>
      <w:proofErr w:type="spellStart"/>
      <w:r w:rsidRPr="009B71D1">
        <w:rPr>
          <w:rFonts w:cs="Arial"/>
          <w:lang w:val="en-AU"/>
        </w:rPr>
        <w:t>MoSVY</w:t>
      </w:r>
      <w:proofErr w:type="spellEnd"/>
      <w:r w:rsidRPr="009B71D1">
        <w:rPr>
          <w:rFonts w:cs="Arial"/>
          <w:lang w:val="en-AU"/>
        </w:rPr>
        <w:t xml:space="preserve"> which will result in significant uncertainty around decision-making authority and strategic priorities across the disability </w:t>
      </w:r>
      <w:r w:rsidRPr="009B71D1">
        <w:rPr>
          <w:lang w:val="en-AU"/>
        </w:rPr>
        <w:t xml:space="preserve">sector. </w:t>
      </w:r>
    </w:p>
    <w:p w14:paraId="28806A77" w14:textId="1B6978F7" w:rsidR="004816E4" w:rsidRPr="008E39BD" w:rsidRDefault="00082BA8" w:rsidP="00E57D5A">
      <w:pPr>
        <w:jc w:val="left"/>
        <w:rPr>
          <w:color w:val="auto"/>
          <w:lang w:val="en-AU"/>
        </w:rPr>
      </w:pPr>
      <w:r w:rsidRPr="009B71D1">
        <w:rPr>
          <w:b/>
          <w:lang w:val="en-AU"/>
        </w:rPr>
        <w:t xml:space="preserve">On the GBV front, NAPVAW </w:t>
      </w:r>
      <w:r w:rsidR="00DD4045" w:rsidRPr="009B71D1">
        <w:rPr>
          <w:b/>
          <w:lang w:val="en-AU"/>
        </w:rPr>
        <w:t xml:space="preserve">III </w:t>
      </w:r>
      <w:r w:rsidRPr="009B71D1">
        <w:rPr>
          <w:b/>
          <w:lang w:val="en-AU"/>
        </w:rPr>
        <w:t>was endorsed by the Council of Ministers on 9 October 2020 and launched in January 2021</w:t>
      </w:r>
      <w:r w:rsidRPr="009B71D1">
        <w:rPr>
          <w:lang w:val="en-AU"/>
        </w:rPr>
        <w:t>.</w:t>
      </w:r>
      <w:r w:rsidR="00922ACB" w:rsidRPr="009B71D1">
        <w:rPr>
          <w:lang w:val="en-AU"/>
        </w:rPr>
        <w:t xml:space="preserve"> </w:t>
      </w:r>
      <w:r w:rsidR="0075637B" w:rsidRPr="008E39BD">
        <w:rPr>
          <w:color w:val="auto"/>
          <w:lang w:val="en-AU"/>
        </w:rPr>
        <w:t xml:space="preserve">NAPVAW III is the crucial practical tool for all relevant state and non-state actors to engage effectively in ending violence against women in Cambodia. </w:t>
      </w:r>
      <w:r w:rsidR="00922ACB" w:rsidRPr="008E39BD">
        <w:rPr>
          <w:color w:val="auto"/>
          <w:lang w:val="en-AU"/>
        </w:rPr>
        <w:t xml:space="preserve">The action plan provides clear guidance to line ministries and </w:t>
      </w:r>
      <w:r w:rsidR="0075637B" w:rsidRPr="008E39BD">
        <w:rPr>
          <w:color w:val="auto"/>
          <w:lang w:val="en-AU"/>
        </w:rPr>
        <w:t xml:space="preserve">other </w:t>
      </w:r>
      <w:r w:rsidR="00922ACB" w:rsidRPr="008E39BD">
        <w:rPr>
          <w:color w:val="auto"/>
          <w:lang w:val="en-AU"/>
        </w:rPr>
        <w:t xml:space="preserve">relevant stakeholders at both </w:t>
      </w:r>
      <w:r w:rsidR="005B52BE" w:rsidRPr="008E39BD">
        <w:rPr>
          <w:color w:val="auto"/>
          <w:lang w:val="en-AU"/>
        </w:rPr>
        <w:t xml:space="preserve">the </w:t>
      </w:r>
      <w:r w:rsidR="00922ACB" w:rsidRPr="008E39BD">
        <w:rPr>
          <w:color w:val="auto"/>
          <w:lang w:val="en-AU"/>
        </w:rPr>
        <w:t>national and sub</w:t>
      </w:r>
      <w:r w:rsidR="00AB1FC6">
        <w:rPr>
          <w:color w:val="auto"/>
          <w:lang w:val="en-AU"/>
        </w:rPr>
        <w:t>-</w:t>
      </w:r>
      <w:r w:rsidR="00922ACB" w:rsidRPr="008E39BD">
        <w:rPr>
          <w:color w:val="auto"/>
          <w:lang w:val="en-AU"/>
        </w:rPr>
        <w:t>national level</w:t>
      </w:r>
      <w:r w:rsidR="005B52BE" w:rsidRPr="008E39BD">
        <w:rPr>
          <w:color w:val="auto"/>
          <w:lang w:val="en-AU"/>
        </w:rPr>
        <w:t>s</w:t>
      </w:r>
      <w:r w:rsidR="00C431A8" w:rsidRPr="008E39BD">
        <w:rPr>
          <w:color w:val="auto"/>
          <w:lang w:val="en-AU"/>
        </w:rPr>
        <w:t xml:space="preserve"> in the area of GBV prevention, coordination and service delivery, policy development and monitoring and evaluation. ACCESS will directly contribute to </w:t>
      </w:r>
      <w:r w:rsidR="0075637B" w:rsidRPr="008E39BD">
        <w:rPr>
          <w:color w:val="auto"/>
          <w:lang w:val="en-AU"/>
        </w:rPr>
        <w:t xml:space="preserve">all </w:t>
      </w:r>
      <w:r w:rsidR="00C431A8" w:rsidRPr="008E39BD">
        <w:rPr>
          <w:color w:val="auto"/>
          <w:lang w:val="en-AU"/>
        </w:rPr>
        <w:t>four strategic areas</w:t>
      </w:r>
      <w:r w:rsidR="0075637B" w:rsidRPr="008E39BD">
        <w:rPr>
          <w:color w:val="auto"/>
          <w:lang w:val="en-AU"/>
        </w:rPr>
        <w:t xml:space="preserve"> through strategic and technical advice as well as grants provis</w:t>
      </w:r>
      <w:r w:rsidR="005517F4" w:rsidRPr="008E39BD">
        <w:rPr>
          <w:color w:val="auto"/>
          <w:lang w:val="en-AU"/>
        </w:rPr>
        <w:t>i</w:t>
      </w:r>
      <w:r w:rsidR="0075637B" w:rsidRPr="008E39BD">
        <w:rPr>
          <w:color w:val="auto"/>
          <w:lang w:val="en-AU"/>
        </w:rPr>
        <w:t>on to its implementing partners</w:t>
      </w:r>
      <w:r w:rsidR="00C431A8" w:rsidRPr="008E39BD">
        <w:rPr>
          <w:color w:val="auto"/>
          <w:lang w:val="en-AU"/>
        </w:rPr>
        <w:t>.</w:t>
      </w:r>
      <w:r w:rsidR="0075637B" w:rsidRPr="008E39BD">
        <w:rPr>
          <w:color w:val="auto"/>
          <w:lang w:val="en-AU"/>
        </w:rPr>
        <w:t xml:space="preserve"> The launch was an important milestone to call for an official recognition of RGC commitment and to transform the policy document into practice. The seven recommendations from the Deputy Prime Minister at the NAPVAW official launch were an important call for action. </w:t>
      </w:r>
      <w:r w:rsidR="005517F4" w:rsidRPr="008E39BD">
        <w:rPr>
          <w:color w:val="auto"/>
          <w:lang w:val="en-AU"/>
        </w:rPr>
        <w:t xml:space="preserve">These included a </w:t>
      </w:r>
      <w:r w:rsidR="0075637B" w:rsidRPr="008E39BD">
        <w:rPr>
          <w:color w:val="auto"/>
          <w:lang w:val="en-AU"/>
        </w:rPr>
        <w:t>call for 25 provincial governors and all relevant ministries to prepare the</w:t>
      </w:r>
      <w:r w:rsidR="005517F4" w:rsidRPr="008E39BD">
        <w:rPr>
          <w:color w:val="auto"/>
          <w:lang w:val="en-AU"/>
        </w:rPr>
        <w:t>ir</w:t>
      </w:r>
      <w:r w:rsidR="0075637B" w:rsidRPr="008E39BD">
        <w:rPr>
          <w:color w:val="auto"/>
          <w:lang w:val="en-AU"/>
        </w:rPr>
        <w:t xml:space="preserve"> annual action plan to implement NAPVAW, and </w:t>
      </w:r>
      <w:r w:rsidR="005517F4" w:rsidRPr="008E39BD">
        <w:rPr>
          <w:color w:val="auto"/>
          <w:lang w:val="en-AU"/>
        </w:rPr>
        <w:t xml:space="preserve">a </w:t>
      </w:r>
      <w:r w:rsidR="0075637B" w:rsidRPr="008E39BD">
        <w:rPr>
          <w:color w:val="auto"/>
          <w:lang w:val="en-AU"/>
        </w:rPr>
        <w:t xml:space="preserve">call </w:t>
      </w:r>
      <w:r w:rsidR="005517F4" w:rsidRPr="008E39BD">
        <w:rPr>
          <w:color w:val="auto"/>
          <w:lang w:val="en-AU"/>
        </w:rPr>
        <w:t>to</w:t>
      </w:r>
      <w:r w:rsidR="0075637B" w:rsidRPr="008E39BD">
        <w:rPr>
          <w:color w:val="auto"/>
          <w:lang w:val="en-AU"/>
        </w:rPr>
        <w:t xml:space="preserve"> expand GBV Response Working Group</w:t>
      </w:r>
      <w:r w:rsidR="005517F4" w:rsidRPr="008E39BD">
        <w:rPr>
          <w:color w:val="auto"/>
          <w:lang w:val="en-AU"/>
        </w:rPr>
        <w:t>s</w:t>
      </w:r>
      <w:r w:rsidR="0075637B" w:rsidRPr="008E39BD">
        <w:rPr>
          <w:color w:val="auto"/>
          <w:lang w:val="en-AU"/>
        </w:rPr>
        <w:t xml:space="preserve"> </w:t>
      </w:r>
      <w:r w:rsidR="005517F4" w:rsidRPr="008E39BD">
        <w:rPr>
          <w:color w:val="auto"/>
          <w:lang w:val="en-AU"/>
        </w:rPr>
        <w:t xml:space="preserve">across </w:t>
      </w:r>
      <w:r w:rsidR="0075637B" w:rsidRPr="008E39BD">
        <w:rPr>
          <w:color w:val="auto"/>
          <w:lang w:val="en-AU"/>
        </w:rPr>
        <w:t>25 provinces.</w:t>
      </w:r>
    </w:p>
    <w:p w14:paraId="11E61EB9" w14:textId="6A7AF5BD" w:rsidR="00082BA8" w:rsidRPr="009B71D1" w:rsidRDefault="00082BA8" w:rsidP="00E57D5A">
      <w:pPr>
        <w:jc w:val="left"/>
        <w:rPr>
          <w:lang w:val="en-AU"/>
        </w:rPr>
      </w:pPr>
      <w:r w:rsidRPr="009B71D1">
        <w:rPr>
          <w:lang w:val="en-AU"/>
        </w:rPr>
        <w:t xml:space="preserve">In addition, </w:t>
      </w:r>
      <w:r w:rsidRPr="009B71D1">
        <w:rPr>
          <w:b/>
          <w:bCs/>
          <w:lang w:val="en-AU"/>
        </w:rPr>
        <w:t xml:space="preserve">the </w:t>
      </w:r>
      <w:r w:rsidR="00534DDB" w:rsidRPr="009B71D1">
        <w:rPr>
          <w:b/>
          <w:bCs/>
          <w:lang w:val="en-AU"/>
        </w:rPr>
        <w:t xml:space="preserve">Ministry of Women’s Affairs </w:t>
      </w:r>
      <w:r w:rsidR="00AE5260" w:rsidRPr="009B71D1">
        <w:rPr>
          <w:b/>
          <w:bCs/>
          <w:lang w:val="en-AU"/>
        </w:rPr>
        <w:t>(</w:t>
      </w:r>
      <w:proofErr w:type="spellStart"/>
      <w:r w:rsidR="00AE5260" w:rsidRPr="009B71D1">
        <w:rPr>
          <w:b/>
          <w:bCs/>
          <w:lang w:val="en-AU"/>
        </w:rPr>
        <w:t>MoWA</w:t>
      </w:r>
      <w:proofErr w:type="spellEnd"/>
      <w:r w:rsidR="00AE5260" w:rsidRPr="009B71D1">
        <w:rPr>
          <w:b/>
          <w:bCs/>
          <w:lang w:val="en-AU"/>
        </w:rPr>
        <w:t xml:space="preserve">) </w:t>
      </w:r>
      <w:r w:rsidR="00534DDB" w:rsidRPr="009B71D1">
        <w:rPr>
          <w:b/>
          <w:bCs/>
          <w:lang w:val="en-AU"/>
        </w:rPr>
        <w:t xml:space="preserve">has confirmed its </w:t>
      </w:r>
      <w:r w:rsidRPr="009B71D1">
        <w:rPr>
          <w:b/>
          <w:bCs/>
          <w:lang w:val="en-AU"/>
        </w:rPr>
        <w:t>willingness to initiate a review of the Law on Prevention of Domestic Violence and Protection of Victims (DV Law)</w:t>
      </w:r>
      <w:r w:rsidR="00C431A8" w:rsidRPr="009B71D1">
        <w:rPr>
          <w:b/>
          <w:bCs/>
          <w:lang w:val="en-AU"/>
        </w:rPr>
        <w:t xml:space="preserve"> </w:t>
      </w:r>
      <w:r w:rsidR="006E1573">
        <w:rPr>
          <w:lang w:val="en-AU"/>
        </w:rPr>
        <w:t>in</w:t>
      </w:r>
      <w:r w:rsidR="00C431A8" w:rsidRPr="009B71D1">
        <w:rPr>
          <w:lang w:val="en-AU"/>
        </w:rPr>
        <w:t xml:space="preserve"> 2022</w:t>
      </w:r>
      <w:r w:rsidR="00FA6295">
        <w:rPr>
          <w:lang w:val="en-AU"/>
        </w:rPr>
        <w:t>.</w:t>
      </w:r>
      <w:r w:rsidR="00C431A8" w:rsidRPr="009B71D1">
        <w:rPr>
          <w:b/>
          <w:bCs/>
          <w:lang w:val="en-AU"/>
        </w:rPr>
        <w:t xml:space="preserve"> </w:t>
      </w:r>
    </w:p>
    <w:p w14:paraId="44791D86" w14:textId="44C8997D" w:rsidR="00082BA8" w:rsidRPr="009B71D1" w:rsidRDefault="000C7611" w:rsidP="00E57D5A">
      <w:pPr>
        <w:jc w:val="left"/>
        <w:rPr>
          <w:lang w:val="en-AU"/>
        </w:rPr>
      </w:pPr>
      <w:r w:rsidRPr="009B71D1">
        <w:rPr>
          <w:lang w:val="en-AU"/>
        </w:rPr>
        <w:t>T</w:t>
      </w:r>
      <w:r w:rsidR="00082BA8" w:rsidRPr="009B71D1">
        <w:rPr>
          <w:lang w:val="en-AU"/>
        </w:rPr>
        <w:t xml:space="preserve">he agenda of the </w:t>
      </w:r>
      <w:r w:rsidR="00082BA8" w:rsidRPr="009B71D1">
        <w:rPr>
          <w:b/>
          <w:bCs/>
          <w:lang w:val="en-AU"/>
        </w:rPr>
        <w:t>Public Finance Management Reform Program (PFMRP)</w:t>
      </w:r>
      <w:r w:rsidR="00082BA8" w:rsidRPr="009B71D1">
        <w:rPr>
          <w:lang w:val="en-AU"/>
        </w:rPr>
        <w:t xml:space="preserve"> show</w:t>
      </w:r>
      <w:r w:rsidR="00001F88" w:rsidRPr="009B71D1">
        <w:rPr>
          <w:lang w:val="en-AU"/>
        </w:rPr>
        <w:t>ed</w:t>
      </w:r>
      <w:r w:rsidR="00082BA8" w:rsidRPr="009B71D1">
        <w:rPr>
          <w:lang w:val="en-AU"/>
        </w:rPr>
        <w:t xml:space="preserve"> a progressive shift towards performance-based budgeting, with </w:t>
      </w:r>
      <w:r w:rsidR="00082BA8" w:rsidRPr="009B71D1">
        <w:rPr>
          <w:b/>
          <w:lang w:val="en-AU"/>
        </w:rPr>
        <w:t xml:space="preserve">recent indications of growing </w:t>
      </w:r>
      <w:r w:rsidR="00974557" w:rsidRPr="009B71D1">
        <w:rPr>
          <w:b/>
          <w:lang w:val="en-AU"/>
        </w:rPr>
        <w:t xml:space="preserve">interest of the </w:t>
      </w:r>
      <w:r w:rsidR="00082BA8" w:rsidRPr="009B71D1">
        <w:rPr>
          <w:b/>
          <w:lang w:val="en-AU"/>
        </w:rPr>
        <w:t xml:space="preserve">MEF and </w:t>
      </w:r>
      <w:proofErr w:type="spellStart"/>
      <w:r w:rsidR="00082BA8" w:rsidRPr="009B71D1">
        <w:rPr>
          <w:b/>
          <w:lang w:val="en-AU"/>
        </w:rPr>
        <w:t>MoWA</w:t>
      </w:r>
      <w:proofErr w:type="spellEnd"/>
      <w:r w:rsidR="00082BA8" w:rsidRPr="009B71D1">
        <w:rPr>
          <w:b/>
          <w:lang w:val="en-AU"/>
        </w:rPr>
        <w:t xml:space="preserve"> in Gender Responsive Budgeting (GRB).</w:t>
      </w:r>
      <w:r w:rsidR="00082BA8" w:rsidRPr="009B71D1">
        <w:rPr>
          <w:lang w:val="en-AU"/>
        </w:rPr>
        <w:t xml:space="preserve"> This could impact the substance and level of attention given to gender issues in budget processes and possibly some improvement in resourcing, with MEF</w:t>
      </w:r>
      <w:r w:rsidR="00E220B3" w:rsidRPr="009B71D1">
        <w:rPr>
          <w:lang w:val="en-AU"/>
        </w:rPr>
        <w:t>’s</w:t>
      </w:r>
      <w:r w:rsidR="00082BA8" w:rsidRPr="009B71D1">
        <w:rPr>
          <w:lang w:val="en-AU"/>
        </w:rPr>
        <w:t xml:space="preserve"> commitment/attention to RGC gender policy objectives.</w:t>
      </w:r>
    </w:p>
    <w:p w14:paraId="2D1ECCC9" w14:textId="536345D1" w:rsidR="00A9237A" w:rsidRPr="009B71D1" w:rsidRDefault="00A9237A" w:rsidP="00A9237A">
      <w:pPr>
        <w:jc w:val="left"/>
        <w:rPr>
          <w:lang w:val="en-AU"/>
        </w:rPr>
      </w:pPr>
      <w:r w:rsidRPr="009B71D1">
        <w:rPr>
          <w:lang w:val="en-AU"/>
        </w:rPr>
        <w:t>In light of COVID-19, fiscal constraints on RGC budget resources remained severe, at aggregate, sector and program levels, including activities targeting GBV and disability-related services.</w:t>
      </w:r>
      <w:r w:rsidR="00123AD6" w:rsidRPr="009B71D1">
        <w:rPr>
          <w:lang w:val="en-AU"/>
        </w:rPr>
        <w:t xml:space="preserve"> P</w:t>
      </w:r>
      <w:r w:rsidRPr="009B71D1">
        <w:rPr>
          <w:lang w:val="en-AU"/>
        </w:rPr>
        <w:t xml:space="preserve">andemic-induced fiscal constraints also diminished incentives and realistic prospects for ACCESS partners to pursue budget advocacy across LMs, both for NAPVAW and NDSP. At the same time, tighter MEF budget ceilings for LMs reduced motivation of ACCESS partners within LMs and in DAC to invest effort in formulating and proposing new policy initiatives, given reduced probability of securing funding. Moreover, the pandemic continued to present physical obstacles for routine budget </w:t>
      </w:r>
      <w:r w:rsidRPr="009B71D1">
        <w:rPr>
          <w:lang w:val="en-AU"/>
        </w:rPr>
        <w:lastRenderedPageBreak/>
        <w:t xml:space="preserve">preparation processes, through restrictions to in-person trainings and meetings to support policy coordination, program development and budget planning. </w:t>
      </w:r>
    </w:p>
    <w:p w14:paraId="3AC64A0C" w14:textId="0CE65AA5" w:rsidR="00082BA8" w:rsidRPr="009B71D1" w:rsidRDefault="00082BA8" w:rsidP="00E57D5A">
      <w:pPr>
        <w:jc w:val="left"/>
        <w:rPr>
          <w:lang w:val="en-AU"/>
        </w:rPr>
      </w:pPr>
      <w:r w:rsidRPr="009B71D1">
        <w:rPr>
          <w:lang w:val="en-AU"/>
        </w:rPr>
        <w:t xml:space="preserve">In relation to the decentralisation process, </w:t>
      </w:r>
      <w:r w:rsidRPr="009B71D1">
        <w:rPr>
          <w:b/>
          <w:lang w:val="en-AU"/>
        </w:rPr>
        <w:t xml:space="preserve">regulations for the establishment of Commune Committees for Women and Children (CWCC) </w:t>
      </w:r>
      <w:r w:rsidR="000F45BE" w:rsidRPr="009B71D1">
        <w:rPr>
          <w:b/>
          <w:lang w:val="en-AU"/>
        </w:rPr>
        <w:t>were</w:t>
      </w:r>
      <w:r w:rsidRPr="009B71D1">
        <w:rPr>
          <w:b/>
          <w:lang w:val="en-AU"/>
        </w:rPr>
        <w:t xml:space="preserve"> amended in September 2020 and the role of these committees has been extended to both GBV and disability sector</w:t>
      </w:r>
      <w:r w:rsidR="00A66DBD" w:rsidRPr="009B71D1">
        <w:rPr>
          <w:b/>
          <w:lang w:val="en-AU"/>
        </w:rPr>
        <w:t>s</w:t>
      </w:r>
      <w:r w:rsidRPr="009B71D1">
        <w:rPr>
          <w:b/>
          <w:lang w:val="en-AU"/>
        </w:rPr>
        <w:t>.</w:t>
      </w:r>
      <w:r w:rsidRPr="009B71D1">
        <w:rPr>
          <w:lang w:val="en-AU"/>
        </w:rPr>
        <w:t xml:space="preserve"> Presently, </w:t>
      </w:r>
      <w:proofErr w:type="spellStart"/>
      <w:r w:rsidRPr="009B71D1">
        <w:rPr>
          <w:lang w:val="en-AU"/>
        </w:rPr>
        <w:t>MoWA</w:t>
      </w:r>
      <w:proofErr w:type="spellEnd"/>
      <w:r w:rsidRPr="009B71D1">
        <w:rPr>
          <w:lang w:val="en-AU"/>
        </w:rPr>
        <w:t xml:space="preserve">, </w:t>
      </w:r>
      <w:r w:rsidR="00AC0413" w:rsidRPr="009B71D1">
        <w:rPr>
          <w:lang w:val="en-AU"/>
        </w:rPr>
        <w:t>the</w:t>
      </w:r>
      <w:r w:rsidRPr="009B71D1">
        <w:rPr>
          <w:lang w:val="en-AU"/>
        </w:rPr>
        <w:t xml:space="preserve"> Ministry of Interior (</w:t>
      </w:r>
      <w:proofErr w:type="spellStart"/>
      <w:r w:rsidRPr="009B71D1">
        <w:rPr>
          <w:lang w:val="en-AU"/>
        </w:rPr>
        <w:t>MoI</w:t>
      </w:r>
      <w:proofErr w:type="spellEnd"/>
      <w:r w:rsidRPr="009B71D1">
        <w:rPr>
          <w:lang w:val="en-AU"/>
        </w:rPr>
        <w:t>) and the National Committee for Sub-national Democratic Development (NCDD) are collaborating to expand the coverage of the GBV response mechanism across 25 provinces.</w:t>
      </w:r>
    </w:p>
    <w:p w14:paraId="07130DE8" w14:textId="7ADC343B" w:rsidR="005B00E2" w:rsidRPr="009B71D1" w:rsidRDefault="00AF4C9E" w:rsidP="00E57D5A">
      <w:pPr>
        <w:jc w:val="left"/>
        <w:rPr>
          <w:sz w:val="16"/>
          <w:szCs w:val="16"/>
          <w:lang w:val="en-AU"/>
        </w:rPr>
      </w:pPr>
      <w:r w:rsidRPr="009B71D1">
        <w:rPr>
          <w:b/>
          <w:lang w:val="en-AU"/>
        </w:rPr>
        <w:t xml:space="preserve">During the reporting period, </w:t>
      </w:r>
      <w:r w:rsidR="00FB7A9E" w:rsidRPr="009B71D1">
        <w:rPr>
          <w:b/>
          <w:lang w:val="en-AU"/>
        </w:rPr>
        <w:t>ACCESS remain</w:t>
      </w:r>
      <w:r w:rsidRPr="009B71D1">
        <w:rPr>
          <w:b/>
          <w:lang w:val="en-AU"/>
        </w:rPr>
        <w:t>ed</w:t>
      </w:r>
      <w:r w:rsidR="00FB7A9E" w:rsidRPr="009B71D1">
        <w:rPr>
          <w:b/>
          <w:lang w:val="en-AU"/>
        </w:rPr>
        <w:t xml:space="preserve"> well-aligned to </w:t>
      </w:r>
      <w:r w:rsidR="00922ACB" w:rsidRPr="009B71D1">
        <w:rPr>
          <w:b/>
          <w:lang w:val="en-AU"/>
        </w:rPr>
        <w:t xml:space="preserve">Cambodia COVID-19 Development Response Plan and </w:t>
      </w:r>
      <w:r w:rsidR="00FB7A9E" w:rsidRPr="009B71D1">
        <w:rPr>
          <w:b/>
          <w:lang w:val="en-AU"/>
        </w:rPr>
        <w:t xml:space="preserve">DFAT’s </w:t>
      </w:r>
      <w:r w:rsidR="00CE051B" w:rsidRPr="009B71D1">
        <w:rPr>
          <w:b/>
          <w:lang w:val="en-AU"/>
        </w:rPr>
        <w:t xml:space="preserve">strategic </w:t>
      </w:r>
      <w:r w:rsidR="00FB7A9E" w:rsidRPr="009B71D1">
        <w:rPr>
          <w:b/>
          <w:lang w:val="en-AU"/>
        </w:rPr>
        <w:t xml:space="preserve">priorities </w:t>
      </w:r>
      <w:r w:rsidR="005833AD" w:rsidRPr="009B71D1">
        <w:rPr>
          <w:b/>
          <w:lang w:val="en-AU"/>
        </w:rPr>
        <w:t xml:space="preserve">detailed </w:t>
      </w:r>
      <w:r w:rsidR="00FB7A9E" w:rsidRPr="009B71D1">
        <w:rPr>
          <w:b/>
          <w:lang w:val="en-AU"/>
        </w:rPr>
        <w:t>in the Partnerships for Recovery</w:t>
      </w:r>
      <w:r w:rsidR="00741FD9" w:rsidRPr="009B71D1">
        <w:rPr>
          <w:b/>
          <w:lang w:val="en-AU"/>
        </w:rPr>
        <w:t xml:space="preserve"> Strategy, </w:t>
      </w:r>
      <w:r w:rsidR="00741FD9" w:rsidRPr="009B71D1">
        <w:rPr>
          <w:bCs/>
          <w:lang w:val="en-AU"/>
        </w:rPr>
        <w:t>which</w:t>
      </w:r>
      <w:r w:rsidR="00FB7A9E" w:rsidRPr="009B71D1">
        <w:rPr>
          <w:lang w:val="en-AU"/>
        </w:rPr>
        <w:t xml:space="preserve"> explicitly mentions combating GBV as part of health security and notes a commitment to supporting countries to maintain core services, while designing and implementing effective social and economic policy responses to the pandemic as part of ensuring stability. The focus on the most vulnerable includes a specific mention of persons with disabilities and gender equality, demonstrating direct alignment with ACCESS’ focus areas. </w:t>
      </w:r>
    </w:p>
    <w:p w14:paraId="522478F5" w14:textId="77777777" w:rsidR="00B648F4" w:rsidRPr="009B71D1" w:rsidRDefault="00FC6989" w:rsidP="00280330">
      <w:pPr>
        <w:pStyle w:val="Heading1"/>
      </w:pPr>
      <w:r w:rsidRPr="009B71D1">
        <w:rPr>
          <w:rFonts w:cs="Arial"/>
        </w:rPr>
        <w:br w:type="page"/>
      </w:r>
      <w:bookmarkStart w:id="7" w:name="_Toc86149038"/>
      <w:r w:rsidR="00730B48" w:rsidRPr="009B71D1">
        <w:lastRenderedPageBreak/>
        <w:t>P</w:t>
      </w:r>
      <w:r w:rsidR="00B648F4" w:rsidRPr="009B71D1">
        <w:t>rogress towards outcomes</w:t>
      </w:r>
      <w:bookmarkEnd w:id="7"/>
    </w:p>
    <w:p w14:paraId="74E6B80B" w14:textId="77777777" w:rsidR="00932683" w:rsidRPr="009B71D1" w:rsidRDefault="00292018" w:rsidP="00AB2224">
      <w:pPr>
        <w:pStyle w:val="Heading2"/>
        <w:rPr>
          <w:lang w:val="en-AU"/>
        </w:rPr>
      </w:pPr>
      <w:bookmarkStart w:id="8" w:name="_Toc86149039"/>
      <w:r w:rsidRPr="009B71D1">
        <w:rPr>
          <w:lang w:val="en-AU"/>
        </w:rPr>
        <w:t>Progress against EOPO 1</w:t>
      </w:r>
      <w:bookmarkEnd w:id="8"/>
    </w:p>
    <w:tbl>
      <w:tblPr>
        <w:tblStyle w:val="GridTable1Light"/>
        <w:tblW w:w="5000" w:type="pct"/>
        <w:tblLook w:val="04A0" w:firstRow="1" w:lastRow="0" w:firstColumn="1" w:lastColumn="0" w:noHBand="0" w:noVBand="1"/>
      </w:tblPr>
      <w:tblGrid>
        <w:gridCol w:w="4727"/>
        <w:gridCol w:w="4290"/>
      </w:tblGrid>
      <w:tr w:rsidR="00171363" w:rsidRPr="009B71D1" w14:paraId="06C94020" w14:textId="77777777" w:rsidTr="00171363">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621" w:type="pct"/>
            <w:hideMark/>
          </w:tcPr>
          <w:p w14:paraId="3E92CF21" w14:textId="77777777" w:rsidR="00171363" w:rsidRPr="00171363" w:rsidRDefault="00171363" w:rsidP="00171363">
            <w:pPr>
              <w:spacing w:before="0" w:after="0" w:line="240" w:lineRule="auto"/>
              <w:jc w:val="left"/>
              <w:textAlignment w:val="baseline"/>
              <w:rPr>
                <w:rFonts w:eastAsia="Times New Roman" w:cs="Arial"/>
                <w:lang w:val="en-AU" w:eastAsia="en-AU"/>
              </w:rPr>
            </w:pPr>
            <w:r w:rsidRPr="00171363">
              <w:rPr>
                <w:rFonts w:eastAsia="Times New Roman" w:cs="Arial"/>
                <w:lang w:val="en-AU" w:eastAsia="en-AU"/>
              </w:rPr>
              <w:t>Outcome </w:t>
            </w:r>
          </w:p>
        </w:tc>
        <w:tc>
          <w:tcPr>
            <w:tcW w:w="2379" w:type="pct"/>
          </w:tcPr>
          <w:p w14:paraId="325BC839" w14:textId="48844097" w:rsidR="00171363" w:rsidRPr="00171363" w:rsidRDefault="00171363" w:rsidP="00171363">
            <w:pPr>
              <w:spacing w:before="0" w:after="0" w:line="240" w:lineRule="auto"/>
              <w:jc w:val="left"/>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lang w:val="en-AU" w:eastAsia="en-AU"/>
              </w:rPr>
            </w:pPr>
            <w:r w:rsidRPr="00171363">
              <w:rPr>
                <w:rFonts w:eastAsia="Times New Roman" w:cs="Arial"/>
                <w:lang w:val="en-AU" w:eastAsia="en-AU"/>
              </w:rPr>
              <w:t>Adequacy of progress  </w:t>
            </w:r>
          </w:p>
        </w:tc>
      </w:tr>
      <w:tr w:rsidR="00171363" w:rsidRPr="009B71D1" w14:paraId="2B93548F" w14:textId="77777777" w:rsidTr="00171363">
        <w:trPr>
          <w:trHeight w:val="435"/>
        </w:trPr>
        <w:tc>
          <w:tcPr>
            <w:cnfStyle w:val="001000000000" w:firstRow="0" w:lastRow="0" w:firstColumn="1" w:lastColumn="0" w:oddVBand="0" w:evenVBand="0" w:oddHBand="0" w:evenHBand="0" w:firstRowFirstColumn="0" w:firstRowLastColumn="0" w:lastRowFirstColumn="0" w:lastRowLastColumn="0"/>
            <w:tcW w:w="2621" w:type="pct"/>
            <w:hideMark/>
          </w:tcPr>
          <w:p w14:paraId="71ADCF48" w14:textId="77777777" w:rsidR="00171363" w:rsidRPr="00171363" w:rsidRDefault="00171363" w:rsidP="00171363">
            <w:pPr>
              <w:spacing w:before="0" w:after="0" w:line="240" w:lineRule="auto"/>
              <w:jc w:val="left"/>
              <w:textAlignment w:val="baseline"/>
              <w:rPr>
                <w:rFonts w:eastAsia="Times New Roman" w:cs="Arial"/>
                <w:lang w:val="en-AU" w:eastAsia="en-AU"/>
              </w:rPr>
            </w:pPr>
            <w:r w:rsidRPr="00171363">
              <w:rPr>
                <w:rFonts w:eastAsia="Times New Roman" w:cs="Arial"/>
                <w:lang w:val="en-AU" w:eastAsia="en-AU"/>
              </w:rPr>
              <w:t>EOPO 1:  Relevant RGC entities plan and utilize their resources more effectively for GBV and disability related services, in accordance with MEF guidelines</w:t>
            </w:r>
          </w:p>
        </w:tc>
        <w:tc>
          <w:tcPr>
            <w:tcW w:w="2379" w:type="pct"/>
          </w:tcPr>
          <w:p w14:paraId="24405F7B" w14:textId="6D1D5DF8" w:rsidR="00171363" w:rsidRPr="00171363" w:rsidRDefault="00171363" w:rsidP="00171363">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val="en-AU" w:eastAsia="en-AU"/>
              </w:rPr>
            </w:pPr>
            <w:r w:rsidRPr="00171363">
              <w:rPr>
                <w:rFonts w:eastAsia="Times New Roman" w:cs="Arial"/>
                <w:lang w:val="en-AU" w:eastAsia="en-AU"/>
              </w:rPr>
              <w:t>A little off track </w:t>
            </w:r>
          </w:p>
        </w:tc>
      </w:tr>
      <w:tr w:rsidR="00171363" w:rsidRPr="009B71D1" w14:paraId="156A7ACC" w14:textId="77777777" w:rsidTr="00171363">
        <w:trPr>
          <w:trHeight w:val="435"/>
        </w:trPr>
        <w:tc>
          <w:tcPr>
            <w:cnfStyle w:val="001000000000" w:firstRow="0" w:lastRow="0" w:firstColumn="1" w:lastColumn="0" w:oddVBand="0" w:evenVBand="0" w:oddHBand="0" w:evenHBand="0" w:firstRowFirstColumn="0" w:firstRowLastColumn="0" w:lastRowFirstColumn="0" w:lastRowLastColumn="0"/>
            <w:tcW w:w="2621" w:type="pct"/>
            <w:hideMark/>
          </w:tcPr>
          <w:p w14:paraId="4E1FCC03" w14:textId="77777777" w:rsidR="00171363" w:rsidRPr="00171363" w:rsidRDefault="00171363" w:rsidP="00171363">
            <w:pPr>
              <w:spacing w:before="0" w:after="0" w:line="240" w:lineRule="auto"/>
              <w:jc w:val="left"/>
              <w:textAlignment w:val="baseline"/>
              <w:rPr>
                <w:rFonts w:eastAsia="Times New Roman" w:cs="Arial"/>
                <w:lang w:val="en-AU" w:eastAsia="en-AU"/>
              </w:rPr>
            </w:pPr>
            <w:r w:rsidRPr="00171363">
              <w:rPr>
                <w:rFonts w:eastAsia="Times New Roman" w:cs="Arial"/>
                <w:lang w:val="en-AU" w:eastAsia="en-AU"/>
              </w:rPr>
              <w:t>Intermediate Outcome 1.1:  </w:t>
            </w:r>
            <w:proofErr w:type="spellStart"/>
            <w:r w:rsidRPr="00171363">
              <w:rPr>
                <w:rFonts w:eastAsia="Times New Roman" w:cs="Arial"/>
                <w:lang w:val="en-AU" w:eastAsia="en-AU"/>
              </w:rPr>
              <w:t>MoWA</w:t>
            </w:r>
            <w:proofErr w:type="spellEnd"/>
            <w:r w:rsidRPr="00171363">
              <w:rPr>
                <w:rFonts w:eastAsia="Times New Roman" w:cs="Arial"/>
                <w:lang w:val="en-AU" w:eastAsia="en-AU"/>
              </w:rPr>
              <w:t xml:space="preserve"> and DAC-GS improve the quality of budget processes for the formulation and implementation of NAPVAW and NDSP</w:t>
            </w:r>
          </w:p>
        </w:tc>
        <w:tc>
          <w:tcPr>
            <w:tcW w:w="2379" w:type="pct"/>
          </w:tcPr>
          <w:p w14:paraId="74CDC886" w14:textId="3CD932F4" w:rsidR="00171363" w:rsidRPr="00171363" w:rsidRDefault="00171363" w:rsidP="00171363">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val="en-AU" w:eastAsia="en-AU"/>
              </w:rPr>
            </w:pPr>
            <w:r w:rsidRPr="00171363">
              <w:rPr>
                <w:rFonts w:eastAsia="Times New Roman" w:cs="Arial"/>
                <w:lang w:val="en-AU" w:eastAsia="en-AU"/>
              </w:rPr>
              <w:t>A little off track </w:t>
            </w:r>
          </w:p>
        </w:tc>
      </w:tr>
      <w:tr w:rsidR="00171363" w:rsidRPr="009B71D1" w14:paraId="7BCC6EA3" w14:textId="77777777" w:rsidTr="00171363">
        <w:trPr>
          <w:trHeight w:val="435"/>
        </w:trPr>
        <w:tc>
          <w:tcPr>
            <w:cnfStyle w:val="001000000000" w:firstRow="0" w:lastRow="0" w:firstColumn="1" w:lastColumn="0" w:oddVBand="0" w:evenVBand="0" w:oddHBand="0" w:evenHBand="0" w:firstRowFirstColumn="0" w:firstRowLastColumn="0" w:lastRowFirstColumn="0" w:lastRowLastColumn="0"/>
            <w:tcW w:w="2621" w:type="pct"/>
            <w:hideMark/>
          </w:tcPr>
          <w:p w14:paraId="30F59F9B" w14:textId="77777777" w:rsidR="00171363" w:rsidRPr="00171363" w:rsidRDefault="00171363" w:rsidP="00171363">
            <w:pPr>
              <w:spacing w:before="0" w:after="0" w:line="240" w:lineRule="auto"/>
              <w:jc w:val="left"/>
              <w:textAlignment w:val="baseline"/>
              <w:rPr>
                <w:rFonts w:eastAsia="Times New Roman" w:cs="Arial"/>
                <w:lang w:val="en-AU" w:eastAsia="en-AU"/>
              </w:rPr>
            </w:pPr>
            <w:r w:rsidRPr="00171363">
              <w:rPr>
                <w:rFonts w:eastAsia="Times New Roman" w:cs="Arial"/>
                <w:lang w:val="en-AU" w:eastAsia="en-AU"/>
              </w:rPr>
              <w:t>Intermediate Outcome 1.2:  </w:t>
            </w:r>
            <w:proofErr w:type="spellStart"/>
            <w:r w:rsidRPr="00171363">
              <w:rPr>
                <w:rFonts w:eastAsia="Times New Roman" w:cs="Arial"/>
                <w:lang w:val="en-AU" w:eastAsia="en-AU"/>
              </w:rPr>
              <w:t>MoWA</w:t>
            </w:r>
            <w:proofErr w:type="spellEnd"/>
            <w:r w:rsidRPr="00171363">
              <w:rPr>
                <w:rFonts w:eastAsia="Times New Roman" w:cs="Arial"/>
                <w:lang w:val="en-AU" w:eastAsia="en-AU"/>
              </w:rPr>
              <w:t xml:space="preserve">, </w:t>
            </w:r>
            <w:proofErr w:type="spellStart"/>
            <w:r w:rsidRPr="00171363">
              <w:rPr>
                <w:rFonts w:eastAsia="Times New Roman" w:cs="Arial"/>
                <w:lang w:val="en-AU" w:eastAsia="en-AU"/>
              </w:rPr>
              <w:t>MoSVY</w:t>
            </w:r>
            <w:proofErr w:type="spellEnd"/>
            <w:r w:rsidRPr="00171363">
              <w:rPr>
                <w:rFonts w:eastAsia="Times New Roman" w:cs="Arial"/>
                <w:lang w:val="en-AU" w:eastAsia="en-AU"/>
              </w:rPr>
              <w:t xml:space="preserve"> and DAC-GS advocate more effectively for line ministry and sub-national administration (SNA) resourcing and implementation of NAPVAW and NDSP </w:t>
            </w:r>
          </w:p>
        </w:tc>
        <w:tc>
          <w:tcPr>
            <w:tcW w:w="2379" w:type="pct"/>
          </w:tcPr>
          <w:p w14:paraId="3A95AE24" w14:textId="32B918D7" w:rsidR="00171363" w:rsidRPr="00171363" w:rsidRDefault="00171363" w:rsidP="00171363">
            <w:pPr>
              <w:spacing w:before="0" w:after="0" w:line="240" w:lineRule="auto"/>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val="en-AU" w:eastAsia="en-AU"/>
              </w:rPr>
            </w:pPr>
            <w:r w:rsidRPr="00171363">
              <w:rPr>
                <w:rFonts w:eastAsia="Times New Roman" w:cs="Arial"/>
                <w:lang w:val="en-AU" w:eastAsia="en-AU"/>
              </w:rPr>
              <w:t>On track </w:t>
            </w:r>
          </w:p>
        </w:tc>
      </w:tr>
    </w:tbl>
    <w:p w14:paraId="3F677ADE" w14:textId="77777777" w:rsidR="00E12816" w:rsidRPr="009B71D1" w:rsidRDefault="00E12816" w:rsidP="00AB2224">
      <w:pPr>
        <w:rPr>
          <w:lang w:val="en-AU"/>
        </w:rPr>
      </w:pPr>
    </w:p>
    <w:p w14:paraId="53648867" w14:textId="6B881199" w:rsidR="00D97659" w:rsidRPr="009B71D1" w:rsidRDefault="00D97659" w:rsidP="00E57D5A">
      <w:pPr>
        <w:jc w:val="left"/>
        <w:rPr>
          <w:lang w:val="en-AU"/>
        </w:rPr>
      </w:pPr>
      <w:r w:rsidRPr="009B71D1">
        <w:rPr>
          <w:lang w:val="en-AU"/>
        </w:rPr>
        <w:t>Overall progress against EOPO 1 is "a little off track”</w:t>
      </w:r>
      <w:r w:rsidR="003B0CEF" w:rsidRPr="009B71D1">
        <w:rPr>
          <w:lang w:val="en-AU"/>
        </w:rPr>
        <w:t xml:space="preserve"> in this reporting period.</w:t>
      </w:r>
      <w:r w:rsidRPr="009B71D1">
        <w:rPr>
          <w:lang w:val="en-AU"/>
        </w:rPr>
        <w:t xml:space="preserve"> Counterpart demand for ACCESS</w:t>
      </w:r>
      <w:r w:rsidR="007019FB" w:rsidRPr="009B71D1">
        <w:rPr>
          <w:lang w:val="en-AU"/>
        </w:rPr>
        <w:t>’</w:t>
      </w:r>
      <w:r w:rsidRPr="009B71D1">
        <w:rPr>
          <w:lang w:val="en-AU"/>
        </w:rPr>
        <w:t xml:space="preserve"> support to </w:t>
      </w:r>
      <w:r w:rsidR="00137EF8" w:rsidRPr="009B71D1">
        <w:rPr>
          <w:lang w:val="en-AU"/>
        </w:rPr>
        <w:t>line ministries (LM)</w:t>
      </w:r>
      <w:r w:rsidR="004932F7" w:rsidRPr="009B71D1">
        <w:rPr>
          <w:lang w:val="en-AU"/>
        </w:rPr>
        <w:t>,</w:t>
      </w:r>
      <w:r w:rsidR="00137EF8" w:rsidRPr="009B71D1">
        <w:rPr>
          <w:lang w:val="en-AU"/>
        </w:rPr>
        <w:t xml:space="preserve"> </w:t>
      </w:r>
      <w:r w:rsidR="003F0068" w:rsidRPr="009B71D1">
        <w:rPr>
          <w:lang w:val="en-AU"/>
        </w:rPr>
        <w:t xml:space="preserve">BSP 2022-2024 </w:t>
      </w:r>
      <w:r w:rsidR="00137EF8" w:rsidRPr="009B71D1">
        <w:rPr>
          <w:lang w:val="en-AU"/>
        </w:rPr>
        <w:t>and Program Budget (PB)</w:t>
      </w:r>
      <w:r w:rsidR="007019FB" w:rsidRPr="009B71D1">
        <w:rPr>
          <w:lang w:val="en-AU"/>
        </w:rPr>
        <w:t xml:space="preserve"> </w:t>
      </w:r>
      <w:r w:rsidR="00011A1C" w:rsidRPr="009B71D1">
        <w:rPr>
          <w:lang w:val="en-AU"/>
        </w:rPr>
        <w:t xml:space="preserve">2022 </w:t>
      </w:r>
      <w:r w:rsidRPr="009B71D1">
        <w:rPr>
          <w:lang w:val="en-AU"/>
        </w:rPr>
        <w:t xml:space="preserve">processes was low. </w:t>
      </w:r>
      <w:r w:rsidR="004816E4" w:rsidRPr="009B71D1">
        <w:rPr>
          <w:lang w:val="en-AU"/>
        </w:rPr>
        <w:t>Importantly, h</w:t>
      </w:r>
      <w:r w:rsidRPr="009B71D1">
        <w:rPr>
          <w:lang w:val="en-AU"/>
        </w:rPr>
        <w:t>owever, ACCESS</w:t>
      </w:r>
      <w:r w:rsidR="005F6661" w:rsidRPr="009B71D1">
        <w:rPr>
          <w:lang w:val="en-AU"/>
        </w:rPr>
        <w:t>’</w:t>
      </w:r>
      <w:r w:rsidRPr="009B71D1">
        <w:rPr>
          <w:lang w:val="en-AU"/>
        </w:rPr>
        <w:t xml:space="preserve"> support to sub</w:t>
      </w:r>
      <w:r w:rsidR="005D092C" w:rsidRPr="009B71D1">
        <w:rPr>
          <w:lang w:val="en-AU"/>
        </w:rPr>
        <w:t>-</w:t>
      </w:r>
      <w:r w:rsidRPr="009B71D1">
        <w:rPr>
          <w:lang w:val="en-AU"/>
        </w:rPr>
        <w:t>national planning and budget processes helped increase attention to</w:t>
      </w:r>
      <w:r w:rsidR="004220A5" w:rsidRPr="009B71D1">
        <w:rPr>
          <w:lang w:val="en-AU"/>
        </w:rPr>
        <w:t>wards</w:t>
      </w:r>
      <w:r w:rsidRPr="009B71D1">
        <w:rPr>
          <w:lang w:val="en-AU"/>
        </w:rPr>
        <w:t xml:space="preserve"> GBV and disability-related activities among target </w:t>
      </w:r>
      <w:r w:rsidR="001169A8" w:rsidRPr="009B71D1">
        <w:rPr>
          <w:lang w:val="en-AU"/>
        </w:rPr>
        <w:t>Sub-National Administrations (</w:t>
      </w:r>
      <w:r w:rsidRPr="009B71D1">
        <w:rPr>
          <w:lang w:val="en-AU"/>
        </w:rPr>
        <w:t>SNAs</w:t>
      </w:r>
      <w:r w:rsidR="001169A8" w:rsidRPr="009B71D1">
        <w:rPr>
          <w:lang w:val="en-AU"/>
        </w:rPr>
        <w:t>)</w:t>
      </w:r>
      <w:r w:rsidR="004816E4" w:rsidRPr="009B71D1">
        <w:rPr>
          <w:lang w:val="en-AU"/>
        </w:rPr>
        <w:t xml:space="preserve"> at a time when counterpart attention has been diverted by the COVID-19 response</w:t>
      </w:r>
      <w:r w:rsidR="00A9237A" w:rsidRPr="009B71D1">
        <w:rPr>
          <w:lang w:val="en-AU"/>
        </w:rPr>
        <w:t xml:space="preserve"> (for more information, refer to IO 1.2 section below)</w:t>
      </w:r>
      <w:r w:rsidRPr="009B71D1">
        <w:rPr>
          <w:lang w:val="en-AU"/>
        </w:rPr>
        <w:t>. Showing the need to remain flexible, ACCESS responded to emerging opportunities and demands in several areas</w:t>
      </w:r>
      <w:r w:rsidR="00F23E6A" w:rsidRPr="009B71D1">
        <w:rPr>
          <w:lang w:val="en-AU"/>
        </w:rPr>
        <w:t xml:space="preserve"> including</w:t>
      </w:r>
      <w:r w:rsidRPr="009B71D1">
        <w:rPr>
          <w:lang w:val="en-AU"/>
        </w:rPr>
        <w:t xml:space="preserve"> supporting an evolving RGC policy dialogue on GRB</w:t>
      </w:r>
      <w:r w:rsidR="00FD3579">
        <w:rPr>
          <w:lang w:val="en-AU"/>
        </w:rPr>
        <w:t xml:space="preserve"> at the central level</w:t>
      </w:r>
      <w:r w:rsidR="007D7D7B">
        <w:rPr>
          <w:lang w:val="en-AU"/>
        </w:rPr>
        <w:t xml:space="preserve"> (involving </w:t>
      </w:r>
      <w:proofErr w:type="spellStart"/>
      <w:r w:rsidR="007D7D7B">
        <w:rPr>
          <w:lang w:val="en-AU"/>
        </w:rPr>
        <w:t>MoWA</w:t>
      </w:r>
      <w:proofErr w:type="spellEnd"/>
      <w:r w:rsidR="007D7D7B">
        <w:rPr>
          <w:lang w:val="en-AU"/>
        </w:rPr>
        <w:t xml:space="preserve"> and MEF)</w:t>
      </w:r>
      <w:r w:rsidRPr="009B71D1">
        <w:rPr>
          <w:lang w:val="en-AU"/>
        </w:rPr>
        <w:t>, advi</w:t>
      </w:r>
      <w:r w:rsidR="00481494" w:rsidRPr="009B71D1">
        <w:rPr>
          <w:lang w:val="en-AU"/>
        </w:rPr>
        <w:t>sing on</w:t>
      </w:r>
      <w:r w:rsidRPr="009B71D1">
        <w:rPr>
          <w:lang w:val="en-AU"/>
        </w:rPr>
        <w:t xml:space="preserve"> a major </w:t>
      </w:r>
      <w:proofErr w:type="spellStart"/>
      <w:r w:rsidRPr="009B71D1">
        <w:rPr>
          <w:lang w:val="en-AU"/>
        </w:rPr>
        <w:t>MoSVY</w:t>
      </w:r>
      <w:proofErr w:type="spellEnd"/>
      <w:r w:rsidRPr="009B71D1">
        <w:rPr>
          <w:lang w:val="en-AU"/>
        </w:rPr>
        <w:t xml:space="preserve"> organisational restructuring with significant implications for the disability sector, and work targeting sustainable RGC-financing of </w:t>
      </w:r>
      <w:r w:rsidR="00CE0ACC" w:rsidRPr="009B71D1">
        <w:rPr>
          <w:lang w:val="en-AU"/>
        </w:rPr>
        <w:t xml:space="preserve">the </w:t>
      </w:r>
      <w:r w:rsidR="00945247" w:rsidRPr="009B71D1">
        <w:rPr>
          <w:lang w:val="en-AU"/>
        </w:rPr>
        <w:t>Physical Rehabilitation Centres (</w:t>
      </w:r>
      <w:r w:rsidRPr="009B71D1">
        <w:rPr>
          <w:lang w:val="en-AU"/>
        </w:rPr>
        <w:t>PRCs</w:t>
      </w:r>
      <w:r w:rsidR="00945247" w:rsidRPr="009B71D1">
        <w:rPr>
          <w:lang w:val="en-AU"/>
        </w:rPr>
        <w:t>)</w:t>
      </w:r>
      <w:r w:rsidRPr="009B71D1">
        <w:rPr>
          <w:lang w:val="en-AU"/>
        </w:rPr>
        <w:t xml:space="preserve">. </w:t>
      </w:r>
      <w:r w:rsidR="00C05015" w:rsidRPr="009B71D1">
        <w:rPr>
          <w:lang w:val="en-AU"/>
        </w:rPr>
        <w:t>Additional information can also be found under section IO.1.2.</w:t>
      </w:r>
    </w:p>
    <w:p w14:paraId="52D1BAB3" w14:textId="260486E2" w:rsidR="00D97659" w:rsidRPr="009B71D1" w:rsidRDefault="00D97659" w:rsidP="00E57D5A">
      <w:pPr>
        <w:jc w:val="left"/>
        <w:rPr>
          <w:lang w:val="en-AU"/>
        </w:rPr>
      </w:pPr>
      <w:r w:rsidRPr="009B71D1">
        <w:rPr>
          <w:lang w:val="en-AU"/>
        </w:rPr>
        <w:t xml:space="preserve">Indications of progress against EOPO1 </w:t>
      </w:r>
      <w:r w:rsidR="00C662DF" w:rsidRPr="009B71D1">
        <w:rPr>
          <w:lang w:val="en-AU"/>
        </w:rPr>
        <w:t xml:space="preserve">in </w:t>
      </w:r>
      <w:r w:rsidRPr="009B71D1">
        <w:rPr>
          <w:lang w:val="en-AU"/>
        </w:rPr>
        <w:t>Year 3</w:t>
      </w:r>
      <w:r w:rsidR="00745D78" w:rsidRPr="009B71D1">
        <w:rPr>
          <w:lang w:val="en-AU"/>
        </w:rPr>
        <w:t xml:space="preserve"> AWP</w:t>
      </w:r>
      <w:r w:rsidRPr="009B71D1">
        <w:rPr>
          <w:lang w:val="en-AU"/>
        </w:rPr>
        <w:t xml:space="preserve"> include:</w:t>
      </w:r>
    </w:p>
    <w:p w14:paraId="52F4495B" w14:textId="421BC6F0" w:rsidR="00D97659" w:rsidRPr="009B71D1" w:rsidRDefault="00D97659" w:rsidP="00E57D5A">
      <w:pPr>
        <w:numPr>
          <w:ilvl w:val="0"/>
          <w:numId w:val="12"/>
        </w:numPr>
        <w:jc w:val="left"/>
        <w:rPr>
          <w:lang w:val="en-AU"/>
        </w:rPr>
      </w:pPr>
      <w:r w:rsidRPr="009B71D1">
        <w:rPr>
          <w:lang w:val="en-AU"/>
        </w:rPr>
        <w:t xml:space="preserve">MEF BSP assessment scores (as presented </w:t>
      </w:r>
      <w:r w:rsidR="00C431A8" w:rsidRPr="009B71D1">
        <w:rPr>
          <w:lang w:val="en-AU"/>
        </w:rPr>
        <w:t>in table 1</w:t>
      </w:r>
      <w:r w:rsidRPr="009B71D1">
        <w:rPr>
          <w:lang w:val="en-AU"/>
        </w:rPr>
        <w:t xml:space="preserve"> showed improvements in BSP 2022-2024 documentation for both </w:t>
      </w:r>
      <w:proofErr w:type="spellStart"/>
      <w:r w:rsidRPr="009B71D1">
        <w:rPr>
          <w:lang w:val="en-AU"/>
        </w:rPr>
        <w:t>MoSVY</w:t>
      </w:r>
      <w:proofErr w:type="spellEnd"/>
      <w:r w:rsidRPr="009B71D1">
        <w:rPr>
          <w:lang w:val="en-AU"/>
        </w:rPr>
        <w:t xml:space="preserve"> and </w:t>
      </w:r>
      <w:proofErr w:type="spellStart"/>
      <w:r w:rsidRPr="009B71D1">
        <w:rPr>
          <w:lang w:val="en-AU"/>
        </w:rPr>
        <w:t>MoWA</w:t>
      </w:r>
      <w:proofErr w:type="spellEnd"/>
      <w:r w:rsidR="00D579F9" w:rsidRPr="009B71D1">
        <w:rPr>
          <w:rStyle w:val="FootnoteReference"/>
          <w:lang w:val="en-AU"/>
        </w:rPr>
        <w:footnoteReference w:id="2"/>
      </w:r>
      <w:r w:rsidRPr="009B71D1">
        <w:rPr>
          <w:lang w:val="en-AU"/>
        </w:rPr>
        <w:t>;</w:t>
      </w:r>
    </w:p>
    <w:p w14:paraId="00AF0A38" w14:textId="1CAEC8BA" w:rsidR="00D97659" w:rsidRPr="009B71D1" w:rsidRDefault="00D35B6B" w:rsidP="00E57D5A">
      <w:pPr>
        <w:numPr>
          <w:ilvl w:val="0"/>
          <w:numId w:val="12"/>
        </w:numPr>
        <w:jc w:val="left"/>
        <w:rPr>
          <w:lang w:val="en-AU"/>
        </w:rPr>
      </w:pPr>
      <w:bookmarkStart w:id="9" w:name="_Hlk81388935"/>
      <w:r w:rsidRPr="009B71D1">
        <w:rPr>
          <w:lang w:val="en-AU"/>
        </w:rPr>
        <w:t>Increased</w:t>
      </w:r>
      <w:r w:rsidR="00D97659" w:rsidRPr="009B71D1">
        <w:rPr>
          <w:lang w:val="en-AU"/>
        </w:rPr>
        <w:t xml:space="preserve"> attention and discussion by target </w:t>
      </w:r>
      <w:r w:rsidR="001D53E1" w:rsidRPr="009B71D1">
        <w:rPr>
          <w:lang w:val="en-AU"/>
        </w:rPr>
        <w:t xml:space="preserve">provincial line departments and </w:t>
      </w:r>
      <w:r w:rsidR="00D97659" w:rsidRPr="009B71D1">
        <w:rPr>
          <w:lang w:val="en-AU"/>
        </w:rPr>
        <w:t>SNAs focusing on GBV and disability-related activities</w:t>
      </w:r>
      <w:r w:rsidR="00D97659" w:rsidRPr="009B71D1" w:rsidDel="00511462">
        <w:rPr>
          <w:lang w:val="en-AU"/>
        </w:rPr>
        <w:t xml:space="preserve"> </w:t>
      </w:r>
      <w:r w:rsidR="00D97659" w:rsidRPr="009B71D1">
        <w:rPr>
          <w:lang w:val="en-AU"/>
        </w:rPr>
        <w:t>during local planning and budgeting processes</w:t>
      </w:r>
      <w:r w:rsidR="00B24EBD" w:rsidRPr="009B71D1">
        <w:rPr>
          <w:lang w:val="en-AU"/>
        </w:rPr>
        <w:t xml:space="preserve">, resulting in six </w:t>
      </w:r>
      <w:r w:rsidR="00B30E01">
        <w:rPr>
          <w:lang w:val="en-AU"/>
        </w:rPr>
        <w:t>Provincial Department</w:t>
      </w:r>
      <w:r w:rsidR="007A35B0">
        <w:rPr>
          <w:lang w:val="en-AU"/>
        </w:rPr>
        <w:t>s of Women’s Affairs (</w:t>
      </w:r>
      <w:proofErr w:type="spellStart"/>
      <w:r w:rsidR="00B24EBD" w:rsidRPr="009B71D1">
        <w:rPr>
          <w:lang w:val="en-AU"/>
        </w:rPr>
        <w:t>PDoWAs</w:t>
      </w:r>
      <w:proofErr w:type="spellEnd"/>
      <w:r w:rsidR="007A35B0">
        <w:rPr>
          <w:lang w:val="en-AU"/>
        </w:rPr>
        <w:t>)</w:t>
      </w:r>
      <w:r w:rsidR="00B24EBD" w:rsidRPr="009B71D1">
        <w:rPr>
          <w:lang w:val="en-AU"/>
        </w:rPr>
        <w:t xml:space="preserve"> submitting budget proposals to </w:t>
      </w:r>
      <w:proofErr w:type="spellStart"/>
      <w:r w:rsidR="00B24EBD" w:rsidRPr="009B71D1">
        <w:rPr>
          <w:lang w:val="en-AU"/>
        </w:rPr>
        <w:t>MoWA</w:t>
      </w:r>
      <w:proofErr w:type="spellEnd"/>
      <w:r w:rsidR="00B24EBD" w:rsidRPr="009B71D1">
        <w:rPr>
          <w:lang w:val="en-AU"/>
        </w:rPr>
        <w:t xml:space="preserve"> and MEF incorporating GBV related activities and five </w:t>
      </w:r>
      <w:r w:rsidR="001D53E1" w:rsidRPr="009B71D1">
        <w:rPr>
          <w:lang w:val="en-AU"/>
        </w:rPr>
        <w:t xml:space="preserve">provincial </w:t>
      </w:r>
      <w:r w:rsidR="00190465" w:rsidRPr="009B71D1">
        <w:rPr>
          <w:lang w:val="en-AU"/>
        </w:rPr>
        <w:t xml:space="preserve">Disability Action Council </w:t>
      </w:r>
      <w:r w:rsidR="00666342" w:rsidRPr="009B71D1">
        <w:rPr>
          <w:lang w:val="en-AU"/>
        </w:rPr>
        <w:t>(</w:t>
      </w:r>
      <w:r w:rsidR="001D53E1" w:rsidRPr="009B71D1">
        <w:rPr>
          <w:lang w:val="en-AU"/>
        </w:rPr>
        <w:t>DAC</w:t>
      </w:r>
      <w:r w:rsidR="00666342" w:rsidRPr="009B71D1">
        <w:rPr>
          <w:lang w:val="en-AU"/>
        </w:rPr>
        <w:t>)</w:t>
      </w:r>
      <w:r w:rsidR="00B24EBD" w:rsidRPr="009B71D1">
        <w:rPr>
          <w:lang w:val="en-AU"/>
        </w:rPr>
        <w:t xml:space="preserve"> developing NDSP implementation plans</w:t>
      </w:r>
      <w:r w:rsidR="00D97659" w:rsidRPr="009B71D1">
        <w:rPr>
          <w:lang w:val="en-AU"/>
        </w:rPr>
        <w:t>;</w:t>
      </w:r>
    </w:p>
    <w:p w14:paraId="1D9DC480" w14:textId="3EABB849" w:rsidR="002D6E27" w:rsidRPr="009B71D1" w:rsidRDefault="00BA46AA" w:rsidP="00E57D5A">
      <w:pPr>
        <w:numPr>
          <w:ilvl w:val="0"/>
          <w:numId w:val="12"/>
        </w:numPr>
        <w:jc w:val="left"/>
        <w:rPr>
          <w:color w:val="auto"/>
          <w:lang w:val="en-AU"/>
        </w:rPr>
      </w:pPr>
      <w:r w:rsidRPr="009B71D1">
        <w:rPr>
          <w:lang w:val="en-AU"/>
        </w:rPr>
        <w:t>S</w:t>
      </w:r>
      <w:r w:rsidR="002D6E27" w:rsidRPr="009B71D1">
        <w:rPr>
          <w:lang w:val="en-AU"/>
        </w:rPr>
        <w:t xml:space="preserve">everal </w:t>
      </w:r>
      <w:r w:rsidR="003879F4" w:rsidRPr="009B71D1">
        <w:rPr>
          <w:lang w:val="en-AU"/>
        </w:rPr>
        <w:t xml:space="preserve">LMs </w:t>
      </w:r>
      <w:r w:rsidRPr="009B71D1">
        <w:rPr>
          <w:lang w:val="en-AU"/>
        </w:rPr>
        <w:t>at the central level</w:t>
      </w:r>
      <w:r w:rsidR="003879F4" w:rsidRPr="009B71D1">
        <w:rPr>
          <w:lang w:val="en-AU"/>
        </w:rPr>
        <w:t xml:space="preserve"> developing their sector</w:t>
      </w:r>
      <w:r w:rsidR="00EB70C3">
        <w:rPr>
          <w:lang w:val="en-AU"/>
        </w:rPr>
        <w:t>-</w:t>
      </w:r>
      <w:r w:rsidR="003879F4" w:rsidRPr="009B71D1">
        <w:rPr>
          <w:lang w:val="en-AU"/>
        </w:rPr>
        <w:t>specific NAPVAW Annual Operation</w:t>
      </w:r>
      <w:r w:rsidR="00C35E98" w:rsidRPr="009B71D1">
        <w:rPr>
          <w:lang w:val="en-AU"/>
        </w:rPr>
        <w:t>s</w:t>
      </w:r>
      <w:r w:rsidR="003879F4" w:rsidRPr="009B71D1">
        <w:rPr>
          <w:lang w:val="en-AU"/>
        </w:rPr>
        <w:t xml:space="preserve"> Plans (AOPs) for 2021 </w:t>
      </w:r>
      <w:r w:rsidR="00786B20" w:rsidRPr="009B71D1">
        <w:rPr>
          <w:lang w:val="en-AU"/>
        </w:rPr>
        <w:t>demonstrating</w:t>
      </w:r>
      <w:r w:rsidR="003879F4" w:rsidRPr="009B71D1">
        <w:rPr>
          <w:lang w:val="en-AU"/>
        </w:rPr>
        <w:t xml:space="preserve"> an important step in the right direction, with </w:t>
      </w:r>
      <w:r w:rsidR="000124F3" w:rsidRPr="009B71D1">
        <w:rPr>
          <w:lang w:val="en-AU"/>
        </w:rPr>
        <w:t>the alignment of</w:t>
      </w:r>
      <w:r w:rsidR="003879F4" w:rsidRPr="009B71D1">
        <w:rPr>
          <w:lang w:val="en-AU"/>
        </w:rPr>
        <w:t xml:space="preserve"> this planning process to </w:t>
      </w:r>
      <w:r w:rsidR="00966301" w:rsidRPr="009B71D1">
        <w:rPr>
          <w:lang w:val="en-AU"/>
        </w:rPr>
        <w:t xml:space="preserve">the </w:t>
      </w:r>
      <w:r w:rsidR="003879F4" w:rsidRPr="009B71D1">
        <w:rPr>
          <w:lang w:val="en-AU"/>
        </w:rPr>
        <w:t xml:space="preserve">budget formulation </w:t>
      </w:r>
      <w:r w:rsidR="002D6E27" w:rsidRPr="009B71D1">
        <w:rPr>
          <w:lang w:val="en-AU"/>
        </w:rPr>
        <w:t>cycle</w:t>
      </w:r>
      <w:r w:rsidR="000124F3" w:rsidRPr="009B71D1">
        <w:rPr>
          <w:lang w:val="en-AU"/>
        </w:rPr>
        <w:t xml:space="preserve"> as a</w:t>
      </w:r>
      <w:r w:rsidR="00DC53C9" w:rsidRPr="009B71D1">
        <w:rPr>
          <w:lang w:val="en-AU"/>
        </w:rPr>
        <w:t xml:space="preserve"> significant next step</w:t>
      </w:r>
      <w:r w:rsidR="002D6E27" w:rsidRPr="009B71D1">
        <w:rPr>
          <w:lang w:val="en-AU"/>
        </w:rPr>
        <w:t>.</w:t>
      </w:r>
    </w:p>
    <w:bookmarkEnd w:id="9"/>
    <w:p w14:paraId="5627B7DF" w14:textId="6783F0EC" w:rsidR="00D97659" w:rsidRPr="009B71D1" w:rsidRDefault="00D068A8" w:rsidP="00E57D5A">
      <w:pPr>
        <w:numPr>
          <w:ilvl w:val="0"/>
          <w:numId w:val="12"/>
        </w:numPr>
        <w:jc w:val="left"/>
        <w:rPr>
          <w:color w:val="auto"/>
          <w:lang w:val="en-AU"/>
        </w:rPr>
      </w:pPr>
      <w:r w:rsidRPr="009B71D1">
        <w:rPr>
          <w:lang w:val="en-AU"/>
        </w:rPr>
        <w:t>Steps</w:t>
      </w:r>
      <w:r w:rsidR="00D97659" w:rsidRPr="009B71D1">
        <w:rPr>
          <w:lang w:val="en-AU"/>
        </w:rPr>
        <w:t xml:space="preserve"> toward</w:t>
      </w:r>
      <w:r w:rsidR="005746F0" w:rsidRPr="009B71D1">
        <w:rPr>
          <w:lang w:val="en-AU"/>
        </w:rPr>
        <w:t>s</w:t>
      </w:r>
      <w:r w:rsidR="00D97659" w:rsidRPr="009B71D1">
        <w:rPr>
          <w:lang w:val="en-AU"/>
        </w:rPr>
        <w:t xml:space="preserve"> </w:t>
      </w:r>
      <w:r w:rsidR="005746F0" w:rsidRPr="009B71D1">
        <w:rPr>
          <w:lang w:val="en-AU"/>
        </w:rPr>
        <w:t xml:space="preserve">the </w:t>
      </w:r>
      <w:r w:rsidR="00D97659" w:rsidRPr="009B71D1">
        <w:rPr>
          <w:lang w:val="en-AU"/>
        </w:rPr>
        <w:t xml:space="preserve">development of GRB by key RGC stakeholders (i.e. MEF and </w:t>
      </w:r>
      <w:proofErr w:type="spellStart"/>
      <w:r w:rsidR="00D97659" w:rsidRPr="009B71D1">
        <w:rPr>
          <w:lang w:val="en-AU"/>
        </w:rPr>
        <w:t>MoWA</w:t>
      </w:r>
      <w:proofErr w:type="spellEnd"/>
      <w:r w:rsidR="00D97659" w:rsidRPr="009B71D1">
        <w:rPr>
          <w:lang w:val="en-AU"/>
        </w:rPr>
        <w:t>) through policy dialogue and plans for developing practical guidance with substantive MEF engagement</w:t>
      </w:r>
      <w:r w:rsidR="00D579DA" w:rsidRPr="009B71D1">
        <w:rPr>
          <w:lang w:val="en-AU"/>
        </w:rPr>
        <w:t>, which</w:t>
      </w:r>
      <w:r w:rsidR="00D97659" w:rsidRPr="009B71D1">
        <w:rPr>
          <w:lang w:val="en-AU"/>
        </w:rPr>
        <w:t xml:space="preserve"> will create a more favourable context for LM (and SNA-level) planning </w:t>
      </w:r>
      <w:r w:rsidR="00D97659" w:rsidRPr="009B71D1">
        <w:rPr>
          <w:lang w:val="en-AU"/>
        </w:rPr>
        <w:lastRenderedPageBreak/>
        <w:t xml:space="preserve">and budgeting addressing core dimensions of gender equality, </w:t>
      </w:r>
      <w:r w:rsidR="00D97659" w:rsidRPr="009B71D1">
        <w:rPr>
          <w:color w:val="auto"/>
          <w:lang w:val="en-AU"/>
        </w:rPr>
        <w:t>including GBV-related program activities</w:t>
      </w:r>
      <w:r w:rsidR="009A2F85" w:rsidRPr="009B71D1">
        <w:rPr>
          <w:color w:val="auto"/>
          <w:lang w:val="en-AU"/>
        </w:rPr>
        <w:t>.</w:t>
      </w:r>
    </w:p>
    <w:p w14:paraId="59BCC710" w14:textId="369ED720" w:rsidR="00D97659" w:rsidRPr="009B71D1" w:rsidRDefault="00D97659" w:rsidP="00E57D5A">
      <w:pPr>
        <w:jc w:val="left"/>
        <w:rPr>
          <w:color w:val="auto"/>
          <w:lang w:val="en-AU"/>
        </w:rPr>
      </w:pPr>
      <w:r w:rsidRPr="009B71D1">
        <w:rPr>
          <w:color w:val="auto"/>
          <w:lang w:val="en-AU"/>
        </w:rPr>
        <w:t>Given EOPO 1 is tracking changes in RGC planning and budgeting practices, it is important to note that ACCESS is one among several contribut</w:t>
      </w:r>
      <w:r w:rsidR="00393E45" w:rsidRPr="009B71D1">
        <w:rPr>
          <w:color w:val="auto"/>
          <w:lang w:val="en-AU"/>
        </w:rPr>
        <w:t xml:space="preserve">ors </w:t>
      </w:r>
      <w:r w:rsidRPr="009B71D1">
        <w:rPr>
          <w:color w:val="auto"/>
          <w:lang w:val="en-AU"/>
        </w:rPr>
        <w:t xml:space="preserve">to the positive signs of progress listed above. It is also important to distinguish between the </w:t>
      </w:r>
      <w:r w:rsidRPr="009B71D1">
        <w:rPr>
          <w:i/>
          <w:color w:val="auto"/>
          <w:lang w:val="en-AU"/>
        </w:rPr>
        <w:t>quality</w:t>
      </w:r>
      <w:r w:rsidRPr="009B71D1">
        <w:rPr>
          <w:color w:val="auto"/>
          <w:lang w:val="en-AU"/>
        </w:rPr>
        <w:t xml:space="preserve"> of resource planning and utilisation and the </w:t>
      </w:r>
      <w:r w:rsidRPr="009B71D1">
        <w:rPr>
          <w:i/>
          <w:color w:val="auto"/>
          <w:lang w:val="en-AU"/>
        </w:rPr>
        <w:t>quantity</w:t>
      </w:r>
      <w:r w:rsidRPr="009B71D1">
        <w:rPr>
          <w:color w:val="auto"/>
          <w:lang w:val="en-AU"/>
        </w:rPr>
        <w:t xml:space="preserve"> of resources allocated. </w:t>
      </w:r>
    </w:p>
    <w:p w14:paraId="3A2D93A5" w14:textId="5D2BF286" w:rsidR="00D97659" w:rsidRPr="009B71D1" w:rsidRDefault="00AE6268" w:rsidP="00E57D5A">
      <w:pPr>
        <w:jc w:val="left"/>
        <w:rPr>
          <w:lang w:val="en-AU"/>
        </w:rPr>
      </w:pPr>
      <w:r w:rsidRPr="009B71D1">
        <w:rPr>
          <w:lang w:val="en-AU"/>
        </w:rPr>
        <w:t>In light of COVID-19, f</w:t>
      </w:r>
      <w:r w:rsidR="00D97659" w:rsidRPr="009B71D1">
        <w:rPr>
          <w:lang w:val="en-AU"/>
        </w:rPr>
        <w:t xml:space="preserve">iscal constraints on RGC budget resources remained severe, at aggregate, sector and program levels, including activities targeting GBV and disability-related services. Multiple in-year revisions ("rationalisations") reduced </w:t>
      </w:r>
      <w:r w:rsidR="00FC1495" w:rsidRPr="009B71D1">
        <w:rPr>
          <w:lang w:val="en-AU"/>
        </w:rPr>
        <w:t xml:space="preserve">the </w:t>
      </w:r>
      <w:r w:rsidR="00D97659" w:rsidRPr="009B71D1">
        <w:rPr>
          <w:lang w:val="en-AU"/>
        </w:rPr>
        <w:t xml:space="preserve">approved FY2020 budget allocations, with tight ceilings also applied during FY2021 budget preparation. This climate of "fiscal consolidation" restricted resources available to RGC partners for program activities that are central to </w:t>
      </w:r>
      <w:r w:rsidR="006C7BEC" w:rsidRPr="009B71D1">
        <w:rPr>
          <w:lang w:val="en-AU"/>
        </w:rPr>
        <w:t xml:space="preserve">the </w:t>
      </w:r>
      <w:r w:rsidR="00D97659" w:rsidRPr="009B71D1">
        <w:rPr>
          <w:lang w:val="en-AU"/>
        </w:rPr>
        <w:t>ACCESS</w:t>
      </w:r>
      <w:r w:rsidR="00DE0367" w:rsidRPr="009B71D1">
        <w:rPr>
          <w:lang w:val="en-AU"/>
        </w:rPr>
        <w:t>’</w:t>
      </w:r>
      <w:r w:rsidR="00D97659" w:rsidRPr="009B71D1">
        <w:rPr>
          <w:lang w:val="en-AU"/>
        </w:rPr>
        <w:t xml:space="preserve"> objectives. Yet, as noted above, within this broad fiscal context, the RGC's COVID-19 response did include a heightened fiscal policy prioritisation of social assistance programs, particularly cash allowances to vulnerable population groups, including qualifying (poor) </w:t>
      </w:r>
      <w:r w:rsidR="00966E45" w:rsidRPr="009B71D1">
        <w:rPr>
          <w:lang w:val="en-AU"/>
        </w:rPr>
        <w:t>p</w:t>
      </w:r>
      <w:r w:rsidR="002C2897" w:rsidRPr="009B71D1">
        <w:rPr>
          <w:lang w:val="en-AU"/>
        </w:rPr>
        <w:t xml:space="preserve">ersons with </w:t>
      </w:r>
      <w:r w:rsidR="00966E45" w:rsidRPr="009B71D1">
        <w:rPr>
          <w:lang w:val="en-AU"/>
        </w:rPr>
        <w:t>d</w:t>
      </w:r>
      <w:r w:rsidR="002C2897" w:rsidRPr="009B71D1">
        <w:rPr>
          <w:lang w:val="en-AU"/>
        </w:rPr>
        <w:t>isabilities</w:t>
      </w:r>
      <w:r w:rsidR="00D97659" w:rsidRPr="009B71D1">
        <w:rPr>
          <w:lang w:val="en-AU"/>
        </w:rPr>
        <w:t>. This policy action supporting more "inclusive" social protection can be viewed as an important indicator of "more effective" resourcing aligned to ACCESS</w:t>
      </w:r>
      <w:r w:rsidR="002C2897" w:rsidRPr="009B71D1">
        <w:rPr>
          <w:lang w:val="en-AU"/>
        </w:rPr>
        <w:t>’</w:t>
      </w:r>
      <w:r w:rsidR="00D97659" w:rsidRPr="009B71D1">
        <w:rPr>
          <w:lang w:val="en-AU"/>
        </w:rPr>
        <w:t xml:space="preserve"> objectives. However, the multiple "budget rationalisations" imposed to reduce and realign total spending </w:t>
      </w:r>
      <w:r w:rsidR="004711B9" w:rsidRPr="009B71D1">
        <w:rPr>
          <w:lang w:val="en-AU"/>
        </w:rPr>
        <w:t>did result in</w:t>
      </w:r>
      <w:r w:rsidR="00D97659" w:rsidRPr="009B71D1">
        <w:rPr>
          <w:lang w:val="en-AU"/>
        </w:rPr>
        <w:t xml:space="preserve"> a broader unfavourable impact. The process used to mandate spending reductions limited careful consideration of the pandemic's impact on demand for GBV or disability-related services</w:t>
      </w:r>
      <w:r w:rsidR="008213FD" w:rsidRPr="009B71D1">
        <w:rPr>
          <w:lang w:val="en-AU"/>
        </w:rPr>
        <w:t xml:space="preserve"> and</w:t>
      </w:r>
      <w:r w:rsidR="00D97659" w:rsidRPr="009B71D1">
        <w:rPr>
          <w:lang w:val="en-AU"/>
        </w:rPr>
        <w:t xml:space="preserve"> also reduced funding available for training, workshops, dissemination of policy guidelines, and provision of some services aligned to ACCESS</w:t>
      </w:r>
      <w:r w:rsidR="00F137E6" w:rsidRPr="009B71D1">
        <w:rPr>
          <w:lang w:val="en-AU"/>
        </w:rPr>
        <w:t>’</w:t>
      </w:r>
      <w:r w:rsidR="00D97659" w:rsidRPr="009B71D1">
        <w:rPr>
          <w:lang w:val="en-AU"/>
        </w:rPr>
        <w:t xml:space="preserve"> objectives. </w:t>
      </w:r>
    </w:p>
    <w:p w14:paraId="098E57E1" w14:textId="4EF678DC" w:rsidR="00D97659" w:rsidRPr="009B71D1" w:rsidRDefault="00D97659" w:rsidP="00E57D5A">
      <w:pPr>
        <w:jc w:val="left"/>
        <w:rPr>
          <w:lang w:val="en-AU"/>
        </w:rPr>
      </w:pPr>
    </w:p>
    <w:p w14:paraId="34CE0132" w14:textId="77777777" w:rsidR="00D97659" w:rsidRPr="009B71D1" w:rsidRDefault="00D97659" w:rsidP="00E57D5A">
      <w:pPr>
        <w:pStyle w:val="Heading3"/>
        <w:rPr>
          <w:lang w:val="en-AU"/>
        </w:rPr>
      </w:pPr>
      <w:r w:rsidRPr="009B71D1">
        <w:rPr>
          <w:lang w:val="en-AU"/>
        </w:rPr>
        <w:t xml:space="preserve">Intermediate outcome 1.1  </w:t>
      </w:r>
    </w:p>
    <w:p w14:paraId="41828E88" w14:textId="7D7D0E8C" w:rsidR="00D97659" w:rsidRPr="009B71D1" w:rsidRDefault="00D97659" w:rsidP="00E57D5A">
      <w:pPr>
        <w:jc w:val="left"/>
        <w:rPr>
          <w:b/>
          <w:lang w:val="en-AU"/>
        </w:rPr>
      </w:pPr>
      <w:r w:rsidRPr="009B71D1">
        <w:rPr>
          <w:lang w:val="en-AU"/>
        </w:rPr>
        <w:t xml:space="preserve">IO 1.1 is based on the premise that strengthening the quality of ACCESS partners' budget processes and documentation, in accordance with MEF's instructions and expectations, will have a favourable impact on the level of approved resourcing. Based on this premise, ACCESS has sought to engage with relevant stakeholders in </w:t>
      </w:r>
      <w:r w:rsidR="00140EEE" w:rsidRPr="009B71D1">
        <w:rPr>
          <w:lang w:val="en-AU"/>
        </w:rPr>
        <w:t xml:space="preserve">both the </w:t>
      </w:r>
      <w:r w:rsidRPr="009B71D1">
        <w:rPr>
          <w:lang w:val="en-AU"/>
        </w:rPr>
        <w:t>technical and finance directorates</w:t>
      </w:r>
      <w:r w:rsidR="005D2B1E" w:rsidRPr="009B71D1">
        <w:rPr>
          <w:lang w:val="en-AU"/>
        </w:rPr>
        <w:t xml:space="preserve">, through online discussions and review of relevant documentation in the </w:t>
      </w:r>
      <w:r w:rsidR="00037A20" w:rsidRPr="009B71D1">
        <w:rPr>
          <w:lang w:val="en-AU"/>
        </w:rPr>
        <w:t>following areas:</w:t>
      </w:r>
    </w:p>
    <w:p w14:paraId="48A2D345" w14:textId="098F7C65" w:rsidR="00D97659" w:rsidRPr="008E39BD" w:rsidRDefault="00D97659" w:rsidP="00E57D5A">
      <w:pPr>
        <w:jc w:val="left"/>
        <w:rPr>
          <w:b/>
          <w:bCs/>
          <w:i/>
          <w:iCs/>
          <w:lang w:val="en-AU"/>
        </w:rPr>
      </w:pPr>
      <w:r w:rsidRPr="008E39BD">
        <w:rPr>
          <w:b/>
          <w:bCs/>
          <w:i/>
          <w:iCs/>
          <w:lang w:val="en-AU"/>
        </w:rPr>
        <w:t>Support targeting BSP/PB processes and documentation</w:t>
      </w:r>
      <w:r w:rsidR="005D2B1E" w:rsidRPr="008E39BD">
        <w:rPr>
          <w:b/>
          <w:bCs/>
          <w:i/>
          <w:iCs/>
          <w:lang w:val="en-AU"/>
        </w:rPr>
        <w:t>, including performance reporting</w:t>
      </w:r>
    </w:p>
    <w:p w14:paraId="298FCC12" w14:textId="7E81D289" w:rsidR="00D97659" w:rsidRDefault="009532C4" w:rsidP="00E57D5A">
      <w:pPr>
        <w:jc w:val="left"/>
        <w:rPr>
          <w:lang w:val="en-AU"/>
        </w:rPr>
      </w:pPr>
      <w:r w:rsidRPr="009B71D1">
        <w:rPr>
          <w:lang w:val="en-AU"/>
        </w:rPr>
        <w:t>The i</w:t>
      </w:r>
      <w:r w:rsidR="00D97659" w:rsidRPr="009B71D1">
        <w:rPr>
          <w:lang w:val="en-AU"/>
        </w:rPr>
        <w:t>nitial onset of the COVID-19 pandemic led to a delay in MEF's BSP circular for BSP 2021-2023. Consequently</w:t>
      </w:r>
      <w:r w:rsidR="00497AFF" w:rsidRPr="009B71D1">
        <w:rPr>
          <w:lang w:val="en-AU"/>
        </w:rPr>
        <w:t>,</w:t>
      </w:r>
      <w:r w:rsidR="00D97659" w:rsidRPr="009B71D1">
        <w:rPr>
          <w:lang w:val="en-AU"/>
        </w:rPr>
        <w:t xml:space="preserve"> and unusually, there were two "rounds" of BSP preparation within the Year 3 reporting period.</w:t>
      </w:r>
      <w:r w:rsidR="00D97659" w:rsidRPr="009B71D1">
        <w:rPr>
          <w:rStyle w:val="FootnoteReference"/>
          <w:lang w:val="en-AU"/>
        </w:rPr>
        <w:footnoteReference w:id="3"/>
      </w:r>
      <w:r w:rsidR="00D97659" w:rsidRPr="009B71D1">
        <w:rPr>
          <w:lang w:val="en-AU"/>
        </w:rPr>
        <w:t xml:space="preserve"> To evaluate progress against IO 1.1 (</w:t>
      </w:r>
      <w:r w:rsidR="00AA757E" w:rsidRPr="009B71D1">
        <w:rPr>
          <w:lang w:val="en-AU"/>
        </w:rPr>
        <w:t xml:space="preserve">Performance Expectation </w:t>
      </w:r>
      <w:r w:rsidR="009B6237" w:rsidRPr="009B71D1">
        <w:rPr>
          <w:lang w:val="en-AU"/>
        </w:rPr>
        <w:t>#</w:t>
      </w:r>
      <w:r w:rsidR="00D97659" w:rsidRPr="009B71D1">
        <w:rPr>
          <w:lang w:val="en-AU"/>
        </w:rPr>
        <w:t>5</w:t>
      </w:r>
      <w:r w:rsidR="003E23FE" w:rsidRPr="009B71D1">
        <w:rPr>
          <w:lang w:val="en-AU"/>
        </w:rPr>
        <w:t xml:space="preserve"> or PE</w:t>
      </w:r>
      <w:r w:rsidR="00F71B17" w:rsidRPr="009B71D1">
        <w:rPr>
          <w:lang w:val="en-AU"/>
        </w:rPr>
        <w:t xml:space="preserve"> </w:t>
      </w:r>
      <w:r w:rsidR="003E23FE" w:rsidRPr="009B71D1">
        <w:rPr>
          <w:lang w:val="en-AU"/>
        </w:rPr>
        <w:t>#5</w:t>
      </w:r>
      <w:r w:rsidR="00932E94" w:rsidRPr="009B71D1">
        <w:rPr>
          <w:rStyle w:val="FootnoteReference"/>
          <w:lang w:val="en-AU"/>
        </w:rPr>
        <w:footnoteReference w:id="4"/>
      </w:r>
      <w:r w:rsidR="00D97659" w:rsidRPr="009B71D1">
        <w:rPr>
          <w:lang w:val="en-AU"/>
        </w:rPr>
        <w:t xml:space="preserve">), the current ACCESS Program MEL </w:t>
      </w:r>
      <w:r w:rsidR="00C11AEA" w:rsidRPr="009B71D1">
        <w:rPr>
          <w:lang w:val="en-AU"/>
        </w:rPr>
        <w:t>F</w:t>
      </w:r>
      <w:r w:rsidR="00D97659" w:rsidRPr="009B71D1">
        <w:rPr>
          <w:lang w:val="en-AU"/>
        </w:rPr>
        <w:t>ramework uses MEF's BSP assessment scores. Table</w:t>
      </w:r>
      <w:r w:rsidR="001B229A" w:rsidRPr="009B71D1">
        <w:rPr>
          <w:lang w:val="en-AU"/>
        </w:rPr>
        <w:t xml:space="preserve"> 1 </w:t>
      </w:r>
      <w:r w:rsidR="00D97659" w:rsidRPr="009B71D1">
        <w:rPr>
          <w:lang w:val="en-AU"/>
        </w:rPr>
        <w:t xml:space="preserve">below compares MEF's assessment scores across three successive budget cycles, including scores for the two BSP documents produced within the Year 3 reporting period. </w:t>
      </w:r>
      <w:r w:rsidR="000A73A8" w:rsidRPr="009B71D1">
        <w:rPr>
          <w:lang w:val="en-AU"/>
        </w:rPr>
        <w:t>The d</w:t>
      </w:r>
      <w:r w:rsidR="00D97659" w:rsidRPr="009B71D1">
        <w:rPr>
          <w:lang w:val="en-AU"/>
        </w:rPr>
        <w:t xml:space="preserve">ata shows MEF's scores for BSP 2022-2024 documentation improving noticeably for both ACCESS target LMs relative to scores for the BSP 2020-2022 and BSP 2021-2023 documentation. </w:t>
      </w:r>
      <w:r w:rsidR="005F00BC" w:rsidRPr="009B71D1">
        <w:rPr>
          <w:lang w:val="en-AU"/>
        </w:rPr>
        <w:t xml:space="preserve">The review of </w:t>
      </w:r>
      <w:proofErr w:type="spellStart"/>
      <w:r w:rsidR="005F00BC" w:rsidRPr="009B71D1">
        <w:rPr>
          <w:lang w:val="en-AU"/>
        </w:rPr>
        <w:t>MoSVY</w:t>
      </w:r>
      <w:proofErr w:type="spellEnd"/>
      <w:r w:rsidR="005F00BC" w:rsidRPr="009B71D1">
        <w:rPr>
          <w:lang w:val="en-AU"/>
        </w:rPr>
        <w:t xml:space="preserve"> BSP 2022-2024 documentation clearly shows not only institutionalisation of changes advocated and implemented by </w:t>
      </w:r>
      <w:proofErr w:type="spellStart"/>
      <w:r w:rsidR="005F00BC" w:rsidRPr="009B71D1">
        <w:rPr>
          <w:lang w:val="en-AU"/>
        </w:rPr>
        <w:t>MoSVY</w:t>
      </w:r>
      <w:proofErr w:type="spellEnd"/>
      <w:r w:rsidR="005F00BC" w:rsidRPr="009B71D1">
        <w:rPr>
          <w:lang w:val="en-AU"/>
        </w:rPr>
        <w:t xml:space="preserve"> for the preceding BSP 2021-2023, but also inclusion of a substantial new section (about 20 </w:t>
      </w:r>
      <w:r w:rsidR="005F00BC" w:rsidRPr="009B71D1">
        <w:rPr>
          <w:lang w:val="en-AU"/>
        </w:rPr>
        <w:lastRenderedPageBreak/>
        <w:t>pages) identifying priority activities and their respective relevance to RGC and LM-level policy objectives. In addition, other elements including non-financial indicators for a medium-term horizon were also included and can be attributed to the ACCESS PFM support. Furthermore, MEF's most recent assessment scores (i.e., for MEF Sub-Category 2.2 &amp; Sub-Category 3.3) reflect improvements in these areas.</w:t>
      </w:r>
      <w:r w:rsidR="00D30D76" w:rsidRPr="009B71D1">
        <w:rPr>
          <w:lang w:val="en-AU"/>
        </w:rPr>
        <w:t xml:space="preserve"> Similarly, </w:t>
      </w:r>
      <w:proofErr w:type="spellStart"/>
      <w:r w:rsidR="00D30D76" w:rsidRPr="009B71D1">
        <w:rPr>
          <w:lang w:val="en-AU"/>
        </w:rPr>
        <w:t>MoWA</w:t>
      </w:r>
      <w:proofErr w:type="spellEnd"/>
      <w:r w:rsidR="00D30D76" w:rsidRPr="009B71D1">
        <w:rPr>
          <w:lang w:val="en-AU"/>
        </w:rPr>
        <w:t xml:space="preserve"> increased its score in </w:t>
      </w:r>
      <w:r w:rsidR="008D6E52" w:rsidRPr="009B71D1">
        <w:rPr>
          <w:lang w:val="en-AU"/>
        </w:rPr>
        <w:t>its use of</w:t>
      </w:r>
      <w:r w:rsidR="00D30D76" w:rsidRPr="009B71D1">
        <w:rPr>
          <w:lang w:val="en-AU"/>
        </w:rPr>
        <w:t xml:space="preserve"> MEF templates and for timely submission (the sub-category 5.3). ACCESS assumption is that better LM compliance with MEF expectations will provide more favourable prospects for MEF approval of resource requests. However, it is to note that many factors are at play and that this assumption may not always verify.</w:t>
      </w:r>
    </w:p>
    <w:p w14:paraId="3078A3ED" w14:textId="77777777" w:rsidR="00843349" w:rsidRPr="009B71D1" w:rsidRDefault="00843349" w:rsidP="00E57D5A">
      <w:pPr>
        <w:jc w:val="left"/>
        <w:rPr>
          <w:lang w:val="en-AU"/>
        </w:rPr>
      </w:pPr>
    </w:p>
    <w:p w14:paraId="0C948564" w14:textId="6952CEDD" w:rsidR="00D97659" w:rsidRPr="009B71D1" w:rsidRDefault="00BE6CB1" w:rsidP="008E39BD">
      <w:pPr>
        <w:jc w:val="center"/>
        <w:rPr>
          <w:b/>
          <w:bCs/>
          <w:lang w:val="en-AU" w:eastAsia="x-none"/>
        </w:rPr>
      </w:pPr>
      <w:r w:rsidRPr="009B71D1">
        <w:rPr>
          <w:b/>
          <w:bCs/>
          <w:lang w:val="en-AU" w:eastAsia="x-none"/>
        </w:rPr>
        <w:t xml:space="preserve">Table </w:t>
      </w:r>
      <w:r w:rsidR="001B229A" w:rsidRPr="009B71D1">
        <w:rPr>
          <w:b/>
          <w:bCs/>
          <w:lang w:val="en-AU" w:eastAsia="x-none"/>
        </w:rPr>
        <w:t>1: MEF's assessment scores across three successive budget cycles</w:t>
      </w:r>
    </w:p>
    <w:p w14:paraId="28D6DBD6" w14:textId="55BC7BA1" w:rsidR="0047354C" w:rsidRPr="009B71D1" w:rsidRDefault="0047354C" w:rsidP="008E39BD">
      <w:pPr>
        <w:jc w:val="center"/>
        <w:rPr>
          <w:b/>
          <w:bCs/>
          <w:lang w:val="en-AU" w:eastAsia="x-none"/>
        </w:rPr>
      </w:pPr>
      <w:r w:rsidRPr="009B71D1">
        <w:rPr>
          <w:b/>
          <w:lang w:val="en-AU"/>
        </w:rPr>
        <w:t xml:space="preserve">MEF BSP Assessment Scores for </w:t>
      </w:r>
      <w:proofErr w:type="spellStart"/>
      <w:r w:rsidRPr="009B71D1">
        <w:rPr>
          <w:b/>
          <w:lang w:val="en-AU"/>
        </w:rPr>
        <w:t>MoSVY</w:t>
      </w:r>
      <w:proofErr w:type="spellEnd"/>
      <w:r w:rsidRPr="009B71D1">
        <w:rPr>
          <w:b/>
          <w:lang w:val="en-AU"/>
        </w:rPr>
        <w:t xml:space="preserve"> &amp; </w:t>
      </w:r>
      <w:proofErr w:type="spellStart"/>
      <w:r w:rsidRPr="009B71D1">
        <w:rPr>
          <w:b/>
          <w:lang w:val="en-AU"/>
        </w:rPr>
        <w:t>MoWA</w:t>
      </w:r>
      <w:proofErr w:type="spellEnd"/>
      <w:r w:rsidRPr="009B71D1">
        <w:rPr>
          <w:b/>
          <w:lang w:val="en-AU"/>
        </w:rPr>
        <w:t xml:space="preserve"> (</w:t>
      </w:r>
      <w:r w:rsidRPr="009B71D1">
        <w:rPr>
          <w:b/>
          <w:i/>
          <w:lang w:val="en-AU"/>
        </w:rPr>
        <w:t>out of 100%)</w:t>
      </w:r>
    </w:p>
    <w:tbl>
      <w:tblPr>
        <w:tblStyle w:val="TableGridLight"/>
        <w:tblW w:w="0" w:type="auto"/>
        <w:tblLook w:val="04A0" w:firstRow="1" w:lastRow="0" w:firstColumn="1" w:lastColumn="0" w:noHBand="0" w:noVBand="1"/>
      </w:tblPr>
      <w:tblGrid>
        <w:gridCol w:w="3797"/>
        <w:gridCol w:w="1746"/>
        <w:gridCol w:w="1712"/>
        <w:gridCol w:w="1762"/>
      </w:tblGrid>
      <w:tr w:rsidR="00D97659" w:rsidRPr="009B71D1" w14:paraId="0E025926" w14:textId="77777777" w:rsidTr="0047354C">
        <w:trPr>
          <w:trHeight w:val="340"/>
        </w:trPr>
        <w:tc>
          <w:tcPr>
            <w:tcW w:w="3797" w:type="dxa"/>
          </w:tcPr>
          <w:p w14:paraId="085CFECE" w14:textId="77777777" w:rsidR="00D97659" w:rsidRPr="009B71D1" w:rsidRDefault="00D97659" w:rsidP="00E57D5A">
            <w:pPr>
              <w:spacing w:before="0" w:after="0"/>
              <w:jc w:val="left"/>
              <w:rPr>
                <w:lang w:val="en-AU" w:eastAsia="x-none"/>
              </w:rPr>
            </w:pPr>
          </w:p>
        </w:tc>
        <w:tc>
          <w:tcPr>
            <w:tcW w:w="1746" w:type="dxa"/>
          </w:tcPr>
          <w:p w14:paraId="72A7EB91" w14:textId="77777777" w:rsidR="00D97659" w:rsidRPr="009B71D1" w:rsidRDefault="00D97659" w:rsidP="00E57D5A">
            <w:pPr>
              <w:spacing w:before="0" w:after="0"/>
              <w:jc w:val="left"/>
              <w:rPr>
                <w:b/>
                <w:lang w:val="en-AU" w:eastAsia="x-none"/>
              </w:rPr>
            </w:pPr>
            <w:r w:rsidRPr="009B71D1">
              <w:rPr>
                <w:b/>
                <w:lang w:val="en-AU" w:eastAsia="x-none"/>
              </w:rPr>
              <w:t>BSP 2020-2022</w:t>
            </w:r>
          </w:p>
        </w:tc>
        <w:tc>
          <w:tcPr>
            <w:tcW w:w="1712" w:type="dxa"/>
          </w:tcPr>
          <w:p w14:paraId="2F050580" w14:textId="77777777" w:rsidR="00D97659" w:rsidRPr="009B71D1" w:rsidRDefault="00D97659" w:rsidP="00E57D5A">
            <w:pPr>
              <w:spacing w:before="0" w:after="0"/>
              <w:jc w:val="left"/>
              <w:rPr>
                <w:b/>
                <w:lang w:val="en-AU" w:eastAsia="x-none"/>
              </w:rPr>
            </w:pPr>
            <w:r w:rsidRPr="009B71D1">
              <w:rPr>
                <w:b/>
                <w:lang w:val="en-AU" w:eastAsia="x-none"/>
              </w:rPr>
              <w:t>BSP 2021-2023</w:t>
            </w:r>
          </w:p>
        </w:tc>
        <w:tc>
          <w:tcPr>
            <w:tcW w:w="1762" w:type="dxa"/>
          </w:tcPr>
          <w:p w14:paraId="6EB0C1A9" w14:textId="77777777" w:rsidR="00D97659" w:rsidRPr="009B71D1" w:rsidRDefault="00D97659" w:rsidP="00E57D5A">
            <w:pPr>
              <w:spacing w:before="0" w:after="0"/>
              <w:jc w:val="left"/>
              <w:rPr>
                <w:b/>
                <w:lang w:val="en-AU" w:eastAsia="x-none"/>
              </w:rPr>
            </w:pPr>
            <w:r w:rsidRPr="009B71D1">
              <w:rPr>
                <w:b/>
                <w:lang w:val="en-AU" w:eastAsia="x-none"/>
              </w:rPr>
              <w:t>BSP 2022-2024</w:t>
            </w:r>
          </w:p>
        </w:tc>
      </w:tr>
      <w:tr w:rsidR="0047354C" w:rsidRPr="009B71D1" w14:paraId="4DF531F7" w14:textId="77777777" w:rsidTr="00E65729">
        <w:trPr>
          <w:trHeight w:val="264"/>
        </w:trPr>
        <w:tc>
          <w:tcPr>
            <w:tcW w:w="3797" w:type="dxa"/>
          </w:tcPr>
          <w:p w14:paraId="27F90152" w14:textId="77777777" w:rsidR="0047354C" w:rsidRPr="009B71D1" w:rsidRDefault="0047354C" w:rsidP="00E57D5A">
            <w:pPr>
              <w:spacing w:before="0" w:after="0"/>
              <w:jc w:val="left"/>
              <w:rPr>
                <w:i/>
                <w:lang w:val="en-AU" w:eastAsia="x-none"/>
              </w:rPr>
            </w:pPr>
            <w:r w:rsidRPr="009B71D1">
              <w:rPr>
                <w:b/>
                <w:i/>
                <w:lang w:val="en-AU" w:eastAsia="x-none"/>
              </w:rPr>
              <w:t>Total Score</w:t>
            </w:r>
          </w:p>
        </w:tc>
        <w:tc>
          <w:tcPr>
            <w:tcW w:w="1746" w:type="dxa"/>
          </w:tcPr>
          <w:p w14:paraId="16B46907" w14:textId="77777777" w:rsidR="0047354C" w:rsidRPr="009B71D1" w:rsidRDefault="0047354C" w:rsidP="00E57D5A">
            <w:pPr>
              <w:spacing w:before="0" w:after="0"/>
              <w:jc w:val="left"/>
              <w:rPr>
                <w:i/>
                <w:lang w:val="en-AU" w:eastAsia="x-none"/>
              </w:rPr>
            </w:pPr>
          </w:p>
        </w:tc>
        <w:tc>
          <w:tcPr>
            <w:tcW w:w="1712" w:type="dxa"/>
          </w:tcPr>
          <w:p w14:paraId="222DFAE6" w14:textId="77777777" w:rsidR="0047354C" w:rsidRPr="009B71D1" w:rsidRDefault="0047354C" w:rsidP="00E57D5A">
            <w:pPr>
              <w:spacing w:before="0" w:after="0"/>
              <w:jc w:val="left"/>
              <w:rPr>
                <w:i/>
                <w:lang w:val="en-AU" w:eastAsia="x-none"/>
              </w:rPr>
            </w:pPr>
          </w:p>
        </w:tc>
        <w:tc>
          <w:tcPr>
            <w:tcW w:w="1762" w:type="dxa"/>
          </w:tcPr>
          <w:p w14:paraId="0B22B7E3" w14:textId="0472176A" w:rsidR="0047354C" w:rsidRPr="009B71D1" w:rsidRDefault="0047354C" w:rsidP="00E57D5A">
            <w:pPr>
              <w:spacing w:before="0" w:after="0"/>
              <w:jc w:val="left"/>
              <w:rPr>
                <w:i/>
                <w:lang w:val="en-AU" w:eastAsia="x-none"/>
              </w:rPr>
            </w:pPr>
          </w:p>
        </w:tc>
      </w:tr>
      <w:tr w:rsidR="00D97659" w:rsidRPr="009B71D1" w14:paraId="3E61B456" w14:textId="77777777" w:rsidTr="0047354C">
        <w:trPr>
          <w:trHeight w:val="340"/>
        </w:trPr>
        <w:tc>
          <w:tcPr>
            <w:tcW w:w="3797" w:type="dxa"/>
          </w:tcPr>
          <w:p w14:paraId="528ABAE7" w14:textId="77777777" w:rsidR="00D97659" w:rsidRPr="009B71D1" w:rsidRDefault="00D97659" w:rsidP="00E57D5A">
            <w:pPr>
              <w:spacing w:before="0" w:after="0"/>
              <w:jc w:val="left"/>
              <w:rPr>
                <w:b/>
                <w:i/>
                <w:color w:val="auto"/>
                <w:lang w:val="en-AU" w:eastAsia="x-none"/>
              </w:rPr>
            </w:pPr>
            <w:proofErr w:type="spellStart"/>
            <w:r w:rsidRPr="009B71D1">
              <w:rPr>
                <w:b/>
                <w:i/>
                <w:color w:val="auto"/>
                <w:lang w:val="en-AU" w:eastAsia="x-none"/>
              </w:rPr>
              <w:t>MoSVY</w:t>
            </w:r>
            <w:proofErr w:type="spellEnd"/>
            <w:r w:rsidRPr="009B71D1">
              <w:rPr>
                <w:b/>
                <w:i/>
                <w:color w:val="auto"/>
                <w:lang w:val="en-AU" w:eastAsia="x-none"/>
              </w:rPr>
              <w:t xml:space="preserve"> </w:t>
            </w:r>
            <w:r w:rsidRPr="009B71D1">
              <w:rPr>
                <w:b/>
                <w:i/>
                <w:color w:val="auto"/>
                <w:vertAlign w:val="superscript"/>
                <w:lang w:val="en-AU" w:eastAsia="x-none"/>
              </w:rPr>
              <w:t>1</w:t>
            </w:r>
          </w:p>
        </w:tc>
        <w:tc>
          <w:tcPr>
            <w:tcW w:w="1746" w:type="dxa"/>
          </w:tcPr>
          <w:p w14:paraId="2F311885" w14:textId="77777777" w:rsidR="00D97659" w:rsidRPr="009B71D1" w:rsidRDefault="00D97659" w:rsidP="00E57D5A">
            <w:pPr>
              <w:spacing w:before="0" w:after="0"/>
              <w:jc w:val="left"/>
              <w:rPr>
                <w:lang w:val="en-AU" w:eastAsia="x-none"/>
              </w:rPr>
            </w:pPr>
            <w:r w:rsidRPr="009B71D1">
              <w:rPr>
                <w:lang w:val="en-AU" w:eastAsia="x-none"/>
              </w:rPr>
              <w:t>87.00%</w:t>
            </w:r>
          </w:p>
        </w:tc>
        <w:tc>
          <w:tcPr>
            <w:tcW w:w="1712" w:type="dxa"/>
          </w:tcPr>
          <w:p w14:paraId="09866FAD" w14:textId="77777777" w:rsidR="00D97659" w:rsidRPr="009B71D1" w:rsidRDefault="00D97659" w:rsidP="00E57D5A">
            <w:pPr>
              <w:spacing w:before="0" w:after="0"/>
              <w:jc w:val="left"/>
              <w:rPr>
                <w:lang w:val="en-AU" w:eastAsia="x-none"/>
              </w:rPr>
            </w:pPr>
            <w:r w:rsidRPr="009B71D1">
              <w:rPr>
                <w:lang w:val="en-AU" w:eastAsia="x-none"/>
              </w:rPr>
              <w:t>85.75%</w:t>
            </w:r>
          </w:p>
        </w:tc>
        <w:tc>
          <w:tcPr>
            <w:tcW w:w="1762" w:type="dxa"/>
          </w:tcPr>
          <w:p w14:paraId="0576ECA9" w14:textId="77777777" w:rsidR="00D97659" w:rsidRPr="009B71D1" w:rsidRDefault="00D97659" w:rsidP="00E57D5A">
            <w:pPr>
              <w:spacing w:before="0" w:after="0"/>
              <w:jc w:val="left"/>
              <w:rPr>
                <w:lang w:val="en-AU" w:eastAsia="x-none"/>
              </w:rPr>
            </w:pPr>
            <w:r w:rsidRPr="009B71D1">
              <w:rPr>
                <w:lang w:val="en-AU" w:eastAsia="x-none"/>
              </w:rPr>
              <w:t>89.45%</w:t>
            </w:r>
          </w:p>
        </w:tc>
      </w:tr>
      <w:tr w:rsidR="00D97659" w:rsidRPr="009B71D1" w14:paraId="1E0C6D9C" w14:textId="77777777" w:rsidTr="0047354C">
        <w:trPr>
          <w:trHeight w:val="340"/>
        </w:trPr>
        <w:tc>
          <w:tcPr>
            <w:tcW w:w="3797" w:type="dxa"/>
          </w:tcPr>
          <w:p w14:paraId="45500FC6" w14:textId="77777777" w:rsidR="00D97659" w:rsidRPr="009B71D1" w:rsidRDefault="00D97659" w:rsidP="00E57D5A">
            <w:pPr>
              <w:spacing w:before="0" w:after="0"/>
              <w:jc w:val="left"/>
              <w:rPr>
                <w:b/>
                <w:i/>
                <w:color w:val="auto"/>
                <w:vertAlign w:val="superscript"/>
                <w:lang w:val="en-AU" w:eastAsia="x-none"/>
              </w:rPr>
            </w:pPr>
            <w:proofErr w:type="spellStart"/>
            <w:r w:rsidRPr="009B71D1">
              <w:rPr>
                <w:b/>
                <w:i/>
                <w:color w:val="auto"/>
                <w:lang w:val="en-AU" w:eastAsia="x-none"/>
              </w:rPr>
              <w:t>MoWA</w:t>
            </w:r>
            <w:proofErr w:type="spellEnd"/>
            <w:r w:rsidRPr="009B71D1">
              <w:rPr>
                <w:b/>
                <w:i/>
                <w:color w:val="auto"/>
                <w:lang w:val="en-AU" w:eastAsia="x-none"/>
              </w:rPr>
              <w:t xml:space="preserve"> </w:t>
            </w:r>
            <w:r w:rsidRPr="009B71D1">
              <w:rPr>
                <w:b/>
                <w:i/>
                <w:color w:val="auto"/>
                <w:vertAlign w:val="superscript"/>
                <w:lang w:val="en-AU" w:eastAsia="x-none"/>
              </w:rPr>
              <w:t>2,3</w:t>
            </w:r>
          </w:p>
        </w:tc>
        <w:tc>
          <w:tcPr>
            <w:tcW w:w="1746" w:type="dxa"/>
          </w:tcPr>
          <w:p w14:paraId="2B79F22D" w14:textId="77777777" w:rsidR="00D97659" w:rsidRPr="009B71D1" w:rsidRDefault="00D97659" w:rsidP="00E57D5A">
            <w:pPr>
              <w:spacing w:before="0" w:after="0"/>
              <w:jc w:val="left"/>
              <w:rPr>
                <w:lang w:val="en-AU" w:eastAsia="x-none"/>
              </w:rPr>
            </w:pPr>
            <w:r w:rsidRPr="009B71D1">
              <w:rPr>
                <w:lang w:val="en-AU" w:eastAsia="x-none"/>
              </w:rPr>
              <w:t>88.00%</w:t>
            </w:r>
          </w:p>
        </w:tc>
        <w:tc>
          <w:tcPr>
            <w:tcW w:w="1712" w:type="dxa"/>
          </w:tcPr>
          <w:p w14:paraId="004C7AA0" w14:textId="77777777" w:rsidR="00D97659" w:rsidRPr="009B71D1" w:rsidRDefault="00D97659" w:rsidP="00E57D5A">
            <w:pPr>
              <w:spacing w:before="0" w:after="0"/>
              <w:jc w:val="left"/>
              <w:rPr>
                <w:lang w:val="en-AU" w:eastAsia="x-none"/>
              </w:rPr>
            </w:pPr>
            <w:r w:rsidRPr="009B71D1">
              <w:rPr>
                <w:lang w:val="en-AU" w:eastAsia="x-none"/>
              </w:rPr>
              <w:t>87.50%</w:t>
            </w:r>
          </w:p>
        </w:tc>
        <w:tc>
          <w:tcPr>
            <w:tcW w:w="1762" w:type="dxa"/>
          </w:tcPr>
          <w:p w14:paraId="1108EA2D" w14:textId="77777777" w:rsidR="00D97659" w:rsidRPr="009B71D1" w:rsidRDefault="00D97659" w:rsidP="00E57D5A">
            <w:pPr>
              <w:spacing w:before="0" w:after="0"/>
              <w:jc w:val="left"/>
              <w:rPr>
                <w:lang w:val="en-AU" w:eastAsia="x-none"/>
              </w:rPr>
            </w:pPr>
            <w:r w:rsidRPr="009B71D1">
              <w:rPr>
                <w:lang w:val="en-AU" w:eastAsia="x-none"/>
              </w:rPr>
              <w:t>90.00%</w:t>
            </w:r>
          </w:p>
        </w:tc>
      </w:tr>
    </w:tbl>
    <w:p w14:paraId="5F5845D5" w14:textId="77777777" w:rsidR="0047354C" w:rsidRPr="009B71D1" w:rsidRDefault="0047354C" w:rsidP="00E65729">
      <w:pPr>
        <w:tabs>
          <w:tab w:val="left" w:pos="567"/>
        </w:tabs>
        <w:spacing w:before="0" w:after="0" w:line="240" w:lineRule="auto"/>
        <w:jc w:val="left"/>
        <w:rPr>
          <w:color w:val="auto"/>
          <w:sz w:val="18"/>
          <w:szCs w:val="18"/>
          <w:lang w:val="en-AU" w:eastAsia="x-none"/>
        </w:rPr>
      </w:pPr>
      <w:r w:rsidRPr="009B71D1">
        <w:rPr>
          <w:i/>
          <w:color w:val="auto"/>
          <w:sz w:val="18"/>
          <w:szCs w:val="18"/>
          <w:lang w:val="en-AU" w:eastAsia="x-none"/>
        </w:rPr>
        <w:t>1</w:t>
      </w:r>
      <w:r w:rsidRPr="009B71D1">
        <w:rPr>
          <w:color w:val="auto"/>
          <w:sz w:val="18"/>
          <w:szCs w:val="18"/>
          <w:lang w:val="en-AU" w:eastAsia="x-none"/>
        </w:rPr>
        <w:t xml:space="preserve">   </w:t>
      </w:r>
      <w:proofErr w:type="spellStart"/>
      <w:r w:rsidRPr="009B71D1">
        <w:rPr>
          <w:color w:val="auto"/>
          <w:sz w:val="18"/>
          <w:szCs w:val="18"/>
          <w:lang w:val="en-AU" w:eastAsia="x-none"/>
        </w:rPr>
        <w:t>MoSVY</w:t>
      </w:r>
      <w:proofErr w:type="spellEnd"/>
      <w:r w:rsidRPr="009B71D1">
        <w:rPr>
          <w:color w:val="auto"/>
          <w:sz w:val="18"/>
          <w:szCs w:val="18"/>
          <w:lang w:val="en-AU" w:eastAsia="x-none"/>
        </w:rPr>
        <w:t xml:space="preserve"> Total Score for BSP 2020-2022 corrected for summation error in MEF reporting.</w:t>
      </w:r>
    </w:p>
    <w:p w14:paraId="587BF59D" w14:textId="77777777" w:rsidR="0047354C" w:rsidRPr="009B71D1" w:rsidRDefault="0047354C" w:rsidP="00E65729">
      <w:pPr>
        <w:tabs>
          <w:tab w:val="left" w:pos="567"/>
        </w:tabs>
        <w:spacing w:before="0" w:after="0" w:line="240" w:lineRule="auto"/>
        <w:jc w:val="left"/>
        <w:rPr>
          <w:color w:val="auto"/>
          <w:sz w:val="18"/>
          <w:szCs w:val="18"/>
          <w:lang w:val="en-AU" w:eastAsia="x-none"/>
        </w:rPr>
      </w:pPr>
      <w:r w:rsidRPr="009B71D1">
        <w:rPr>
          <w:i/>
          <w:color w:val="auto"/>
          <w:sz w:val="18"/>
          <w:szCs w:val="18"/>
          <w:lang w:val="en-AU" w:eastAsia="x-none"/>
        </w:rPr>
        <w:t>2</w:t>
      </w:r>
      <w:r w:rsidRPr="009B71D1">
        <w:rPr>
          <w:color w:val="auto"/>
          <w:sz w:val="18"/>
          <w:szCs w:val="18"/>
          <w:lang w:val="en-AU" w:eastAsia="x-none"/>
        </w:rPr>
        <w:t xml:space="preserve">   </w:t>
      </w:r>
      <w:proofErr w:type="spellStart"/>
      <w:r w:rsidRPr="009B71D1">
        <w:rPr>
          <w:color w:val="auto"/>
          <w:sz w:val="18"/>
          <w:szCs w:val="18"/>
          <w:lang w:val="en-AU" w:eastAsia="x-none"/>
        </w:rPr>
        <w:t>MoWA</w:t>
      </w:r>
      <w:proofErr w:type="spellEnd"/>
      <w:r w:rsidRPr="009B71D1">
        <w:rPr>
          <w:color w:val="auto"/>
          <w:sz w:val="18"/>
          <w:szCs w:val="18"/>
          <w:lang w:val="en-AU" w:eastAsia="x-none"/>
        </w:rPr>
        <w:t xml:space="preserve"> Total Score for BSP 2021-2023 corrected for summation error in MEF reporting.</w:t>
      </w:r>
    </w:p>
    <w:p w14:paraId="43278CFB" w14:textId="268A5DD4" w:rsidR="0047354C" w:rsidRPr="009B71D1" w:rsidRDefault="0047354C" w:rsidP="00E65729">
      <w:pPr>
        <w:spacing w:line="240" w:lineRule="auto"/>
        <w:jc w:val="left"/>
        <w:rPr>
          <w:lang w:val="en-AU"/>
        </w:rPr>
      </w:pPr>
      <w:r w:rsidRPr="009B71D1">
        <w:rPr>
          <w:i/>
          <w:color w:val="auto"/>
          <w:sz w:val="18"/>
          <w:szCs w:val="18"/>
          <w:lang w:val="en-AU" w:eastAsia="x-none"/>
        </w:rPr>
        <w:t>3</w:t>
      </w:r>
      <w:r w:rsidRPr="009B71D1">
        <w:rPr>
          <w:color w:val="auto"/>
          <w:sz w:val="18"/>
          <w:szCs w:val="18"/>
          <w:lang w:val="en-AU" w:eastAsia="x-none"/>
        </w:rPr>
        <w:t xml:space="preserve">   </w:t>
      </w:r>
      <w:proofErr w:type="spellStart"/>
      <w:r w:rsidRPr="009B71D1">
        <w:rPr>
          <w:color w:val="auto"/>
          <w:sz w:val="18"/>
          <w:szCs w:val="18"/>
          <w:lang w:val="en-AU" w:eastAsia="x-none"/>
        </w:rPr>
        <w:t>MoWA</w:t>
      </w:r>
      <w:proofErr w:type="spellEnd"/>
      <w:r w:rsidRPr="009B71D1">
        <w:rPr>
          <w:color w:val="auto"/>
          <w:sz w:val="18"/>
          <w:szCs w:val="18"/>
          <w:lang w:val="en-AU" w:eastAsia="x-none"/>
        </w:rPr>
        <w:t xml:space="preserve"> Total Score increase mostly attributed (+1.50%) to Sub-Category 5.3 (use of MEF templates and on-time submission to MEF), with balance (+1.00%) attributed to Category 3 (quality of outcome/output indicators).</w:t>
      </w:r>
    </w:p>
    <w:p w14:paraId="21950187" w14:textId="77777777" w:rsidR="0047354C" w:rsidRPr="009B71D1" w:rsidRDefault="0047354C" w:rsidP="00E57D5A">
      <w:pPr>
        <w:jc w:val="left"/>
        <w:rPr>
          <w:lang w:val="en-AU"/>
        </w:rPr>
      </w:pPr>
    </w:p>
    <w:p w14:paraId="603E8B49" w14:textId="73A8A05A" w:rsidR="00D97659" w:rsidRPr="009B71D1" w:rsidRDefault="00D97659" w:rsidP="00E57D5A">
      <w:pPr>
        <w:jc w:val="left"/>
        <w:rPr>
          <w:lang w:val="en-AU"/>
        </w:rPr>
      </w:pPr>
      <w:r w:rsidRPr="009B71D1">
        <w:rPr>
          <w:lang w:val="en-AU"/>
        </w:rPr>
        <w:t>ACCESS</w:t>
      </w:r>
      <w:r w:rsidR="00C152A4" w:rsidRPr="009B71D1">
        <w:rPr>
          <w:lang w:val="en-AU"/>
        </w:rPr>
        <w:t>’</w:t>
      </w:r>
      <w:r w:rsidRPr="009B71D1">
        <w:rPr>
          <w:lang w:val="en-AU"/>
        </w:rPr>
        <w:t xml:space="preserve"> engagement in target LM BSP processes during</w:t>
      </w:r>
      <w:r w:rsidR="00745D78" w:rsidRPr="009B71D1">
        <w:rPr>
          <w:lang w:val="en-AU"/>
        </w:rPr>
        <w:t xml:space="preserve"> this reporting period</w:t>
      </w:r>
      <w:r w:rsidRPr="009B71D1">
        <w:rPr>
          <w:lang w:val="en-AU"/>
        </w:rPr>
        <w:t xml:space="preserve"> included support to </w:t>
      </w:r>
      <w:proofErr w:type="spellStart"/>
      <w:r w:rsidRPr="009B71D1">
        <w:rPr>
          <w:lang w:val="en-AU"/>
        </w:rPr>
        <w:t>MoSVY</w:t>
      </w:r>
      <w:proofErr w:type="spellEnd"/>
      <w:r w:rsidRPr="009B71D1">
        <w:rPr>
          <w:lang w:val="en-AU"/>
        </w:rPr>
        <w:t xml:space="preserve"> during its preparation of the BSP 2021-2023 documentation on quality and presentation of outcome/output indicators (MEF Category 3). ACCESS also helped to facilitate consolidation and review of aspects of the final BSP 2021-2023 before submission to MEF. However, the compressed timeframe for BSP 2021-2023 preparation made it difficult for </w:t>
      </w:r>
      <w:proofErr w:type="spellStart"/>
      <w:r w:rsidRPr="009B71D1">
        <w:rPr>
          <w:lang w:val="en-AU"/>
        </w:rPr>
        <w:t>MoSVY</w:t>
      </w:r>
      <w:proofErr w:type="spellEnd"/>
      <w:r w:rsidRPr="009B71D1">
        <w:rPr>
          <w:lang w:val="en-AU"/>
        </w:rPr>
        <w:t xml:space="preserve"> to implement all </w:t>
      </w:r>
      <w:r w:rsidR="00E97068" w:rsidRPr="009B71D1">
        <w:rPr>
          <w:lang w:val="en-AU"/>
        </w:rPr>
        <w:t xml:space="preserve">of </w:t>
      </w:r>
      <w:r w:rsidRPr="009B71D1">
        <w:rPr>
          <w:lang w:val="en-AU"/>
        </w:rPr>
        <w:t>ACCESS</w:t>
      </w:r>
      <w:r w:rsidR="00FB194C" w:rsidRPr="009B71D1">
        <w:rPr>
          <w:lang w:val="en-AU"/>
        </w:rPr>
        <w:t>’</w:t>
      </w:r>
      <w:r w:rsidRPr="009B71D1">
        <w:rPr>
          <w:lang w:val="en-AU"/>
        </w:rPr>
        <w:t xml:space="preserve"> advice</w:t>
      </w:r>
      <w:r w:rsidR="000A73A8" w:rsidRPr="009B71D1">
        <w:rPr>
          <w:lang w:val="en-AU"/>
        </w:rPr>
        <w:t xml:space="preserve">, for example, </w:t>
      </w:r>
      <w:r w:rsidRPr="009B71D1">
        <w:rPr>
          <w:lang w:val="en-AU"/>
        </w:rPr>
        <w:t xml:space="preserve">clearly describing priority activities and their linkages to policy priorities (e.g. COVID-response). </w:t>
      </w:r>
      <w:r w:rsidR="00D30D76" w:rsidRPr="009B71D1">
        <w:rPr>
          <w:lang w:val="en-AU"/>
        </w:rPr>
        <w:t>Recommendations implemented included</w:t>
      </w:r>
      <w:r w:rsidR="00B763AD" w:rsidRPr="009B71D1">
        <w:rPr>
          <w:lang w:val="en-AU"/>
        </w:rPr>
        <w:t xml:space="preserve"> adopting a different structure of their 2021-23 BSP following ACCESS TA advice at an early stage of the process and including data to compare actual and planned targets (with a narrative explanation of differences between actual and planned). In 2022-24 BSP, </w:t>
      </w:r>
      <w:proofErr w:type="spellStart"/>
      <w:r w:rsidR="00B763AD" w:rsidRPr="009B71D1">
        <w:rPr>
          <w:lang w:val="en-AU"/>
        </w:rPr>
        <w:t>MoSVY</w:t>
      </w:r>
      <w:proofErr w:type="spellEnd"/>
      <w:r w:rsidR="00B763AD" w:rsidRPr="009B71D1">
        <w:rPr>
          <w:lang w:val="en-AU"/>
        </w:rPr>
        <w:t xml:space="preserve"> included a 20</w:t>
      </w:r>
      <w:r w:rsidR="007D030C">
        <w:rPr>
          <w:lang w:val="en-AU"/>
        </w:rPr>
        <w:t>-</w:t>
      </w:r>
      <w:r w:rsidR="00B763AD" w:rsidRPr="009B71D1">
        <w:rPr>
          <w:lang w:val="en-AU"/>
        </w:rPr>
        <w:t>page narrative presenting their policy and program priorities</w:t>
      </w:r>
      <w:r w:rsidR="005D5413" w:rsidRPr="009B71D1">
        <w:rPr>
          <w:lang w:val="en-AU"/>
        </w:rPr>
        <w:t xml:space="preserve">. </w:t>
      </w:r>
      <w:r w:rsidR="00B763AD" w:rsidRPr="009B71D1">
        <w:rPr>
          <w:lang w:val="en-AU"/>
        </w:rPr>
        <w:t>They also included thre</w:t>
      </w:r>
      <w:r w:rsidR="003C0A83" w:rsidRPr="009B71D1">
        <w:rPr>
          <w:lang w:val="en-AU"/>
        </w:rPr>
        <w:t>e</w:t>
      </w:r>
      <w:r w:rsidR="00B763AD" w:rsidRPr="009B71D1">
        <w:rPr>
          <w:lang w:val="en-AU"/>
        </w:rPr>
        <w:t xml:space="preserve"> years</w:t>
      </w:r>
      <w:r w:rsidR="007D030C">
        <w:rPr>
          <w:lang w:val="en-AU"/>
        </w:rPr>
        <w:t>’</w:t>
      </w:r>
      <w:r w:rsidR="00B763AD" w:rsidRPr="009B71D1">
        <w:rPr>
          <w:lang w:val="en-AU"/>
        </w:rPr>
        <w:t xml:space="preserve"> performance indicator</w:t>
      </w:r>
      <w:r w:rsidR="003C0A83" w:rsidRPr="009B71D1">
        <w:rPr>
          <w:lang w:val="en-AU"/>
        </w:rPr>
        <w:t>s</w:t>
      </w:r>
      <w:r w:rsidR="00B763AD" w:rsidRPr="009B71D1">
        <w:rPr>
          <w:lang w:val="en-AU"/>
        </w:rPr>
        <w:t xml:space="preserve">, </w:t>
      </w:r>
      <w:r w:rsidR="003C0A83" w:rsidRPr="009B71D1">
        <w:rPr>
          <w:lang w:val="en-AU"/>
        </w:rPr>
        <w:t>providing a medium-term vision, which aligns with the draft of the new MEF budget formulation guidelines.</w:t>
      </w:r>
      <w:r w:rsidR="00D30D76" w:rsidRPr="009B71D1">
        <w:rPr>
          <w:lang w:val="en-AU"/>
        </w:rPr>
        <w:t xml:space="preserve"> </w:t>
      </w:r>
      <w:r w:rsidR="00B763AD" w:rsidRPr="009B71D1">
        <w:rPr>
          <w:lang w:val="en-AU"/>
        </w:rPr>
        <w:t>O</w:t>
      </w:r>
      <w:r w:rsidR="00D30D76" w:rsidRPr="009B71D1">
        <w:rPr>
          <w:lang w:val="en-AU"/>
        </w:rPr>
        <w:t xml:space="preserve">ther </w:t>
      </w:r>
      <w:r w:rsidR="005D5413" w:rsidRPr="009B71D1">
        <w:rPr>
          <w:lang w:val="en-AU"/>
        </w:rPr>
        <w:t xml:space="preserve">recommendations </w:t>
      </w:r>
      <w:r w:rsidR="00D30D76" w:rsidRPr="009B71D1">
        <w:rPr>
          <w:lang w:val="en-AU"/>
        </w:rPr>
        <w:t>may be considered in the next budget cycle.</w:t>
      </w:r>
    </w:p>
    <w:p w14:paraId="5A725C47" w14:textId="39C37759" w:rsidR="00D97659" w:rsidRPr="009B71D1" w:rsidRDefault="00D97659" w:rsidP="00E57D5A">
      <w:pPr>
        <w:jc w:val="left"/>
        <w:rPr>
          <w:lang w:val="en-AU"/>
        </w:rPr>
      </w:pPr>
      <w:r w:rsidRPr="009B71D1">
        <w:rPr>
          <w:lang w:val="en-AU"/>
        </w:rPr>
        <w:t>ACCESS</w:t>
      </w:r>
      <w:r w:rsidR="000A68CC" w:rsidRPr="009B71D1">
        <w:rPr>
          <w:lang w:val="en-AU"/>
        </w:rPr>
        <w:t>’</w:t>
      </w:r>
      <w:r w:rsidRPr="009B71D1">
        <w:rPr>
          <w:lang w:val="en-AU"/>
        </w:rPr>
        <w:t xml:space="preserve"> </w:t>
      </w:r>
      <w:r w:rsidR="00D30D76" w:rsidRPr="009B71D1">
        <w:rPr>
          <w:lang w:val="en-AU"/>
        </w:rPr>
        <w:t xml:space="preserve">PFM team’s </w:t>
      </w:r>
      <w:r w:rsidRPr="009B71D1">
        <w:rPr>
          <w:lang w:val="en-AU"/>
        </w:rPr>
        <w:t xml:space="preserve">engagement </w:t>
      </w:r>
      <w:r w:rsidR="000A68CC" w:rsidRPr="009B71D1">
        <w:rPr>
          <w:lang w:val="en-AU"/>
        </w:rPr>
        <w:t xml:space="preserve">on </w:t>
      </w:r>
      <w:r w:rsidRPr="009B71D1">
        <w:rPr>
          <w:lang w:val="en-AU"/>
        </w:rPr>
        <w:t>the most recent BSP 2022-2024 and PB 2022 preparation processes was minimal</w:t>
      </w:r>
      <w:r w:rsidR="00D30D76" w:rsidRPr="009B71D1">
        <w:rPr>
          <w:lang w:val="en-AU"/>
        </w:rPr>
        <w:t xml:space="preserve">. However </w:t>
      </w:r>
      <w:r w:rsidRPr="009B71D1">
        <w:rPr>
          <w:lang w:val="en-AU"/>
        </w:rPr>
        <w:t xml:space="preserve">the ACCESS M&amp;E </w:t>
      </w:r>
      <w:r w:rsidR="000A68CC" w:rsidRPr="009B71D1">
        <w:rPr>
          <w:lang w:val="en-AU"/>
        </w:rPr>
        <w:t>A</w:t>
      </w:r>
      <w:r w:rsidRPr="009B71D1">
        <w:rPr>
          <w:lang w:val="en-AU"/>
        </w:rPr>
        <w:t xml:space="preserve">dvisor </w:t>
      </w:r>
      <w:r w:rsidRPr="009B71D1">
        <w:rPr>
          <w:color w:val="auto"/>
          <w:lang w:val="en-AU"/>
        </w:rPr>
        <w:t>support</w:t>
      </w:r>
      <w:r w:rsidR="00D30D76" w:rsidRPr="009B71D1">
        <w:rPr>
          <w:color w:val="auto"/>
          <w:lang w:val="en-AU"/>
        </w:rPr>
        <w:t>ed</w:t>
      </w:r>
      <w:r w:rsidRPr="009B71D1">
        <w:rPr>
          <w:color w:val="auto"/>
          <w:lang w:val="en-AU"/>
        </w:rPr>
        <w:t xml:space="preserve"> </w:t>
      </w:r>
      <w:r w:rsidRPr="009B71D1">
        <w:rPr>
          <w:lang w:val="en-AU"/>
        </w:rPr>
        <w:t xml:space="preserve">DAC in articulating priority activities and defining indicators and targets. </w:t>
      </w:r>
    </w:p>
    <w:p w14:paraId="0036F502" w14:textId="77777777" w:rsidR="00037A20" w:rsidRPr="009B71D1" w:rsidRDefault="00037A20" w:rsidP="00E57D5A">
      <w:pPr>
        <w:jc w:val="left"/>
        <w:rPr>
          <w:b/>
          <w:bCs/>
          <w:i/>
          <w:iCs/>
          <w:lang w:val="en-AU"/>
        </w:rPr>
      </w:pPr>
      <w:r w:rsidRPr="009B71D1">
        <w:rPr>
          <w:b/>
          <w:bCs/>
          <w:i/>
          <w:iCs/>
          <w:lang w:val="en-AU"/>
        </w:rPr>
        <w:t>Support to MEF for strengthening BSP assessment methodology and processes</w:t>
      </w:r>
    </w:p>
    <w:p w14:paraId="576200E7" w14:textId="3ECEB763" w:rsidR="00037A20" w:rsidRPr="009B71D1" w:rsidRDefault="00037A20" w:rsidP="00E57D5A">
      <w:pPr>
        <w:jc w:val="left"/>
        <w:rPr>
          <w:rFonts w:cs="Arial"/>
          <w:lang w:val="en-AU" w:eastAsia="x-none"/>
        </w:rPr>
      </w:pPr>
      <w:r w:rsidRPr="009B71D1">
        <w:rPr>
          <w:lang w:val="en-AU"/>
        </w:rPr>
        <w:t xml:space="preserve">BSPs play a central role in supporting PFMRP objectives of "budget-policy linkages", the medium-term budget framework (MTBF) and progress towards performance-informed budgeting (PIB). </w:t>
      </w:r>
      <w:r w:rsidR="002A0343" w:rsidRPr="009B71D1">
        <w:rPr>
          <w:lang w:val="en-AU"/>
        </w:rPr>
        <w:t>For example</w:t>
      </w:r>
      <w:r w:rsidR="00FA40ED" w:rsidRPr="009B71D1">
        <w:rPr>
          <w:lang w:val="en-AU"/>
        </w:rPr>
        <w:t>,</w:t>
      </w:r>
      <w:r w:rsidR="002A0343" w:rsidRPr="009B71D1">
        <w:rPr>
          <w:lang w:val="en-AU"/>
        </w:rPr>
        <w:t xml:space="preserve"> recent PFM diagnostic studies highlight strengthening BSP processes and documentation as critical for achieving progress against key PFM reform objectives. </w:t>
      </w:r>
      <w:r w:rsidRPr="009B71D1">
        <w:rPr>
          <w:lang w:val="en-AU"/>
        </w:rPr>
        <w:t xml:space="preserve">However, </w:t>
      </w:r>
      <w:r w:rsidR="00D92607" w:rsidRPr="009B71D1">
        <w:rPr>
          <w:lang w:val="en-AU"/>
        </w:rPr>
        <w:t xml:space="preserve">the usage of </w:t>
      </w:r>
      <w:r w:rsidRPr="009B71D1">
        <w:rPr>
          <w:lang w:val="en-AU"/>
        </w:rPr>
        <w:t xml:space="preserve">BSPs </w:t>
      </w:r>
      <w:r w:rsidR="00D92607" w:rsidRPr="009B71D1">
        <w:rPr>
          <w:lang w:val="en-AU"/>
        </w:rPr>
        <w:t>remains limited in</w:t>
      </w:r>
      <w:r w:rsidR="00637847">
        <w:rPr>
          <w:lang w:val="en-AU"/>
        </w:rPr>
        <w:t xml:space="preserve"> the</w:t>
      </w:r>
      <w:r w:rsidR="00D92607" w:rsidRPr="009B71D1">
        <w:rPr>
          <w:lang w:val="en-AU"/>
        </w:rPr>
        <w:t xml:space="preserve"> current budget formulation process with the focus of the discussions remaining mostly on short-term annual budget plans. There does not appear to be a formal process or forum for discussions of BSP assessment findings or routine usage of results to guide or motivate specific changes to LMs’ BSP documentation in subsequent years</w:t>
      </w:r>
      <w:proofErr w:type="gramStart"/>
      <w:r w:rsidR="00D92607" w:rsidRPr="009B71D1">
        <w:rPr>
          <w:lang w:val="en-AU"/>
        </w:rPr>
        <w:t xml:space="preserve">. </w:t>
      </w:r>
      <w:r w:rsidRPr="009B71D1">
        <w:rPr>
          <w:lang w:val="en-AU"/>
        </w:rPr>
        <w:t>.</w:t>
      </w:r>
      <w:proofErr w:type="gramEnd"/>
      <w:r w:rsidRPr="009B71D1">
        <w:rPr>
          <w:lang w:val="en-AU"/>
        </w:rPr>
        <w:t xml:space="preserve"> At MEF's request, ACCESS prepared a technical note with recommendations for strengthening MEF's BSP assessment methodology and motivating improvements in LM BSP documentation. Progress on this note has been slower than </w:t>
      </w:r>
      <w:r w:rsidRPr="009B71D1">
        <w:rPr>
          <w:lang w:val="en-AU"/>
        </w:rPr>
        <w:lastRenderedPageBreak/>
        <w:t xml:space="preserve">planned, with a draft prepared during Year 3. A final version for internal review and translation, followed by a presentation to MEF counterparts, is expected in Q1 of Year 4. MEF counterparts will then determine the scope and direction of follow-on activities and additional ACCESS support. </w:t>
      </w:r>
    </w:p>
    <w:p w14:paraId="704AEF66" w14:textId="347A0E4D" w:rsidR="00D97659" w:rsidRPr="009B71D1" w:rsidRDefault="00D97659" w:rsidP="00E57D5A">
      <w:pPr>
        <w:jc w:val="left"/>
        <w:rPr>
          <w:b/>
          <w:bCs/>
          <w:i/>
          <w:iCs/>
          <w:lang w:val="en-AU"/>
        </w:rPr>
      </w:pPr>
      <w:r w:rsidRPr="009B71D1">
        <w:rPr>
          <w:b/>
          <w:bCs/>
          <w:i/>
          <w:iCs/>
          <w:lang w:val="en-AU"/>
        </w:rPr>
        <w:t xml:space="preserve">Providing advice on </w:t>
      </w:r>
      <w:proofErr w:type="spellStart"/>
      <w:r w:rsidRPr="009B71D1">
        <w:rPr>
          <w:b/>
          <w:bCs/>
          <w:i/>
          <w:iCs/>
          <w:lang w:val="en-AU"/>
        </w:rPr>
        <w:t>MoSVY</w:t>
      </w:r>
      <w:proofErr w:type="spellEnd"/>
      <w:r w:rsidRPr="009B71D1">
        <w:rPr>
          <w:b/>
          <w:bCs/>
          <w:i/>
          <w:iCs/>
          <w:lang w:val="en-AU"/>
        </w:rPr>
        <w:t xml:space="preserve"> organi</w:t>
      </w:r>
      <w:r w:rsidR="003B0475" w:rsidRPr="009B71D1">
        <w:rPr>
          <w:b/>
          <w:bCs/>
          <w:i/>
          <w:iCs/>
          <w:lang w:val="en-AU"/>
        </w:rPr>
        <w:t>s</w:t>
      </w:r>
      <w:r w:rsidRPr="009B71D1">
        <w:rPr>
          <w:b/>
          <w:bCs/>
          <w:i/>
          <w:iCs/>
          <w:lang w:val="en-AU"/>
        </w:rPr>
        <w:t xml:space="preserve">ation and program budget restructuring </w:t>
      </w:r>
    </w:p>
    <w:p w14:paraId="05CF1392" w14:textId="3D37FF36" w:rsidR="00D97659" w:rsidRPr="009B71D1" w:rsidRDefault="00D92607" w:rsidP="00E57D5A">
      <w:pPr>
        <w:jc w:val="left"/>
        <w:rPr>
          <w:lang w:val="en-AU"/>
        </w:rPr>
      </w:pPr>
      <w:r w:rsidRPr="009B71D1">
        <w:rPr>
          <w:rFonts w:cs="Arial"/>
          <w:lang w:val="en-AU"/>
        </w:rPr>
        <w:t>T</w:t>
      </w:r>
      <w:r w:rsidR="00D97659" w:rsidRPr="009B71D1">
        <w:rPr>
          <w:rFonts w:cs="Arial"/>
          <w:lang w:val="en-AU"/>
        </w:rPr>
        <w:t>he ACCESS</w:t>
      </w:r>
      <w:r w:rsidR="00D97659" w:rsidRPr="009B71D1">
        <w:rPr>
          <w:lang w:val="en-AU"/>
        </w:rPr>
        <w:t xml:space="preserve"> team</w:t>
      </w:r>
      <w:r w:rsidR="00941966" w:rsidRPr="009B71D1">
        <w:rPr>
          <w:lang w:val="en-AU"/>
        </w:rPr>
        <w:t xml:space="preserve"> also</w:t>
      </w:r>
      <w:r w:rsidR="00D97659" w:rsidRPr="009B71D1">
        <w:rPr>
          <w:lang w:val="en-AU"/>
        </w:rPr>
        <w:t xml:space="preserve"> provided support to </w:t>
      </w:r>
      <w:proofErr w:type="spellStart"/>
      <w:r w:rsidR="00D97659" w:rsidRPr="009B71D1">
        <w:rPr>
          <w:lang w:val="en-AU"/>
        </w:rPr>
        <w:t>MoSVY's</w:t>
      </w:r>
      <w:proofErr w:type="spellEnd"/>
      <w:r w:rsidR="00D97659" w:rsidRPr="009B71D1">
        <w:rPr>
          <w:lang w:val="en-AU"/>
        </w:rPr>
        <w:t xml:space="preserve"> assessment of organi</w:t>
      </w:r>
      <w:r w:rsidR="003B0475" w:rsidRPr="009B71D1">
        <w:rPr>
          <w:lang w:val="en-AU"/>
        </w:rPr>
        <w:t>s</w:t>
      </w:r>
      <w:r w:rsidR="00D97659" w:rsidRPr="009B71D1">
        <w:rPr>
          <w:lang w:val="en-AU"/>
        </w:rPr>
        <w:t>ational restructuring options</w:t>
      </w:r>
      <w:r w:rsidR="00F408DA" w:rsidRPr="009B71D1">
        <w:rPr>
          <w:lang w:val="en-AU"/>
        </w:rPr>
        <w:t xml:space="preserve"> considering </w:t>
      </w:r>
      <w:r w:rsidR="00D97659" w:rsidRPr="009B71D1">
        <w:rPr>
          <w:lang w:val="en-AU"/>
        </w:rPr>
        <w:t xml:space="preserve">RGC is likely to </w:t>
      </w:r>
      <w:r w:rsidR="00D97659" w:rsidRPr="009B71D1">
        <w:rPr>
          <w:rFonts w:cs="Arial"/>
          <w:lang w:val="en-AU"/>
        </w:rPr>
        <w:t xml:space="preserve">establish a new directorate for disability-related services, with an associated new program in </w:t>
      </w:r>
      <w:proofErr w:type="spellStart"/>
      <w:r w:rsidR="00D97659" w:rsidRPr="009B71D1">
        <w:rPr>
          <w:rFonts w:cs="Arial"/>
          <w:lang w:val="en-AU"/>
        </w:rPr>
        <w:t>MoSVY's</w:t>
      </w:r>
      <w:proofErr w:type="spellEnd"/>
      <w:r w:rsidR="00D97659" w:rsidRPr="009B71D1">
        <w:rPr>
          <w:rFonts w:cs="Arial"/>
          <w:lang w:val="en-AU"/>
        </w:rPr>
        <w:t xml:space="preserve"> program budget structure. </w:t>
      </w:r>
      <w:r w:rsidR="00756FF2" w:rsidRPr="009B71D1">
        <w:rPr>
          <w:rFonts w:cs="Arial"/>
          <w:lang w:val="en-AU"/>
        </w:rPr>
        <w:t xml:space="preserve">On request from </w:t>
      </w:r>
      <w:proofErr w:type="spellStart"/>
      <w:r w:rsidR="00756FF2" w:rsidRPr="009B71D1">
        <w:rPr>
          <w:rFonts w:cs="Arial"/>
          <w:lang w:val="en-AU"/>
        </w:rPr>
        <w:t>MoSVY's</w:t>
      </w:r>
      <w:proofErr w:type="spellEnd"/>
      <w:r w:rsidR="00756FF2" w:rsidRPr="009B71D1">
        <w:rPr>
          <w:rFonts w:cs="Arial"/>
          <w:lang w:val="en-AU"/>
        </w:rPr>
        <w:t xml:space="preserve"> internal consultant, ACCESS PFM team provided technical consultation, supplying an existing PFM report assessing </w:t>
      </w:r>
      <w:proofErr w:type="spellStart"/>
      <w:r w:rsidR="00756FF2" w:rsidRPr="009B71D1">
        <w:rPr>
          <w:rFonts w:cs="Arial"/>
          <w:lang w:val="en-AU"/>
        </w:rPr>
        <w:t>MoSVY's</w:t>
      </w:r>
      <w:proofErr w:type="spellEnd"/>
      <w:r w:rsidR="00756FF2" w:rsidRPr="009B71D1">
        <w:rPr>
          <w:rFonts w:cs="Arial"/>
          <w:lang w:val="en-AU"/>
        </w:rPr>
        <w:t xml:space="preserve"> existing program budget structure with recommendations for realignment, and comments on the </w:t>
      </w:r>
      <w:proofErr w:type="spellStart"/>
      <w:r w:rsidR="00756FF2" w:rsidRPr="009B71D1">
        <w:rPr>
          <w:rFonts w:cs="Arial"/>
          <w:lang w:val="en-AU"/>
        </w:rPr>
        <w:t>MoSVY</w:t>
      </w:r>
      <w:proofErr w:type="spellEnd"/>
      <w:r w:rsidR="00756FF2" w:rsidRPr="009B71D1">
        <w:rPr>
          <w:rFonts w:cs="Arial"/>
          <w:lang w:val="en-AU"/>
        </w:rPr>
        <w:t xml:space="preserve"> consultant's draft report to </w:t>
      </w:r>
      <w:proofErr w:type="spellStart"/>
      <w:r w:rsidR="00756FF2" w:rsidRPr="009B71D1">
        <w:rPr>
          <w:rFonts w:cs="Arial"/>
          <w:lang w:val="en-AU"/>
        </w:rPr>
        <w:t>MoSVY</w:t>
      </w:r>
      <w:proofErr w:type="spellEnd"/>
      <w:r w:rsidR="00756FF2" w:rsidRPr="009B71D1">
        <w:rPr>
          <w:rFonts w:cs="Arial"/>
          <w:lang w:val="en-AU"/>
        </w:rPr>
        <w:t xml:space="preserve"> management. Recommendations included in the consultant's final report to </w:t>
      </w:r>
      <w:proofErr w:type="spellStart"/>
      <w:r w:rsidR="00756FF2" w:rsidRPr="009B71D1">
        <w:rPr>
          <w:rFonts w:cs="Arial"/>
          <w:lang w:val="en-AU"/>
        </w:rPr>
        <w:t>MoSVY</w:t>
      </w:r>
      <w:proofErr w:type="spellEnd"/>
      <w:r w:rsidR="00756FF2" w:rsidRPr="009B71D1">
        <w:rPr>
          <w:rFonts w:cs="Arial"/>
          <w:lang w:val="en-AU"/>
        </w:rPr>
        <w:t xml:space="preserve"> management closely align with past ACCESS PFM team assessments and briefings provided to </w:t>
      </w:r>
      <w:proofErr w:type="spellStart"/>
      <w:r w:rsidR="00756FF2" w:rsidRPr="009B71D1">
        <w:rPr>
          <w:rFonts w:cs="Arial"/>
          <w:lang w:val="en-AU"/>
        </w:rPr>
        <w:t>MoSVY</w:t>
      </w:r>
      <w:proofErr w:type="spellEnd"/>
      <w:r w:rsidR="00756FF2" w:rsidRPr="009B71D1">
        <w:rPr>
          <w:rFonts w:cs="Arial"/>
          <w:lang w:val="en-AU"/>
        </w:rPr>
        <w:t xml:space="preserve"> and MEF management. If recommendations are confirmed by </w:t>
      </w:r>
      <w:proofErr w:type="spellStart"/>
      <w:r w:rsidR="00756FF2" w:rsidRPr="009B71D1">
        <w:rPr>
          <w:rFonts w:cs="Arial"/>
          <w:lang w:val="en-AU"/>
        </w:rPr>
        <w:t>MoSVY</w:t>
      </w:r>
      <w:proofErr w:type="spellEnd"/>
      <w:r w:rsidR="00756FF2" w:rsidRPr="009B71D1">
        <w:rPr>
          <w:rFonts w:cs="Arial"/>
          <w:lang w:val="en-AU"/>
        </w:rPr>
        <w:t>, t</w:t>
      </w:r>
      <w:r w:rsidR="00D97659" w:rsidRPr="009B71D1">
        <w:rPr>
          <w:rFonts w:cs="Arial"/>
          <w:lang w:val="en-AU"/>
        </w:rPr>
        <w:t xml:space="preserve">his would significantly increase the visibility of disability-related program activities and potentially enhance prospects for improved </w:t>
      </w:r>
      <w:r w:rsidR="00D97659" w:rsidRPr="009B71D1">
        <w:rPr>
          <w:lang w:val="en-AU"/>
        </w:rPr>
        <w:t xml:space="preserve">resourcing. </w:t>
      </w:r>
    </w:p>
    <w:p w14:paraId="742E70B9" w14:textId="1275B642" w:rsidR="00D97659" w:rsidRPr="009B71D1" w:rsidRDefault="00D97659" w:rsidP="00E57D5A">
      <w:pPr>
        <w:jc w:val="left"/>
        <w:rPr>
          <w:b/>
          <w:bCs/>
          <w:i/>
          <w:iCs/>
          <w:lang w:val="en-AU"/>
        </w:rPr>
      </w:pPr>
      <w:r w:rsidRPr="009B71D1">
        <w:rPr>
          <w:b/>
          <w:bCs/>
          <w:i/>
          <w:iCs/>
          <w:lang w:val="en-AU"/>
        </w:rPr>
        <w:t>Support</w:t>
      </w:r>
      <w:r w:rsidR="00037A20" w:rsidRPr="009B71D1">
        <w:rPr>
          <w:b/>
          <w:bCs/>
          <w:i/>
          <w:iCs/>
          <w:lang w:val="en-AU"/>
        </w:rPr>
        <w:t xml:space="preserve"> to PWDF to conduct a</w:t>
      </w:r>
      <w:r w:rsidRPr="009B71D1">
        <w:rPr>
          <w:b/>
          <w:bCs/>
          <w:i/>
          <w:iCs/>
          <w:lang w:val="en-AU"/>
        </w:rPr>
        <w:t xml:space="preserve"> financial analysis of PRCs  </w:t>
      </w:r>
    </w:p>
    <w:p w14:paraId="34A75B40" w14:textId="31F98427" w:rsidR="00D97659" w:rsidRDefault="00A02603">
      <w:pPr>
        <w:jc w:val="left"/>
        <w:rPr>
          <w:lang w:val="en-AU"/>
        </w:rPr>
      </w:pPr>
      <w:r w:rsidRPr="00491F3B">
        <w:rPr>
          <w:lang w:val="en-AU"/>
        </w:rPr>
        <w:t xml:space="preserve">The </w:t>
      </w:r>
      <w:r w:rsidR="0025445E" w:rsidRPr="00491F3B">
        <w:rPr>
          <w:lang w:val="en-AU"/>
        </w:rPr>
        <w:t xml:space="preserve">ACCESS </w:t>
      </w:r>
      <w:r w:rsidRPr="00491F3B">
        <w:rPr>
          <w:lang w:val="en-AU"/>
        </w:rPr>
        <w:t xml:space="preserve">IP </w:t>
      </w:r>
      <w:r w:rsidR="00B10F4A" w:rsidRPr="00491F3B">
        <w:rPr>
          <w:lang w:val="en-AU"/>
        </w:rPr>
        <w:t>Humanity and Inclusion (HI) completed an in-depth analysis of the financial procedures and financing of the PRCs in Cambodia</w:t>
      </w:r>
      <w:r w:rsidR="00691CA0" w:rsidRPr="00491F3B">
        <w:rPr>
          <w:lang w:val="en-AU"/>
        </w:rPr>
        <w:t xml:space="preserve"> demonstrating</w:t>
      </w:r>
      <w:r w:rsidR="00B10F4A" w:rsidRPr="00491F3B">
        <w:rPr>
          <w:lang w:val="en-AU"/>
        </w:rPr>
        <w:t xml:space="preserve"> a preliminary step towards the development of a sector-wide financial strategy with the aim to secur</w:t>
      </w:r>
      <w:r w:rsidR="00B11E7C" w:rsidRPr="00491F3B">
        <w:rPr>
          <w:lang w:val="en-AU"/>
        </w:rPr>
        <w:t>e</w:t>
      </w:r>
      <w:r w:rsidR="00B10F4A" w:rsidRPr="00491F3B">
        <w:rPr>
          <w:lang w:val="en-AU"/>
        </w:rPr>
        <w:t xml:space="preserve"> financial sustainability. </w:t>
      </w:r>
      <w:r w:rsidR="007F6524" w:rsidRPr="00491F3B">
        <w:rPr>
          <w:lang w:val="en-AU"/>
        </w:rPr>
        <w:t>In addition,</w:t>
      </w:r>
      <w:r w:rsidR="00B10F4A" w:rsidRPr="00491F3B">
        <w:rPr>
          <w:lang w:val="en-AU"/>
        </w:rPr>
        <w:t xml:space="preserve"> </w:t>
      </w:r>
      <w:r w:rsidR="007F6524" w:rsidRPr="00491F3B">
        <w:rPr>
          <w:lang w:val="en-AU"/>
        </w:rPr>
        <w:t>t</w:t>
      </w:r>
      <w:r w:rsidR="0038488A" w:rsidRPr="00491F3B">
        <w:rPr>
          <w:lang w:val="en-AU"/>
        </w:rPr>
        <w:t xml:space="preserve">he </w:t>
      </w:r>
      <w:r w:rsidR="00D97659" w:rsidRPr="00491F3B">
        <w:rPr>
          <w:lang w:val="en-AU"/>
        </w:rPr>
        <w:t>ACCESS PFM team provided substantial support to the consultant team</w:t>
      </w:r>
      <w:r w:rsidR="00A63C1E" w:rsidRPr="00491F3B">
        <w:rPr>
          <w:lang w:val="en-AU"/>
        </w:rPr>
        <w:t>,</w:t>
      </w:r>
      <w:r w:rsidR="00D97659" w:rsidRPr="00491F3B">
        <w:rPr>
          <w:lang w:val="en-AU"/>
        </w:rPr>
        <w:t xml:space="preserve"> includ</w:t>
      </w:r>
      <w:r w:rsidR="00B10F4A" w:rsidRPr="00491F3B">
        <w:rPr>
          <w:lang w:val="en-AU"/>
        </w:rPr>
        <w:t>ing the</w:t>
      </w:r>
      <w:r w:rsidR="00D97659" w:rsidRPr="00491F3B">
        <w:rPr>
          <w:lang w:val="en-AU"/>
        </w:rPr>
        <w:t xml:space="preserve"> provision of key documentation and data</w:t>
      </w:r>
      <w:r w:rsidR="004C071D" w:rsidRPr="00491F3B">
        <w:rPr>
          <w:lang w:val="en-AU"/>
        </w:rPr>
        <w:t xml:space="preserve"> and </w:t>
      </w:r>
      <w:r w:rsidR="00D97659" w:rsidRPr="00491F3B">
        <w:rPr>
          <w:lang w:val="en-AU"/>
        </w:rPr>
        <w:t>numerous consultations with the IP consultants focusing on PFM processes, context and challenges</w:t>
      </w:r>
      <w:r w:rsidR="004C071D" w:rsidRPr="00491F3B">
        <w:rPr>
          <w:lang w:val="en-AU"/>
        </w:rPr>
        <w:t>.</w:t>
      </w:r>
      <w:r w:rsidR="00D97659" w:rsidRPr="00491F3B">
        <w:rPr>
          <w:lang w:val="en-AU"/>
        </w:rPr>
        <w:t xml:space="preserve"> </w:t>
      </w:r>
      <w:r w:rsidR="00C65EEE" w:rsidRPr="00491F3B">
        <w:rPr>
          <w:lang w:val="en-AU"/>
        </w:rPr>
        <w:t>As a result, k</w:t>
      </w:r>
      <w:r w:rsidR="00C1332F" w:rsidRPr="00491F3B">
        <w:rPr>
          <w:lang w:val="en-AU"/>
        </w:rPr>
        <w:t xml:space="preserve">ey recommendations on </w:t>
      </w:r>
      <w:r w:rsidR="00E02C56" w:rsidRPr="00491F3B">
        <w:rPr>
          <w:lang w:val="en-AU"/>
        </w:rPr>
        <w:t>the</w:t>
      </w:r>
      <w:r w:rsidR="00C1332F" w:rsidRPr="00491F3B">
        <w:rPr>
          <w:lang w:val="en-AU"/>
        </w:rPr>
        <w:t xml:space="preserve"> way forward were agreed upon d</w:t>
      </w:r>
      <w:r w:rsidR="004C071D" w:rsidRPr="00491F3B">
        <w:rPr>
          <w:lang w:val="en-AU"/>
        </w:rPr>
        <w:t xml:space="preserve">uring a final consultation workshop </w:t>
      </w:r>
      <w:r w:rsidR="00C77BAD" w:rsidRPr="00491F3B">
        <w:rPr>
          <w:lang w:val="en-AU"/>
        </w:rPr>
        <w:t>including harmonized financial management procedures and tools and the testing and monitoring of cost-recovery options</w:t>
      </w:r>
      <w:r w:rsidR="002B3FF5" w:rsidRPr="00491F3B">
        <w:rPr>
          <w:lang w:val="en-AU"/>
        </w:rPr>
        <w:t>. The workshop was</w:t>
      </w:r>
      <w:r w:rsidR="004C071D" w:rsidRPr="00491F3B">
        <w:rPr>
          <w:lang w:val="en-AU"/>
        </w:rPr>
        <w:t xml:space="preserve"> led by PWDF</w:t>
      </w:r>
      <w:r w:rsidR="00BB3474" w:rsidRPr="00491F3B">
        <w:rPr>
          <w:lang w:val="en-AU"/>
        </w:rPr>
        <w:t>,</w:t>
      </w:r>
      <w:r w:rsidR="004C071D" w:rsidRPr="00491F3B">
        <w:rPr>
          <w:lang w:val="en-AU"/>
        </w:rPr>
        <w:t xml:space="preserve"> </w:t>
      </w:r>
      <w:r w:rsidR="002B3FF5" w:rsidRPr="00491F3B">
        <w:rPr>
          <w:lang w:val="en-AU"/>
        </w:rPr>
        <w:t>with participation from</w:t>
      </w:r>
      <w:r w:rsidR="004C071D" w:rsidRPr="00491F3B">
        <w:rPr>
          <w:lang w:val="en-AU"/>
        </w:rPr>
        <w:t xml:space="preserve"> RGC rehabilitation stakeholders and service providers, MEF, INGO</w:t>
      </w:r>
      <w:r w:rsidR="006253DB" w:rsidRPr="00491F3B">
        <w:rPr>
          <w:lang w:val="en-AU"/>
        </w:rPr>
        <w:t>s</w:t>
      </w:r>
      <w:r w:rsidR="004C071D" w:rsidRPr="00491F3B">
        <w:rPr>
          <w:lang w:val="en-AU"/>
        </w:rPr>
        <w:t xml:space="preserve"> active in the sector and DPOs. </w:t>
      </w:r>
      <w:r w:rsidR="001A78E5" w:rsidRPr="00491F3B">
        <w:rPr>
          <w:lang w:val="en-AU"/>
        </w:rPr>
        <w:t xml:space="preserve">One important consensual outcome of the discussions </w:t>
      </w:r>
      <w:r w:rsidR="00844A35" w:rsidRPr="00491F3B">
        <w:rPr>
          <w:lang w:val="en-AU"/>
        </w:rPr>
        <w:t>was</w:t>
      </w:r>
      <w:r w:rsidR="001A78E5" w:rsidRPr="00491F3B">
        <w:rPr>
          <w:lang w:val="en-AU"/>
        </w:rPr>
        <w:t xml:space="preserve"> that any evolution in the financial control or management system of the PRC</w:t>
      </w:r>
      <w:r w:rsidR="00D14823" w:rsidRPr="00491F3B">
        <w:rPr>
          <w:lang w:val="en-AU"/>
        </w:rPr>
        <w:t>s</w:t>
      </w:r>
      <w:r w:rsidR="001A78E5" w:rsidRPr="00491F3B">
        <w:rPr>
          <w:lang w:val="en-AU"/>
        </w:rPr>
        <w:t xml:space="preserve"> would have to be implemented in stages, </w:t>
      </w:r>
      <w:r w:rsidR="005040AF" w:rsidRPr="00491F3B">
        <w:rPr>
          <w:lang w:val="en-AU"/>
        </w:rPr>
        <w:t>with an objective to harmonize financial management procedures and tools in order to allow for the production of a unique set of reports that could be used by PWDF to consolidate all 11 PRCs’ information and data.</w:t>
      </w:r>
      <w:r w:rsidR="001A78E5" w:rsidRPr="00491F3B">
        <w:rPr>
          <w:lang w:val="en-AU"/>
        </w:rPr>
        <w:t xml:space="preserve"> </w:t>
      </w:r>
      <w:r w:rsidR="005040AF" w:rsidRPr="00491F3B">
        <w:rPr>
          <w:lang w:val="en-AU"/>
        </w:rPr>
        <w:t xml:space="preserve">As for </w:t>
      </w:r>
      <w:r w:rsidR="005040AF" w:rsidRPr="00491F3B">
        <w:rPr>
          <w:b/>
          <w:bCs/>
          <w:lang w:val="en-AU"/>
        </w:rPr>
        <w:t>financial sustainability</w:t>
      </w:r>
      <w:r w:rsidR="005040AF" w:rsidRPr="00491F3B">
        <w:rPr>
          <w:lang w:val="en-AU"/>
        </w:rPr>
        <w:t xml:space="preserve"> of the PRCs, and the </w:t>
      </w:r>
      <w:r w:rsidR="008E39BD">
        <w:rPr>
          <w:lang w:val="en-AU"/>
        </w:rPr>
        <w:t>physical rehabilitation</w:t>
      </w:r>
      <w:r w:rsidR="005040AF" w:rsidRPr="00491F3B">
        <w:rPr>
          <w:lang w:val="en-AU"/>
        </w:rPr>
        <w:t xml:space="preserve"> sector in general, under PWDF, options recommended by working groups included the testing and monitoring of cost recovery options, the linking up of the PRC sector with the healthcare system and the possible inclusion of their services (with the definition of the basic package of care) in social protection and insurance schemes (such as community-based insurance and others). </w:t>
      </w:r>
      <w:r w:rsidR="0024651A" w:rsidRPr="00491F3B">
        <w:rPr>
          <w:lang w:val="en-AU"/>
        </w:rPr>
        <w:t xml:space="preserve">The </w:t>
      </w:r>
      <w:r w:rsidR="005040AF" w:rsidRPr="00491F3B">
        <w:rPr>
          <w:lang w:val="en-AU"/>
        </w:rPr>
        <w:t xml:space="preserve">full set of </w:t>
      </w:r>
      <w:r w:rsidR="0024651A" w:rsidRPr="00491F3B">
        <w:rPr>
          <w:lang w:val="en-AU"/>
        </w:rPr>
        <w:t>recommendations are documented in the consultancy final report that is</w:t>
      </w:r>
      <w:r w:rsidR="005040AF" w:rsidRPr="00491F3B">
        <w:rPr>
          <w:lang w:val="en-AU"/>
        </w:rPr>
        <w:t xml:space="preserve"> currently being</w:t>
      </w:r>
      <w:r w:rsidR="0024651A" w:rsidRPr="00491F3B">
        <w:rPr>
          <w:lang w:val="en-AU"/>
        </w:rPr>
        <w:t xml:space="preserve"> reviewed by PWDF. </w:t>
      </w:r>
    </w:p>
    <w:p w14:paraId="5D935562" w14:textId="77777777" w:rsidR="00E21871" w:rsidRPr="00491F3B" w:rsidRDefault="00E21871">
      <w:pPr>
        <w:jc w:val="left"/>
        <w:rPr>
          <w:lang w:val="en-AU"/>
        </w:rPr>
      </w:pPr>
    </w:p>
    <w:p w14:paraId="628CF01C" w14:textId="77777777" w:rsidR="00D97659" w:rsidRPr="00E21871" w:rsidRDefault="00D97659" w:rsidP="00E21871">
      <w:pPr>
        <w:pStyle w:val="Heading3"/>
        <w:rPr>
          <w:szCs w:val="22"/>
          <w:lang w:val="en-AU"/>
        </w:rPr>
      </w:pPr>
      <w:r w:rsidRPr="00AB1FC6">
        <w:rPr>
          <w:lang w:val="en-AU"/>
        </w:rPr>
        <w:t>Intermediate outcome 1.2</w:t>
      </w:r>
    </w:p>
    <w:p w14:paraId="42551955" w14:textId="77777777" w:rsidR="00D97659" w:rsidRPr="009B71D1" w:rsidRDefault="00D97659" w:rsidP="00A2289A">
      <w:pPr>
        <w:pStyle w:val="Heading3"/>
        <w:numPr>
          <w:ilvl w:val="2"/>
          <w:numId w:val="0"/>
        </w:numPr>
        <w:rPr>
          <w:b w:val="0"/>
          <w:bCs w:val="0"/>
          <w:i/>
          <w:iCs/>
          <w:sz w:val="20"/>
          <w:lang w:val="en-AU"/>
        </w:rPr>
      </w:pPr>
      <w:r w:rsidRPr="009B71D1">
        <w:rPr>
          <w:i/>
          <w:sz w:val="20"/>
          <w:lang w:val="en-AU"/>
        </w:rPr>
        <w:t xml:space="preserve">Supporting </w:t>
      </w:r>
      <w:proofErr w:type="spellStart"/>
      <w:r w:rsidRPr="009B71D1">
        <w:rPr>
          <w:i/>
          <w:sz w:val="20"/>
          <w:lang w:val="en-AU"/>
        </w:rPr>
        <w:t>MoWA</w:t>
      </w:r>
      <w:proofErr w:type="spellEnd"/>
      <w:r w:rsidRPr="009B71D1">
        <w:rPr>
          <w:i/>
          <w:sz w:val="20"/>
          <w:lang w:val="en-AU"/>
        </w:rPr>
        <w:t xml:space="preserve"> in its advocacy for NAPVAW</w:t>
      </w:r>
    </w:p>
    <w:p w14:paraId="392A80EF" w14:textId="244106A8" w:rsidR="003565EE" w:rsidRPr="009B71D1" w:rsidRDefault="00D97659" w:rsidP="00E57D5A">
      <w:pPr>
        <w:jc w:val="left"/>
        <w:rPr>
          <w:lang w:val="en-AU"/>
        </w:rPr>
      </w:pPr>
      <w:r w:rsidRPr="009B71D1">
        <w:rPr>
          <w:lang w:val="en-AU"/>
        </w:rPr>
        <w:t xml:space="preserve">ACCESS supported </w:t>
      </w:r>
      <w:proofErr w:type="spellStart"/>
      <w:r w:rsidRPr="009B71D1">
        <w:rPr>
          <w:lang w:val="en-AU"/>
        </w:rPr>
        <w:t>MoWA's</w:t>
      </w:r>
      <w:proofErr w:type="spellEnd"/>
      <w:r w:rsidRPr="009B71D1">
        <w:rPr>
          <w:lang w:val="en-AU"/>
        </w:rPr>
        <w:t xml:space="preserve"> efforts in NAPVAW advocacy with LMs and SNAs. At the central</w:t>
      </w:r>
      <w:r w:rsidR="00C35E98" w:rsidRPr="009B71D1">
        <w:rPr>
          <w:lang w:val="en-AU"/>
        </w:rPr>
        <w:t>-</w:t>
      </w:r>
      <w:r w:rsidRPr="009B71D1">
        <w:rPr>
          <w:lang w:val="en-AU"/>
        </w:rPr>
        <w:t>LM level</w:t>
      </w:r>
      <w:r w:rsidR="003565EE" w:rsidRPr="009B71D1">
        <w:rPr>
          <w:lang w:val="en-AU"/>
        </w:rPr>
        <w:t xml:space="preserve">, </w:t>
      </w:r>
      <w:proofErr w:type="spellStart"/>
      <w:r w:rsidR="003565EE" w:rsidRPr="009B71D1">
        <w:rPr>
          <w:lang w:val="en-AU"/>
        </w:rPr>
        <w:t>MoWA</w:t>
      </w:r>
      <w:proofErr w:type="spellEnd"/>
      <w:r w:rsidR="00927BDC">
        <w:rPr>
          <w:lang w:val="en-AU"/>
        </w:rPr>
        <w:t>,</w:t>
      </w:r>
      <w:r w:rsidR="003565EE" w:rsidRPr="009B71D1">
        <w:rPr>
          <w:lang w:val="en-AU"/>
        </w:rPr>
        <w:t xml:space="preserve"> with support from </w:t>
      </w:r>
      <w:r w:rsidRPr="009B71D1">
        <w:rPr>
          <w:lang w:val="en-AU"/>
        </w:rPr>
        <w:t>UN</w:t>
      </w:r>
      <w:r w:rsidR="00C35E98" w:rsidRPr="009B71D1">
        <w:rPr>
          <w:lang w:val="en-AU"/>
        </w:rPr>
        <w:t xml:space="preserve"> </w:t>
      </w:r>
      <w:r w:rsidRPr="009B71D1">
        <w:rPr>
          <w:lang w:val="en-AU"/>
        </w:rPr>
        <w:t>W</w:t>
      </w:r>
      <w:r w:rsidR="00C35E98" w:rsidRPr="009B71D1">
        <w:rPr>
          <w:lang w:val="en-AU"/>
        </w:rPr>
        <w:t>omen</w:t>
      </w:r>
      <w:r w:rsidR="00927BDC">
        <w:rPr>
          <w:lang w:val="en-AU"/>
        </w:rPr>
        <w:t>,</w:t>
      </w:r>
      <w:r w:rsidRPr="009B71D1">
        <w:rPr>
          <w:lang w:val="en-AU"/>
        </w:rPr>
        <w:t xml:space="preserve"> </w:t>
      </w:r>
      <w:r w:rsidR="003565EE" w:rsidRPr="009B71D1">
        <w:rPr>
          <w:lang w:val="en-AU"/>
        </w:rPr>
        <w:t xml:space="preserve">led </w:t>
      </w:r>
      <w:r w:rsidRPr="009B71D1">
        <w:rPr>
          <w:lang w:val="en-AU"/>
        </w:rPr>
        <w:t xml:space="preserve">in the development of the 2021 </w:t>
      </w:r>
      <w:r w:rsidR="00C35E98" w:rsidRPr="009B71D1">
        <w:rPr>
          <w:lang w:val="en-AU"/>
        </w:rPr>
        <w:t>Annual Operations Plan (</w:t>
      </w:r>
      <w:r w:rsidRPr="009B71D1">
        <w:rPr>
          <w:lang w:val="en-AU"/>
        </w:rPr>
        <w:t>AOP</w:t>
      </w:r>
      <w:r w:rsidR="00C35E98" w:rsidRPr="009B71D1">
        <w:rPr>
          <w:lang w:val="en-AU"/>
        </w:rPr>
        <w:t>)</w:t>
      </w:r>
      <w:r w:rsidR="003565EE" w:rsidRPr="009B71D1">
        <w:rPr>
          <w:lang w:val="en-AU"/>
        </w:rPr>
        <w:t xml:space="preserve">. As a result, thirteen LMs and three NGOs had submitted their NAPVAW 2021 AOP to </w:t>
      </w:r>
      <w:proofErr w:type="spellStart"/>
      <w:r w:rsidR="003565EE" w:rsidRPr="009B71D1">
        <w:rPr>
          <w:lang w:val="en-AU"/>
        </w:rPr>
        <w:t>MoWA</w:t>
      </w:r>
      <w:proofErr w:type="spellEnd"/>
      <w:r w:rsidR="003565EE" w:rsidRPr="009B71D1">
        <w:rPr>
          <w:lang w:val="en-AU"/>
        </w:rPr>
        <w:t xml:space="preserve"> by the end July 2021, demonstrating a commitment to contribut</w:t>
      </w:r>
      <w:r w:rsidR="00F3138D">
        <w:rPr>
          <w:lang w:val="en-AU"/>
        </w:rPr>
        <w:t>ing</w:t>
      </w:r>
      <w:r w:rsidR="003565EE" w:rsidRPr="009B71D1">
        <w:rPr>
          <w:lang w:val="en-AU"/>
        </w:rPr>
        <w:t xml:space="preserve"> to</w:t>
      </w:r>
      <w:r w:rsidR="00F3138D">
        <w:rPr>
          <w:lang w:val="en-AU"/>
        </w:rPr>
        <w:t>wards</w:t>
      </w:r>
      <w:r w:rsidR="003565EE" w:rsidRPr="009B71D1">
        <w:rPr>
          <w:lang w:val="en-AU"/>
        </w:rPr>
        <w:t xml:space="preserve"> ending violence against women. During the process, </w:t>
      </w:r>
      <w:r w:rsidR="00F3138D">
        <w:rPr>
          <w:lang w:val="en-AU"/>
        </w:rPr>
        <w:t xml:space="preserve">the </w:t>
      </w:r>
      <w:r w:rsidR="003565EE" w:rsidRPr="009B71D1">
        <w:rPr>
          <w:lang w:val="en-AU"/>
        </w:rPr>
        <w:t>ACCESS PFM team</w:t>
      </w:r>
      <w:r w:rsidRPr="009B71D1">
        <w:rPr>
          <w:lang w:val="en-AU"/>
        </w:rPr>
        <w:t xml:space="preserve"> focused on communicating key messages to </w:t>
      </w:r>
      <w:proofErr w:type="spellStart"/>
      <w:r w:rsidRPr="009B71D1">
        <w:rPr>
          <w:lang w:val="en-AU"/>
        </w:rPr>
        <w:t>MoWA</w:t>
      </w:r>
      <w:proofErr w:type="spellEnd"/>
      <w:r w:rsidRPr="009B71D1">
        <w:rPr>
          <w:lang w:val="en-AU"/>
        </w:rPr>
        <w:t xml:space="preserve"> and UN</w:t>
      </w:r>
      <w:r w:rsidR="0043762D" w:rsidRPr="009B71D1">
        <w:rPr>
          <w:lang w:val="en-AU"/>
        </w:rPr>
        <w:t xml:space="preserve"> </w:t>
      </w:r>
      <w:r w:rsidRPr="009B71D1">
        <w:rPr>
          <w:lang w:val="en-AU"/>
        </w:rPr>
        <w:t>W</w:t>
      </w:r>
      <w:r w:rsidR="0043762D" w:rsidRPr="009B71D1">
        <w:rPr>
          <w:lang w:val="en-AU"/>
        </w:rPr>
        <w:t>omen</w:t>
      </w:r>
      <w:r w:rsidRPr="009B71D1">
        <w:rPr>
          <w:lang w:val="en-AU"/>
        </w:rPr>
        <w:t xml:space="preserve"> about the importance of aligning AOP preparation timing with the MEF-led budget cycle. </w:t>
      </w:r>
      <w:r w:rsidR="003565EE" w:rsidRPr="009B71D1">
        <w:rPr>
          <w:lang w:val="en-AU"/>
        </w:rPr>
        <w:t xml:space="preserve">For example, </w:t>
      </w:r>
      <w:r w:rsidR="001D63DB">
        <w:rPr>
          <w:lang w:val="en-AU"/>
        </w:rPr>
        <w:t xml:space="preserve">the </w:t>
      </w:r>
      <w:r w:rsidR="003565EE" w:rsidRPr="009B71D1">
        <w:rPr>
          <w:lang w:val="en-AU"/>
        </w:rPr>
        <w:t>PFM team recommended that the AOP process should be completed earlier in the year (before April) in order to have key activities integrated into the upcoming year</w:t>
      </w:r>
      <w:r w:rsidR="00B30E01">
        <w:rPr>
          <w:lang w:val="en-AU"/>
        </w:rPr>
        <w:t>’s</w:t>
      </w:r>
      <w:r w:rsidR="003565EE" w:rsidRPr="009B71D1">
        <w:rPr>
          <w:lang w:val="en-AU"/>
        </w:rPr>
        <w:t xml:space="preserve"> budget proposal. </w:t>
      </w:r>
      <w:proofErr w:type="spellStart"/>
      <w:r w:rsidR="003565EE" w:rsidRPr="009B71D1">
        <w:rPr>
          <w:lang w:val="en-AU"/>
        </w:rPr>
        <w:t>MoWA</w:t>
      </w:r>
      <w:proofErr w:type="spellEnd"/>
      <w:r w:rsidR="003565EE" w:rsidRPr="009B71D1">
        <w:rPr>
          <w:lang w:val="en-AU"/>
        </w:rPr>
        <w:t xml:space="preserve"> agreed to readjust its schedule accordingly in the future.</w:t>
      </w:r>
    </w:p>
    <w:p w14:paraId="4F621EFD" w14:textId="3060E2BB" w:rsidR="00D97659" w:rsidRPr="009B71D1" w:rsidRDefault="00D97659" w:rsidP="00E57D5A">
      <w:pPr>
        <w:jc w:val="left"/>
        <w:rPr>
          <w:lang w:val="en-AU"/>
        </w:rPr>
      </w:pPr>
      <w:r w:rsidRPr="009B71D1">
        <w:rPr>
          <w:lang w:val="en-AU"/>
        </w:rPr>
        <w:lastRenderedPageBreak/>
        <w:t xml:space="preserve">At the sub-national level, ACCESS supported </w:t>
      </w:r>
      <w:proofErr w:type="spellStart"/>
      <w:r w:rsidRPr="009B71D1">
        <w:rPr>
          <w:lang w:val="en-AU"/>
        </w:rPr>
        <w:t>MoWA's</w:t>
      </w:r>
      <w:proofErr w:type="spellEnd"/>
      <w:r w:rsidRPr="009B71D1">
        <w:rPr>
          <w:lang w:val="en-AU"/>
        </w:rPr>
        <w:t xml:space="preserve"> preparation for joint planning and budgeting workshops targeting key Provincial Departments and Provincial and District Administrations across eight provinces. Although COVID-19 measures forced</w:t>
      </w:r>
      <w:r w:rsidR="00891CF8" w:rsidRPr="009B71D1">
        <w:rPr>
          <w:lang w:val="en-AU"/>
        </w:rPr>
        <w:t xml:space="preserve"> the</w:t>
      </w:r>
      <w:r w:rsidRPr="009B71D1">
        <w:rPr>
          <w:lang w:val="en-AU"/>
        </w:rPr>
        <w:t xml:space="preserve"> cancellation of the </w:t>
      </w:r>
      <w:r w:rsidR="00891CF8" w:rsidRPr="009B71D1">
        <w:rPr>
          <w:lang w:val="en-AU"/>
        </w:rPr>
        <w:t xml:space="preserve">workshops </w:t>
      </w:r>
      <w:r w:rsidRPr="009B71D1">
        <w:rPr>
          <w:lang w:val="en-AU"/>
        </w:rPr>
        <w:t xml:space="preserve">planned </w:t>
      </w:r>
      <w:r w:rsidR="00891CF8" w:rsidRPr="009B71D1">
        <w:rPr>
          <w:lang w:val="en-AU"/>
        </w:rPr>
        <w:t xml:space="preserve">for </w:t>
      </w:r>
      <w:r w:rsidRPr="009B71D1">
        <w:rPr>
          <w:lang w:val="en-AU"/>
        </w:rPr>
        <w:t xml:space="preserve">March 2021, </w:t>
      </w:r>
      <w:proofErr w:type="spellStart"/>
      <w:r w:rsidRPr="009B71D1">
        <w:rPr>
          <w:lang w:val="en-AU"/>
        </w:rPr>
        <w:t>MoWA</w:t>
      </w:r>
      <w:proofErr w:type="spellEnd"/>
      <w:r w:rsidRPr="009B71D1">
        <w:rPr>
          <w:lang w:val="en-AU"/>
        </w:rPr>
        <w:t xml:space="preserve"> and ACCESS organi</w:t>
      </w:r>
      <w:r w:rsidR="00B24EBD" w:rsidRPr="009B71D1">
        <w:rPr>
          <w:lang w:val="en-AU"/>
        </w:rPr>
        <w:t>s</w:t>
      </w:r>
      <w:r w:rsidRPr="009B71D1">
        <w:rPr>
          <w:lang w:val="en-AU"/>
        </w:rPr>
        <w:t>ed virtual meetings with the legal protection unit</w:t>
      </w:r>
      <w:r w:rsidR="00586C41" w:rsidRPr="009B71D1">
        <w:rPr>
          <w:lang w:val="en-AU"/>
        </w:rPr>
        <w:t>s</w:t>
      </w:r>
      <w:r w:rsidRPr="009B71D1">
        <w:rPr>
          <w:lang w:val="en-AU"/>
        </w:rPr>
        <w:t xml:space="preserve"> of eight </w:t>
      </w:r>
      <w:proofErr w:type="spellStart"/>
      <w:r w:rsidRPr="009B71D1">
        <w:rPr>
          <w:lang w:val="en-AU"/>
        </w:rPr>
        <w:t>PDoWAs</w:t>
      </w:r>
      <w:proofErr w:type="spellEnd"/>
      <w:r w:rsidR="007A0D1E" w:rsidRPr="009B71D1">
        <w:rPr>
          <w:lang w:val="en-AU"/>
        </w:rPr>
        <w:t xml:space="preserve"> </w:t>
      </w:r>
      <w:r w:rsidRPr="009B71D1">
        <w:rPr>
          <w:lang w:val="en-AU"/>
        </w:rPr>
        <w:t xml:space="preserve">to discuss key NAPVAW priorities and support </w:t>
      </w:r>
      <w:r w:rsidR="00EF210B" w:rsidRPr="009B71D1">
        <w:rPr>
          <w:lang w:val="en-AU"/>
        </w:rPr>
        <w:t xml:space="preserve">the </w:t>
      </w:r>
      <w:r w:rsidRPr="009B71D1">
        <w:rPr>
          <w:lang w:val="en-AU"/>
        </w:rPr>
        <w:t xml:space="preserve">preparation of FY2022 program budget proposals targeting </w:t>
      </w:r>
      <w:r w:rsidR="00CA17FD" w:rsidRPr="009B71D1">
        <w:rPr>
          <w:lang w:val="en-AU"/>
        </w:rPr>
        <w:t>the p</w:t>
      </w:r>
      <w:r w:rsidRPr="009B71D1">
        <w:rPr>
          <w:lang w:val="en-AU"/>
        </w:rPr>
        <w:t xml:space="preserve">rovincial and </w:t>
      </w:r>
      <w:r w:rsidR="00CA17FD" w:rsidRPr="009B71D1">
        <w:rPr>
          <w:lang w:val="en-AU"/>
        </w:rPr>
        <w:t>d</w:t>
      </w:r>
      <w:r w:rsidRPr="009B71D1">
        <w:rPr>
          <w:lang w:val="en-AU"/>
        </w:rPr>
        <w:t>istrict</w:t>
      </w:r>
      <w:r w:rsidR="00CA17FD" w:rsidRPr="009B71D1">
        <w:rPr>
          <w:lang w:val="en-AU"/>
        </w:rPr>
        <w:t>-level</w:t>
      </w:r>
      <w:r w:rsidRPr="009B71D1">
        <w:rPr>
          <w:lang w:val="en-AU"/>
        </w:rPr>
        <w:t xml:space="preserve"> GBV Response Working Groups, support to GBV survivors, capacity building interventions and GBV-related monitoring activities. </w:t>
      </w:r>
      <w:bookmarkStart w:id="10" w:name="_Hlk81222033"/>
      <w:r w:rsidR="005040AF" w:rsidRPr="009B71D1">
        <w:rPr>
          <w:lang w:val="en-AU"/>
        </w:rPr>
        <w:t>As a result, s</w:t>
      </w:r>
      <w:r w:rsidRPr="009B71D1">
        <w:rPr>
          <w:lang w:val="en-AU"/>
        </w:rPr>
        <w:t xml:space="preserve">ix </w:t>
      </w:r>
      <w:proofErr w:type="spellStart"/>
      <w:r w:rsidRPr="009B71D1">
        <w:rPr>
          <w:lang w:val="en-AU"/>
        </w:rPr>
        <w:t>PDoWAs</w:t>
      </w:r>
      <w:proofErr w:type="spellEnd"/>
      <w:r w:rsidRPr="009B71D1">
        <w:rPr>
          <w:lang w:val="en-AU"/>
        </w:rPr>
        <w:t xml:space="preserve"> submitted budget proposals to </w:t>
      </w:r>
      <w:proofErr w:type="spellStart"/>
      <w:r w:rsidRPr="009B71D1">
        <w:rPr>
          <w:lang w:val="en-AU"/>
        </w:rPr>
        <w:t>MoWA</w:t>
      </w:r>
      <w:proofErr w:type="spellEnd"/>
      <w:r w:rsidRPr="009B71D1">
        <w:rPr>
          <w:lang w:val="en-AU"/>
        </w:rPr>
        <w:t xml:space="preserve"> and MEF incorporating </w:t>
      </w:r>
      <w:bookmarkEnd w:id="10"/>
      <w:r w:rsidR="000C1212" w:rsidRPr="009B71D1">
        <w:rPr>
          <w:lang w:val="en-AU"/>
        </w:rPr>
        <w:t>resources targeting legal protection services</w:t>
      </w:r>
      <w:r w:rsidRPr="009B71D1">
        <w:rPr>
          <w:lang w:val="en-AU"/>
        </w:rPr>
        <w:t xml:space="preserve"> (two </w:t>
      </w:r>
      <w:proofErr w:type="spellStart"/>
      <w:r w:rsidRPr="009B71D1">
        <w:rPr>
          <w:lang w:val="en-AU"/>
        </w:rPr>
        <w:t>PDoWAs</w:t>
      </w:r>
      <w:proofErr w:type="spellEnd"/>
      <w:r w:rsidR="00EA15AA" w:rsidRPr="009B71D1">
        <w:rPr>
          <w:lang w:val="en-AU"/>
        </w:rPr>
        <w:t xml:space="preserve"> submitted r</w:t>
      </w:r>
      <w:r w:rsidR="00116518" w:rsidRPr="009B71D1">
        <w:rPr>
          <w:lang w:val="en-AU"/>
        </w:rPr>
        <w:t xml:space="preserve">elatively stable amounts, </w:t>
      </w:r>
      <w:r w:rsidRPr="009B71D1">
        <w:rPr>
          <w:lang w:val="en-AU"/>
        </w:rPr>
        <w:t xml:space="preserve">two </w:t>
      </w:r>
      <w:r w:rsidR="00116518" w:rsidRPr="009B71D1">
        <w:rPr>
          <w:lang w:val="en-AU"/>
        </w:rPr>
        <w:t>increased</w:t>
      </w:r>
      <w:r w:rsidRPr="009B71D1">
        <w:rPr>
          <w:lang w:val="en-AU"/>
        </w:rPr>
        <w:t xml:space="preserve"> from none to some budget and two by </w:t>
      </w:r>
      <w:r w:rsidR="00206DC3" w:rsidRPr="009B71D1">
        <w:rPr>
          <w:lang w:val="en-AU"/>
        </w:rPr>
        <w:t xml:space="preserve">more than </w:t>
      </w:r>
      <w:r w:rsidRPr="009B71D1">
        <w:rPr>
          <w:lang w:val="en-AU"/>
        </w:rPr>
        <w:t xml:space="preserve">30%). </w:t>
      </w:r>
    </w:p>
    <w:p w14:paraId="024BB285" w14:textId="77777777" w:rsidR="00D97659" w:rsidRPr="009B71D1" w:rsidRDefault="00D97659" w:rsidP="00E57D5A">
      <w:pPr>
        <w:jc w:val="left"/>
        <w:rPr>
          <w:b/>
          <w:bCs/>
          <w:i/>
          <w:iCs/>
          <w:lang w:val="en-AU"/>
        </w:rPr>
      </w:pPr>
      <w:r w:rsidRPr="009B71D1">
        <w:rPr>
          <w:b/>
          <w:bCs/>
          <w:i/>
          <w:iCs/>
          <w:lang w:val="en-AU"/>
        </w:rPr>
        <w:t>Supporting DAC-GS in its advocacy for NDSP</w:t>
      </w:r>
    </w:p>
    <w:p w14:paraId="2D0C4D4B" w14:textId="6F41D8A4" w:rsidR="00D97659" w:rsidRPr="009B71D1" w:rsidRDefault="00D97659" w:rsidP="00E57D5A">
      <w:pPr>
        <w:jc w:val="left"/>
        <w:rPr>
          <w:lang w:val="en-AU"/>
        </w:rPr>
      </w:pPr>
      <w:r w:rsidRPr="009B71D1">
        <w:rPr>
          <w:lang w:val="en-AU"/>
        </w:rPr>
        <w:t>ACCESS assisted UNDP and DAC-GS in conducting a series of meetings and follow-up discussions with five Provincial DACs targeting</w:t>
      </w:r>
      <w:r w:rsidR="00393F55" w:rsidRPr="009B71D1">
        <w:rPr>
          <w:lang w:val="en-AU"/>
        </w:rPr>
        <w:t xml:space="preserve"> the</w:t>
      </w:r>
      <w:r w:rsidRPr="009B71D1">
        <w:rPr>
          <w:lang w:val="en-AU"/>
        </w:rPr>
        <w:t xml:space="preserve"> development of their FY2021 and FY2022 action plans. The FY2022 action plan development over March-May 2021 was well</w:t>
      </w:r>
      <w:r w:rsidR="00393F55" w:rsidRPr="009B71D1">
        <w:rPr>
          <w:lang w:val="en-AU"/>
        </w:rPr>
        <w:t>-</w:t>
      </w:r>
      <w:r w:rsidRPr="009B71D1">
        <w:rPr>
          <w:lang w:val="en-AU"/>
        </w:rPr>
        <w:t xml:space="preserve">aligned to </w:t>
      </w:r>
      <w:r w:rsidR="003E2033" w:rsidRPr="009B71D1">
        <w:rPr>
          <w:lang w:val="en-AU"/>
        </w:rPr>
        <w:t xml:space="preserve">the </w:t>
      </w:r>
      <w:r w:rsidRPr="009B71D1">
        <w:rPr>
          <w:lang w:val="en-AU"/>
        </w:rPr>
        <w:t xml:space="preserve">RGC 2022 budget cycle, </w:t>
      </w:r>
      <w:r w:rsidR="00CA076B" w:rsidRPr="009B71D1">
        <w:rPr>
          <w:lang w:val="en-AU"/>
        </w:rPr>
        <w:t>providing an opportunity to the</w:t>
      </w:r>
      <w:r w:rsidRPr="009B71D1">
        <w:rPr>
          <w:lang w:val="en-AU"/>
        </w:rPr>
        <w:t xml:space="preserve"> Provincial DACs to integrate relevant activities into their annual budget proposals. </w:t>
      </w:r>
      <w:r w:rsidR="00CA076B" w:rsidRPr="009B71D1">
        <w:rPr>
          <w:lang w:val="en-AU"/>
        </w:rPr>
        <w:t xml:space="preserve">The </w:t>
      </w:r>
      <w:r w:rsidRPr="009B71D1">
        <w:rPr>
          <w:lang w:val="en-AU"/>
        </w:rPr>
        <w:t>Provincial Administration Deputy Governors (who chair Provincial DACs) expressed support for allocating budget resources to support regular Provincial DAC meeting</w:t>
      </w:r>
      <w:r w:rsidR="00B24EBD" w:rsidRPr="009B71D1">
        <w:rPr>
          <w:lang w:val="en-AU"/>
        </w:rPr>
        <w:t>s</w:t>
      </w:r>
      <w:r w:rsidRPr="009B71D1">
        <w:rPr>
          <w:lang w:val="en-AU"/>
        </w:rPr>
        <w:t xml:space="preserve">, as well as interventions at the district level (e.g. disability public forums). </w:t>
      </w:r>
      <w:r w:rsidR="00CA076B" w:rsidRPr="009B71D1">
        <w:rPr>
          <w:lang w:val="en-AU"/>
        </w:rPr>
        <w:t xml:space="preserve">However, there have not </w:t>
      </w:r>
      <w:r w:rsidR="004E1708" w:rsidRPr="009B71D1">
        <w:rPr>
          <w:lang w:val="en-AU"/>
        </w:rPr>
        <w:t xml:space="preserve">been </w:t>
      </w:r>
      <w:r w:rsidR="00CA076B" w:rsidRPr="009B71D1">
        <w:rPr>
          <w:lang w:val="en-AU"/>
        </w:rPr>
        <w:t xml:space="preserve">sufficient evidence </w:t>
      </w:r>
      <w:r w:rsidR="004E1708" w:rsidRPr="009B71D1">
        <w:rPr>
          <w:lang w:val="en-AU"/>
        </w:rPr>
        <w:t>to show the in</w:t>
      </w:r>
      <w:r w:rsidR="00606764" w:rsidRPr="009B71D1">
        <w:rPr>
          <w:lang w:val="en-AU"/>
        </w:rPr>
        <w:t>corporation</w:t>
      </w:r>
      <w:r w:rsidR="004E1708" w:rsidRPr="009B71D1">
        <w:rPr>
          <w:lang w:val="en-AU"/>
        </w:rPr>
        <w:t xml:space="preserve"> of such activities into their budget proposal</w:t>
      </w:r>
      <w:r w:rsidR="004D1701" w:rsidRPr="009B71D1">
        <w:rPr>
          <w:lang w:val="en-AU"/>
        </w:rPr>
        <w:t xml:space="preserve">s at this stage yet. </w:t>
      </w:r>
      <w:r w:rsidRPr="009B71D1">
        <w:rPr>
          <w:lang w:val="en-AU"/>
        </w:rPr>
        <w:t>ACCESS facilitated engagement in the sessions with Provincial DACs by MEF's</w:t>
      </w:r>
      <w:r w:rsidR="00766DB4" w:rsidRPr="009B71D1">
        <w:rPr>
          <w:rFonts w:cs="Arial"/>
          <w:color w:val="4D5156"/>
          <w:sz w:val="21"/>
          <w:szCs w:val="21"/>
          <w:shd w:val="clear" w:color="auto" w:fill="FFFFFF"/>
          <w:lang w:val="en-AU"/>
        </w:rPr>
        <w:t xml:space="preserve"> </w:t>
      </w:r>
      <w:r w:rsidR="00766DB4" w:rsidRPr="009B71D1">
        <w:rPr>
          <w:lang w:val="en-AU"/>
        </w:rPr>
        <w:t>General Department of Sub</w:t>
      </w:r>
      <w:r w:rsidR="003A05B1" w:rsidRPr="009B71D1">
        <w:rPr>
          <w:lang w:val="en-AU"/>
        </w:rPr>
        <w:t>-</w:t>
      </w:r>
      <w:r w:rsidR="00766DB4" w:rsidRPr="009B71D1">
        <w:rPr>
          <w:lang w:val="en-AU"/>
        </w:rPr>
        <w:t>national Administration Finance</w:t>
      </w:r>
      <w:r w:rsidRPr="009B71D1">
        <w:rPr>
          <w:lang w:val="en-AU"/>
        </w:rPr>
        <w:t xml:space="preserve"> </w:t>
      </w:r>
      <w:r w:rsidR="00766DB4" w:rsidRPr="009B71D1">
        <w:rPr>
          <w:lang w:val="en-AU"/>
        </w:rPr>
        <w:t>(</w:t>
      </w:r>
      <w:r w:rsidRPr="009B71D1">
        <w:rPr>
          <w:lang w:val="en-AU"/>
        </w:rPr>
        <w:t>GD-SNAF</w:t>
      </w:r>
      <w:r w:rsidR="00766DB4" w:rsidRPr="009B71D1">
        <w:rPr>
          <w:lang w:val="en-AU"/>
        </w:rPr>
        <w:t>)</w:t>
      </w:r>
      <w:r w:rsidRPr="009B71D1">
        <w:rPr>
          <w:lang w:val="en-AU"/>
        </w:rPr>
        <w:t xml:space="preserve">, a key central government stakeholder in SNA budgeting. GD-SNAF provided valuable technical advice for </w:t>
      </w:r>
      <w:r w:rsidR="005562F5" w:rsidRPr="009B71D1">
        <w:rPr>
          <w:lang w:val="en-AU"/>
        </w:rPr>
        <w:t xml:space="preserve">the </w:t>
      </w:r>
      <w:r w:rsidRPr="009B71D1">
        <w:rPr>
          <w:lang w:val="en-AU"/>
        </w:rPr>
        <w:t xml:space="preserve">preparation of budget proposals relating to the disability sector. </w:t>
      </w:r>
    </w:p>
    <w:p w14:paraId="56E76ACA" w14:textId="77777777" w:rsidR="005E587F" w:rsidRPr="009B71D1" w:rsidRDefault="005E587F" w:rsidP="00E57D5A">
      <w:pPr>
        <w:jc w:val="left"/>
        <w:rPr>
          <w:b/>
          <w:bCs/>
          <w:i/>
          <w:iCs/>
          <w:lang w:val="en-AU"/>
        </w:rPr>
      </w:pPr>
      <w:r w:rsidRPr="009B71D1">
        <w:rPr>
          <w:b/>
          <w:bCs/>
          <w:i/>
          <w:iCs/>
          <w:lang w:val="en-AU"/>
        </w:rPr>
        <w:t xml:space="preserve">Supporting </w:t>
      </w:r>
      <w:proofErr w:type="spellStart"/>
      <w:r w:rsidRPr="009B71D1">
        <w:rPr>
          <w:b/>
          <w:bCs/>
          <w:i/>
          <w:iCs/>
          <w:lang w:val="en-AU"/>
        </w:rPr>
        <w:t>MoWA</w:t>
      </w:r>
      <w:proofErr w:type="spellEnd"/>
      <w:r w:rsidRPr="009B71D1">
        <w:rPr>
          <w:b/>
          <w:bCs/>
          <w:i/>
          <w:iCs/>
          <w:lang w:val="en-AU"/>
        </w:rPr>
        <w:t xml:space="preserve"> to strengthen the integration of gender into RGC budget processes (GRB) </w:t>
      </w:r>
    </w:p>
    <w:p w14:paraId="06F89A42" w14:textId="030D295A" w:rsidR="005E587F" w:rsidRPr="009B71D1" w:rsidRDefault="005E587F" w:rsidP="00E57D5A">
      <w:pPr>
        <w:jc w:val="left"/>
        <w:rPr>
          <w:lang w:val="en-AU"/>
        </w:rPr>
      </w:pPr>
      <w:r w:rsidRPr="009B71D1">
        <w:rPr>
          <w:lang w:val="en-AU"/>
        </w:rPr>
        <w:t xml:space="preserve">The evolving RGC interest and policy dialogue on GRB offers considerable benefits for ACCESS objectives, specifically supporting greater attention and resourcing of NAPVAW activities in LM and SNA budget processes. ACCESS’ support to </w:t>
      </w:r>
      <w:proofErr w:type="spellStart"/>
      <w:r w:rsidRPr="009B71D1">
        <w:rPr>
          <w:lang w:val="en-AU"/>
        </w:rPr>
        <w:t>MoWA</w:t>
      </w:r>
      <w:proofErr w:type="spellEnd"/>
      <w:r w:rsidRPr="009B71D1">
        <w:rPr>
          <w:lang w:val="en-AU"/>
        </w:rPr>
        <w:t xml:space="preserve"> on GRB in Year 3 included a presentation to </w:t>
      </w:r>
      <w:proofErr w:type="spellStart"/>
      <w:r w:rsidRPr="009B71D1">
        <w:rPr>
          <w:lang w:val="en-AU"/>
        </w:rPr>
        <w:t>MoWA's</w:t>
      </w:r>
      <w:proofErr w:type="spellEnd"/>
      <w:r w:rsidRPr="009B71D1">
        <w:rPr>
          <w:lang w:val="en-AU"/>
        </w:rPr>
        <w:t xml:space="preserve"> GD-Gender Equality &amp; Economic Development on findings and recommendations for strengthening the integration of gender into BSP and PB processes and documentation. This aligns with the ACCESS GRB support objectives to </w:t>
      </w:r>
      <w:proofErr w:type="spellStart"/>
      <w:r w:rsidRPr="009B71D1">
        <w:rPr>
          <w:lang w:val="en-AU"/>
        </w:rPr>
        <w:t>MoWA</w:t>
      </w:r>
      <w:proofErr w:type="spellEnd"/>
      <w:r w:rsidRPr="009B71D1">
        <w:rPr>
          <w:lang w:val="en-AU"/>
        </w:rPr>
        <w:t xml:space="preserve"> to engage MEF and other stakeholders more effectively in the evolving GRB policy dialogue with a stronger understanding of the PFM context, technical processes and opportunities.</w:t>
      </w:r>
      <w:r w:rsidR="00AA6004" w:rsidRPr="009B71D1">
        <w:rPr>
          <w:lang w:val="en-AU"/>
        </w:rPr>
        <w:t xml:space="preserve"> ACCESS work on GRB is still </w:t>
      </w:r>
      <w:r w:rsidR="000C3AC3">
        <w:rPr>
          <w:lang w:val="en-AU"/>
        </w:rPr>
        <w:t>at the</w:t>
      </w:r>
      <w:r w:rsidR="00AA6004" w:rsidRPr="009B71D1">
        <w:rPr>
          <w:lang w:val="en-AU"/>
        </w:rPr>
        <w:t xml:space="preserve"> formative stage. However, there are some indications/expectations that MEF may develop practical measures for the next BSP/PB cycle (e.g. developing and issuing GRB guidance to LMs for BSP/PB processes). This could constitute a powerful incentive for LMs to </w:t>
      </w:r>
      <w:r w:rsidR="00CE636F" w:rsidRPr="009B71D1">
        <w:rPr>
          <w:lang w:val="en-AU"/>
        </w:rPr>
        <w:t>adopt more gender</w:t>
      </w:r>
      <w:r w:rsidR="000C3AC3">
        <w:rPr>
          <w:lang w:val="en-AU"/>
        </w:rPr>
        <w:t>-</w:t>
      </w:r>
      <w:r w:rsidR="00CE636F" w:rsidRPr="009B71D1">
        <w:rPr>
          <w:lang w:val="en-AU"/>
        </w:rPr>
        <w:t>responsive budget processes.</w:t>
      </w:r>
    </w:p>
    <w:p w14:paraId="4BFDF9D5" w14:textId="36A947C0" w:rsidR="00D97659" w:rsidRPr="009B71D1" w:rsidRDefault="00D97659" w:rsidP="00E57D5A">
      <w:pPr>
        <w:jc w:val="left"/>
        <w:rPr>
          <w:b/>
          <w:bCs/>
          <w:i/>
          <w:iCs/>
          <w:lang w:val="en-AU"/>
        </w:rPr>
      </w:pPr>
      <w:r w:rsidRPr="009B71D1">
        <w:rPr>
          <w:b/>
          <w:bCs/>
          <w:i/>
          <w:iCs/>
          <w:lang w:val="en-AU"/>
        </w:rPr>
        <w:t xml:space="preserve">Supporting integration of GBV and Disability in </w:t>
      </w:r>
      <w:r w:rsidRPr="009B71D1">
        <w:rPr>
          <w:b/>
          <w:i/>
          <w:lang w:val="en-AU"/>
        </w:rPr>
        <w:t>sub</w:t>
      </w:r>
      <w:r w:rsidR="00F5277E" w:rsidRPr="009B71D1">
        <w:rPr>
          <w:b/>
          <w:i/>
          <w:lang w:val="en-AU"/>
        </w:rPr>
        <w:t>-</w:t>
      </w:r>
      <w:r w:rsidRPr="009B71D1">
        <w:rPr>
          <w:b/>
          <w:i/>
          <w:lang w:val="en-AU"/>
        </w:rPr>
        <w:t>national</w:t>
      </w:r>
      <w:r w:rsidRPr="009B71D1">
        <w:rPr>
          <w:b/>
          <w:bCs/>
          <w:i/>
          <w:iCs/>
          <w:lang w:val="en-AU"/>
        </w:rPr>
        <w:t xml:space="preserve"> planning and budgeting </w:t>
      </w:r>
    </w:p>
    <w:p w14:paraId="69664B13" w14:textId="7B815923" w:rsidR="00D97659" w:rsidRPr="009B71D1" w:rsidRDefault="00307B4B" w:rsidP="00E57D5A">
      <w:pPr>
        <w:jc w:val="left"/>
        <w:rPr>
          <w:lang w:val="en-AU"/>
        </w:rPr>
      </w:pPr>
      <w:r w:rsidRPr="009B71D1">
        <w:rPr>
          <w:lang w:val="en-AU"/>
        </w:rPr>
        <w:t xml:space="preserve">The </w:t>
      </w:r>
      <w:r w:rsidR="00D97659" w:rsidRPr="009B71D1">
        <w:rPr>
          <w:lang w:val="en-AU"/>
        </w:rPr>
        <w:t xml:space="preserve">ACCESS PFM team also continued to work closely with </w:t>
      </w:r>
      <w:proofErr w:type="spellStart"/>
      <w:r w:rsidRPr="009B71D1">
        <w:rPr>
          <w:lang w:val="en-AU"/>
        </w:rPr>
        <w:t>MoI's</w:t>
      </w:r>
      <w:proofErr w:type="spellEnd"/>
      <w:r w:rsidRPr="009B71D1">
        <w:rPr>
          <w:lang w:val="en-AU"/>
        </w:rPr>
        <w:t xml:space="preserve"> G</w:t>
      </w:r>
      <w:r w:rsidR="00D442F9" w:rsidRPr="009B71D1">
        <w:rPr>
          <w:lang w:val="en-AU"/>
        </w:rPr>
        <w:t xml:space="preserve">eneral </w:t>
      </w:r>
      <w:r w:rsidRPr="009B71D1">
        <w:rPr>
          <w:lang w:val="en-AU"/>
        </w:rPr>
        <w:t>D</w:t>
      </w:r>
      <w:r w:rsidR="001C7CDF" w:rsidRPr="009B71D1">
        <w:rPr>
          <w:lang w:val="en-AU"/>
        </w:rPr>
        <w:t xml:space="preserve">epartment </w:t>
      </w:r>
      <w:r w:rsidRPr="009B71D1">
        <w:rPr>
          <w:lang w:val="en-AU"/>
        </w:rPr>
        <w:t xml:space="preserve">-Administration (GDA), </w:t>
      </w:r>
      <w:r w:rsidR="00181E0C" w:rsidRPr="009B71D1">
        <w:rPr>
          <w:lang w:val="en-AU"/>
        </w:rPr>
        <w:t xml:space="preserve">to </w:t>
      </w:r>
      <w:r w:rsidR="00D97659" w:rsidRPr="009B71D1">
        <w:rPr>
          <w:lang w:val="en-AU"/>
        </w:rPr>
        <w:t xml:space="preserve">strengthen </w:t>
      </w:r>
      <w:proofErr w:type="spellStart"/>
      <w:r w:rsidR="00D97659" w:rsidRPr="009B71D1">
        <w:rPr>
          <w:lang w:val="en-AU"/>
        </w:rPr>
        <w:t>MoI's</w:t>
      </w:r>
      <w:proofErr w:type="spellEnd"/>
      <w:r w:rsidR="00D97659" w:rsidRPr="009B71D1">
        <w:rPr>
          <w:lang w:val="en-AU"/>
        </w:rPr>
        <w:t xml:space="preserve"> awareness of NAPVAW and NDSP and </w:t>
      </w:r>
      <w:r w:rsidR="00181E0C" w:rsidRPr="009B71D1">
        <w:rPr>
          <w:lang w:val="en-AU"/>
        </w:rPr>
        <w:t xml:space="preserve">to </w:t>
      </w:r>
      <w:r w:rsidR="00D97659" w:rsidRPr="009B71D1">
        <w:rPr>
          <w:lang w:val="en-AU"/>
        </w:rPr>
        <w:t xml:space="preserve">support </w:t>
      </w:r>
      <w:r w:rsidR="00261577" w:rsidRPr="009B71D1">
        <w:rPr>
          <w:lang w:val="en-AU"/>
        </w:rPr>
        <w:t xml:space="preserve">the </w:t>
      </w:r>
      <w:r w:rsidR="00D97659" w:rsidRPr="009B71D1">
        <w:rPr>
          <w:lang w:val="en-AU"/>
        </w:rPr>
        <w:t xml:space="preserve">integration of GBV and disability priorities into </w:t>
      </w:r>
      <w:proofErr w:type="spellStart"/>
      <w:r w:rsidR="00D97659" w:rsidRPr="009B71D1">
        <w:rPr>
          <w:lang w:val="en-AU"/>
        </w:rPr>
        <w:t>MoI's</w:t>
      </w:r>
      <w:proofErr w:type="spellEnd"/>
      <w:r w:rsidR="00D97659" w:rsidRPr="009B71D1">
        <w:rPr>
          <w:lang w:val="en-AU"/>
        </w:rPr>
        <w:t xml:space="preserve"> recen</w:t>
      </w:r>
      <w:r w:rsidR="00181E0C" w:rsidRPr="009B71D1">
        <w:rPr>
          <w:lang w:val="en-AU"/>
        </w:rPr>
        <w:t>t sub-decree on</w:t>
      </w:r>
      <w:r w:rsidR="006E60CA" w:rsidRPr="009B71D1">
        <w:rPr>
          <w:lang w:val="en-AU"/>
        </w:rPr>
        <w:t xml:space="preserve"> </w:t>
      </w:r>
      <w:r w:rsidR="00D97659" w:rsidRPr="009B71D1">
        <w:rPr>
          <w:lang w:val="en-AU"/>
        </w:rPr>
        <w:t>CCWC</w:t>
      </w:r>
      <w:r w:rsidR="00181E0C" w:rsidRPr="009B71D1">
        <w:rPr>
          <w:lang w:val="en-AU"/>
        </w:rPr>
        <w:t>.</w:t>
      </w:r>
      <w:r w:rsidR="00D97659" w:rsidRPr="009B71D1">
        <w:rPr>
          <w:lang w:val="en-AU"/>
        </w:rPr>
        <w:t xml:space="preserve"> </w:t>
      </w:r>
      <w:r w:rsidR="00907F35" w:rsidRPr="009B71D1">
        <w:rPr>
          <w:lang w:val="en-AU"/>
        </w:rPr>
        <w:t xml:space="preserve">Additionally, </w:t>
      </w:r>
      <w:r w:rsidR="00181E0C" w:rsidRPr="009B71D1">
        <w:rPr>
          <w:lang w:val="en-AU"/>
        </w:rPr>
        <w:t xml:space="preserve">ACCESS provided inputs into </w:t>
      </w:r>
      <w:r w:rsidR="00D97659" w:rsidRPr="009B71D1">
        <w:rPr>
          <w:lang w:val="en-AU"/>
        </w:rPr>
        <w:t>guidelines and training materials for SNA planning, budgeting and implementation of social services</w:t>
      </w:r>
      <w:r w:rsidR="00181E0C" w:rsidRPr="009B71D1">
        <w:rPr>
          <w:lang w:val="en-AU"/>
        </w:rPr>
        <w:t xml:space="preserve">, including </w:t>
      </w:r>
      <w:r w:rsidR="00D97659" w:rsidRPr="009B71D1">
        <w:rPr>
          <w:lang w:val="en-AU"/>
        </w:rPr>
        <w:t>updating the listing of SNA standardized project categories to ensure inclusion of GBV and disability-related activities relating to education, health, water and sanitation, social affairs</w:t>
      </w:r>
      <w:r w:rsidR="00AF333E" w:rsidRPr="009B71D1">
        <w:rPr>
          <w:lang w:val="en-AU"/>
        </w:rPr>
        <w:t>,</w:t>
      </w:r>
      <w:r w:rsidR="00D97659" w:rsidRPr="009B71D1">
        <w:rPr>
          <w:lang w:val="en-AU"/>
        </w:rPr>
        <w:t xml:space="preserve"> and social protection. </w:t>
      </w:r>
    </w:p>
    <w:p w14:paraId="59CD5233" w14:textId="1315B37B" w:rsidR="00FB58A7" w:rsidRPr="009B71D1" w:rsidRDefault="00FB58A7" w:rsidP="00E57D5A">
      <w:pPr>
        <w:jc w:val="left"/>
        <w:rPr>
          <w:b/>
          <w:bCs/>
          <w:i/>
          <w:iCs/>
          <w:lang w:val="en-AU"/>
        </w:rPr>
      </w:pPr>
      <w:r w:rsidRPr="009B71D1">
        <w:rPr>
          <w:b/>
          <w:bCs/>
          <w:i/>
          <w:iCs/>
          <w:lang w:val="en-AU"/>
        </w:rPr>
        <w:t>Preparation of Budget Monitoring Study (2</w:t>
      </w:r>
      <w:r w:rsidRPr="009B71D1">
        <w:rPr>
          <w:b/>
          <w:bCs/>
          <w:i/>
          <w:iCs/>
          <w:vertAlign w:val="superscript"/>
          <w:lang w:val="en-AU"/>
        </w:rPr>
        <w:t>nd</w:t>
      </w:r>
      <w:r w:rsidRPr="009B71D1">
        <w:rPr>
          <w:b/>
          <w:bCs/>
          <w:i/>
          <w:iCs/>
          <w:lang w:val="en-AU"/>
        </w:rPr>
        <w:t xml:space="preserve"> annual report)</w:t>
      </w:r>
    </w:p>
    <w:p w14:paraId="34D7504F" w14:textId="2563A1EC" w:rsidR="00FB58A7" w:rsidRPr="009B71D1" w:rsidRDefault="00FB58A7" w:rsidP="00E57D5A">
      <w:pPr>
        <w:jc w:val="left"/>
        <w:rPr>
          <w:lang w:val="en-AU" w:eastAsia="x-none"/>
        </w:rPr>
      </w:pPr>
      <w:r w:rsidRPr="009B71D1">
        <w:rPr>
          <w:lang w:val="en-AU"/>
        </w:rPr>
        <w:t xml:space="preserve">ACCESS completed its second annual Budget Monitoring Study, providing information about key interventions and program budgets of RGC entities for the implementation of NAPVAW and NDSP. The scope includes nine LMs, three Provincial Administrations, and nine District Administrations for both FY2020 and FY2021. The study also provides in-depth analysis for Provincial Departments of </w:t>
      </w:r>
      <w:proofErr w:type="spellStart"/>
      <w:r w:rsidRPr="009B71D1">
        <w:rPr>
          <w:lang w:val="en-AU"/>
        </w:rPr>
        <w:lastRenderedPageBreak/>
        <w:t>MoWA</w:t>
      </w:r>
      <w:proofErr w:type="spellEnd"/>
      <w:r w:rsidRPr="009B71D1">
        <w:rPr>
          <w:lang w:val="en-AU"/>
        </w:rPr>
        <w:t xml:space="preserve">, </w:t>
      </w:r>
      <w:proofErr w:type="spellStart"/>
      <w:r w:rsidRPr="009B71D1">
        <w:rPr>
          <w:lang w:val="en-AU"/>
        </w:rPr>
        <w:t>MoSVY</w:t>
      </w:r>
      <w:proofErr w:type="spellEnd"/>
      <w:r w:rsidRPr="009B71D1">
        <w:rPr>
          <w:lang w:val="en-AU"/>
        </w:rPr>
        <w:t xml:space="preserve">, and seven other LMs. Key findings, presented to </w:t>
      </w:r>
      <w:proofErr w:type="spellStart"/>
      <w:r w:rsidRPr="009B71D1">
        <w:rPr>
          <w:lang w:val="en-AU"/>
        </w:rPr>
        <w:t>MoWA</w:t>
      </w:r>
      <w:proofErr w:type="spellEnd"/>
      <w:r w:rsidRPr="009B71D1">
        <w:rPr>
          <w:lang w:val="en-AU"/>
        </w:rPr>
        <w:t xml:space="preserve">, Disability Action Council- General Secretariat (DAC-GS), MEF, </w:t>
      </w:r>
      <w:proofErr w:type="spellStart"/>
      <w:r w:rsidRPr="009B71D1">
        <w:rPr>
          <w:lang w:val="en-AU"/>
        </w:rPr>
        <w:t>MoI</w:t>
      </w:r>
      <w:proofErr w:type="spellEnd"/>
      <w:r w:rsidRPr="009B71D1">
        <w:rPr>
          <w:lang w:val="en-AU"/>
        </w:rPr>
        <w:t xml:space="preserve">, and NCDD-S will assist </w:t>
      </w:r>
      <w:proofErr w:type="spellStart"/>
      <w:r w:rsidRPr="009B71D1">
        <w:rPr>
          <w:lang w:val="en-AU"/>
        </w:rPr>
        <w:t>MoWA</w:t>
      </w:r>
      <w:proofErr w:type="spellEnd"/>
      <w:r w:rsidRPr="009B71D1">
        <w:rPr>
          <w:lang w:val="en-AU"/>
        </w:rPr>
        <w:t xml:space="preserve"> and DAC-GS, with further support from ACCESS and IPs, in evidence-based advocacy to encourage more attention and resource mobilisation from relevant LMs and SNAs. </w:t>
      </w:r>
    </w:p>
    <w:p w14:paraId="50D20086" w14:textId="281A75B6" w:rsidR="00FB58A7" w:rsidRPr="009B71D1" w:rsidRDefault="00975CDF" w:rsidP="00E57D5A">
      <w:pPr>
        <w:jc w:val="left"/>
        <w:rPr>
          <w:lang w:val="en-AU"/>
        </w:rPr>
      </w:pPr>
      <w:r w:rsidRPr="009B71D1">
        <w:rPr>
          <w:lang w:val="en-AU"/>
        </w:rPr>
        <w:t>The box below presents some key findings from the Budget Monitoring survey.</w:t>
      </w:r>
    </w:p>
    <w:p w14:paraId="1FB39D75" w14:textId="301C49A3" w:rsidR="00975CDF" w:rsidRPr="009B71D1" w:rsidRDefault="00975CDF" w:rsidP="00975CDF">
      <w:pPr>
        <w:pBdr>
          <w:top w:val="single" w:sz="4" w:space="1" w:color="auto"/>
          <w:left w:val="single" w:sz="4" w:space="4" w:color="auto"/>
          <w:bottom w:val="single" w:sz="4" w:space="1" w:color="auto"/>
          <w:right w:val="single" w:sz="4" w:space="4" w:color="auto"/>
        </w:pBdr>
        <w:shd w:val="clear" w:color="auto" w:fill="E7E6E6" w:themeFill="background2"/>
        <w:jc w:val="left"/>
        <w:rPr>
          <w:lang w:val="en-AU"/>
        </w:rPr>
      </w:pPr>
      <w:r w:rsidRPr="009B71D1">
        <w:rPr>
          <w:lang w:val="en-AU"/>
        </w:rPr>
        <w:t xml:space="preserve">The COVID-19-induced budget cuts has had significant implications on the RGC resourcing for NDSP and NAPVAW priorities in 2020 and further in 2021. The 2021 approved budget of </w:t>
      </w:r>
      <w:proofErr w:type="spellStart"/>
      <w:r w:rsidRPr="009B71D1">
        <w:rPr>
          <w:lang w:val="en-AU"/>
        </w:rPr>
        <w:t>MoWA</w:t>
      </w:r>
      <w:proofErr w:type="spellEnd"/>
      <w:r w:rsidRPr="009B71D1">
        <w:rPr>
          <w:lang w:val="en-AU"/>
        </w:rPr>
        <w:t xml:space="preserve"> for GBV contracted; however, its share to the total non-personnel spending of </w:t>
      </w:r>
      <w:proofErr w:type="spellStart"/>
      <w:r w:rsidRPr="009B71D1">
        <w:rPr>
          <w:lang w:val="en-AU"/>
        </w:rPr>
        <w:t>MoWA</w:t>
      </w:r>
      <w:proofErr w:type="spellEnd"/>
      <w:r w:rsidRPr="009B71D1">
        <w:rPr>
          <w:lang w:val="en-AU"/>
        </w:rPr>
        <w:t xml:space="preserve"> remains relatively constant over 2019</w:t>
      </w:r>
      <w:r w:rsidRPr="009B71D1">
        <w:rPr>
          <w:cs/>
          <w:lang w:val="en-AU" w:bidi="km-KH"/>
        </w:rPr>
        <w:t>​</w:t>
      </w:r>
      <w:r w:rsidRPr="009B71D1">
        <w:rPr>
          <w:lang w:val="en-AU"/>
        </w:rPr>
        <w:t xml:space="preserve">-2021. It is also true for DAC with main interventions focusing on awareness raising and policy coordination (i.e. meetings/workshops) which are the main categories for the budget rationalization. Despite so, the </w:t>
      </w:r>
      <w:proofErr w:type="spellStart"/>
      <w:r w:rsidRPr="009B71D1">
        <w:rPr>
          <w:lang w:val="en-AU"/>
        </w:rPr>
        <w:t>MoSVY</w:t>
      </w:r>
      <w:proofErr w:type="spellEnd"/>
      <w:r w:rsidRPr="009B71D1">
        <w:rPr>
          <w:lang w:val="en-AU"/>
        </w:rPr>
        <w:t xml:space="preserve"> budget mandated for disability cash transfer has increased annually (approximately 600 million riels) in response to the newly identified </w:t>
      </w:r>
      <w:r w:rsidR="00B00CB0" w:rsidRPr="009B71D1">
        <w:rPr>
          <w:lang w:val="en-AU"/>
        </w:rPr>
        <w:t>persons with disabilities</w:t>
      </w:r>
      <w:r w:rsidRPr="009B71D1">
        <w:rPr>
          <w:lang w:val="en-AU"/>
        </w:rPr>
        <w:t xml:space="preserve">. </w:t>
      </w:r>
    </w:p>
    <w:p w14:paraId="48AC5889" w14:textId="77777777" w:rsidR="00975CDF" w:rsidRPr="009B71D1" w:rsidRDefault="00975CDF" w:rsidP="00975CDF">
      <w:pPr>
        <w:pBdr>
          <w:top w:val="single" w:sz="4" w:space="1" w:color="auto"/>
          <w:left w:val="single" w:sz="4" w:space="4" w:color="auto"/>
          <w:bottom w:val="single" w:sz="4" w:space="1" w:color="auto"/>
          <w:right w:val="single" w:sz="4" w:space="4" w:color="auto"/>
        </w:pBdr>
        <w:shd w:val="clear" w:color="auto" w:fill="E7E6E6" w:themeFill="background2"/>
        <w:jc w:val="left"/>
        <w:rPr>
          <w:lang w:val="en-AU"/>
        </w:rPr>
      </w:pPr>
      <w:r w:rsidRPr="009B71D1">
        <w:rPr>
          <w:lang w:val="en-AU"/>
        </w:rPr>
        <w:t xml:space="preserve">In addition, </w:t>
      </w:r>
      <w:proofErr w:type="spellStart"/>
      <w:r w:rsidRPr="009B71D1">
        <w:rPr>
          <w:lang w:val="en-AU"/>
        </w:rPr>
        <w:t>MoWA’s</w:t>
      </w:r>
      <w:proofErr w:type="spellEnd"/>
      <w:r w:rsidRPr="009B71D1">
        <w:rPr>
          <w:lang w:val="en-AU"/>
        </w:rPr>
        <w:t xml:space="preserve"> budget for the protection of women with disabilities has increased by nearly one-third in 2020 and further by over 11% to reach 230 million riels in 2021, with a corresponding increase in its share of </w:t>
      </w:r>
      <w:proofErr w:type="spellStart"/>
      <w:r w:rsidRPr="009B71D1">
        <w:rPr>
          <w:lang w:val="en-AU"/>
        </w:rPr>
        <w:t>MoWA’s</w:t>
      </w:r>
      <w:proofErr w:type="spellEnd"/>
      <w:r w:rsidRPr="009B71D1">
        <w:rPr>
          <w:lang w:val="en-AU"/>
        </w:rPr>
        <w:t xml:space="preserve"> total non-personnel spending. </w:t>
      </w:r>
    </w:p>
    <w:p w14:paraId="16CD611B" w14:textId="77777777" w:rsidR="00975CDF" w:rsidRPr="009B71D1" w:rsidRDefault="00975CDF" w:rsidP="00975CDF">
      <w:pPr>
        <w:pBdr>
          <w:top w:val="single" w:sz="4" w:space="1" w:color="auto"/>
          <w:left w:val="single" w:sz="4" w:space="4" w:color="auto"/>
          <w:bottom w:val="single" w:sz="4" w:space="1" w:color="auto"/>
          <w:right w:val="single" w:sz="4" w:space="4" w:color="auto"/>
        </w:pBdr>
        <w:shd w:val="clear" w:color="auto" w:fill="E7E6E6" w:themeFill="background2"/>
        <w:jc w:val="left"/>
        <w:rPr>
          <w:lang w:val="en-AU"/>
        </w:rPr>
      </w:pPr>
      <w:r w:rsidRPr="009B71D1">
        <w:rPr>
          <w:lang w:val="en-AU"/>
        </w:rPr>
        <w:t xml:space="preserve">Among the three target provinces of ACCESS, only </w:t>
      </w:r>
      <w:proofErr w:type="spellStart"/>
      <w:r w:rsidRPr="009B71D1">
        <w:rPr>
          <w:lang w:val="en-AU"/>
        </w:rPr>
        <w:t>Siem</w:t>
      </w:r>
      <w:proofErr w:type="spellEnd"/>
      <w:r w:rsidRPr="009B71D1">
        <w:rPr>
          <w:lang w:val="en-AU"/>
        </w:rPr>
        <w:t xml:space="preserve"> Reap Provincial Administration allocated its budget of 18.5 million riels in 2020 and 55 million riels in 2021 to support disability awareness and contributions to support operations of a school for deaf and mute students. The surveyed District Administrations (DAs) do not plan any specific budget for the disability sector, while some DAs has planned around 1 to 10 million riels annually to support GBV-related awareness activities. Although there is not yet any DA budget commitments to support District GBV Response Working Groups, two out of six DAs expressed their intention to budget for regular meetings of the working group in 2022. </w:t>
      </w:r>
    </w:p>
    <w:p w14:paraId="6012FA69" w14:textId="77777777" w:rsidR="00975CDF" w:rsidRPr="009B71D1" w:rsidRDefault="00975CDF" w:rsidP="00975CDF">
      <w:pPr>
        <w:pBdr>
          <w:top w:val="single" w:sz="4" w:space="1" w:color="auto"/>
          <w:left w:val="single" w:sz="4" w:space="4" w:color="auto"/>
          <w:bottom w:val="single" w:sz="4" w:space="1" w:color="auto"/>
          <w:right w:val="single" w:sz="4" w:space="4" w:color="auto"/>
        </w:pBdr>
        <w:shd w:val="clear" w:color="auto" w:fill="E7E6E6" w:themeFill="background2"/>
        <w:jc w:val="left"/>
        <w:rPr>
          <w:i/>
          <w:iCs/>
          <w:lang w:val="en-AU"/>
        </w:rPr>
      </w:pPr>
      <w:r w:rsidRPr="009B71D1">
        <w:rPr>
          <w:i/>
          <w:iCs/>
          <w:lang w:val="en-AU"/>
        </w:rPr>
        <w:t>Source: ACCESS, 2</w:t>
      </w:r>
      <w:r w:rsidRPr="009B71D1">
        <w:rPr>
          <w:i/>
          <w:iCs/>
          <w:vertAlign w:val="superscript"/>
          <w:lang w:val="en-AU"/>
        </w:rPr>
        <w:t>nd</w:t>
      </w:r>
      <w:r w:rsidRPr="009B71D1">
        <w:rPr>
          <w:i/>
          <w:iCs/>
          <w:lang w:val="en-AU"/>
        </w:rPr>
        <w:t xml:space="preserve"> Budget Monitoring Study (June 2021).</w:t>
      </w:r>
    </w:p>
    <w:p w14:paraId="3270AFF1" w14:textId="77777777" w:rsidR="00975CDF" w:rsidRPr="009B71D1" w:rsidRDefault="00975CDF" w:rsidP="00E57D5A">
      <w:pPr>
        <w:jc w:val="left"/>
        <w:rPr>
          <w:lang w:val="en-AU"/>
        </w:rPr>
      </w:pPr>
    </w:p>
    <w:p w14:paraId="1DB5F1FE" w14:textId="6CC63B84" w:rsidR="00CF0FB7" w:rsidRPr="009B71D1" w:rsidRDefault="00292018" w:rsidP="00FE26F5">
      <w:pPr>
        <w:pStyle w:val="Heading2"/>
        <w:rPr>
          <w:lang w:val="en-AU"/>
        </w:rPr>
      </w:pPr>
      <w:bookmarkStart w:id="11" w:name="_Toc86149040"/>
      <w:r w:rsidRPr="009B71D1">
        <w:rPr>
          <w:lang w:val="en-AU"/>
        </w:rPr>
        <w:t>Progress against EOPO 2</w:t>
      </w:r>
      <w:bookmarkEnd w:id="11"/>
    </w:p>
    <w:tbl>
      <w:tblPr>
        <w:tblStyle w:val="TableGrid"/>
        <w:tblpPr w:leftFromText="180" w:rightFromText="180" w:vertAnchor="text" w:horzAnchor="margin" w:tblpY="44"/>
        <w:tblW w:w="5000" w:type="pct"/>
        <w:tblLook w:val="00A0" w:firstRow="1" w:lastRow="0" w:firstColumn="1" w:lastColumn="0" w:noHBand="0" w:noVBand="0"/>
      </w:tblPr>
      <w:tblGrid>
        <w:gridCol w:w="4507"/>
        <w:gridCol w:w="4510"/>
      </w:tblGrid>
      <w:tr w:rsidR="00171363" w:rsidRPr="009B71D1" w14:paraId="3EE5617A" w14:textId="77777777" w:rsidTr="00BE1884">
        <w:trPr>
          <w:trHeight w:val="503"/>
        </w:trPr>
        <w:tc>
          <w:tcPr>
            <w:tcW w:w="2499" w:type="pct"/>
          </w:tcPr>
          <w:p w14:paraId="7FCFABFB" w14:textId="77777777" w:rsidR="00171363" w:rsidRPr="00BE1884" w:rsidRDefault="00171363" w:rsidP="00BE1884">
            <w:pPr>
              <w:jc w:val="left"/>
              <w:rPr>
                <w:b/>
                <w:bCs/>
                <w:lang w:val="en-AU"/>
              </w:rPr>
            </w:pPr>
            <w:r w:rsidRPr="00BE1884">
              <w:rPr>
                <w:b/>
                <w:bCs/>
                <w:lang w:val="en-AU"/>
              </w:rPr>
              <w:t>Outcome</w:t>
            </w:r>
          </w:p>
        </w:tc>
        <w:tc>
          <w:tcPr>
            <w:tcW w:w="2501" w:type="pct"/>
          </w:tcPr>
          <w:p w14:paraId="4ED205D8" w14:textId="0A86D76F" w:rsidR="00171363" w:rsidRPr="00BE1884" w:rsidRDefault="00171363" w:rsidP="00BE1884">
            <w:pPr>
              <w:jc w:val="left"/>
              <w:rPr>
                <w:b/>
                <w:bCs/>
                <w:lang w:val="en-AU"/>
              </w:rPr>
            </w:pPr>
            <w:r w:rsidRPr="00BE1884">
              <w:rPr>
                <w:b/>
                <w:bCs/>
                <w:lang w:val="en-AU"/>
              </w:rPr>
              <w:t>Adequacy of progress</w:t>
            </w:r>
          </w:p>
        </w:tc>
      </w:tr>
      <w:tr w:rsidR="00171363" w:rsidRPr="009B71D1" w14:paraId="3DEEC989" w14:textId="77777777" w:rsidTr="00BE1884">
        <w:trPr>
          <w:trHeight w:val="440"/>
        </w:trPr>
        <w:tc>
          <w:tcPr>
            <w:tcW w:w="2499" w:type="pct"/>
          </w:tcPr>
          <w:p w14:paraId="00D94B4F" w14:textId="2BFAAAD4" w:rsidR="00171363" w:rsidRPr="00BE1884" w:rsidRDefault="00171363" w:rsidP="00BE1884">
            <w:pPr>
              <w:spacing w:line="240" w:lineRule="auto"/>
              <w:jc w:val="left"/>
              <w:rPr>
                <w:lang w:val="en-AU"/>
              </w:rPr>
            </w:pPr>
            <w:r w:rsidRPr="00BE1884">
              <w:rPr>
                <w:b/>
                <w:lang w:val="en-AU"/>
              </w:rPr>
              <w:t>End of Program Outcome2:</w:t>
            </w:r>
            <w:r w:rsidRPr="00BE1884">
              <w:rPr>
                <w:lang w:val="en-AU"/>
              </w:rPr>
              <w:t xml:space="preserve">     RGC, CSOs and private sector sustainably improve the coverage, quality and inclusiveness of services and social protection for persons with disabilities and women affected by GBV</w:t>
            </w:r>
          </w:p>
        </w:tc>
        <w:tc>
          <w:tcPr>
            <w:tcW w:w="2501" w:type="pct"/>
          </w:tcPr>
          <w:p w14:paraId="5F5B2B9E" w14:textId="1AA5CC3D" w:rsidR="00171363" w:rsidRPr="00BE1884" w:rsidRDefault="00171363" w:rsidP="00BE1884">
            <w:pPr>
              <w:spacing w:line="240" w:lineRule="auto"/>
              <w:jc w:val="left"/>
              <w:rPr>
                <w:lang w:val="en-AU"/>
              </w:rPr>
            </w:pPr>
            <w:r w:rsidRPr="00BE1884">
              <w:rPr>
                <w:lang w:val="en-AU"/>
              </w:rPr>
              <w:t>On track</w:t>
            </w:r>
          </w:p>
        </w:tc>
      </w:tr>
    </w:tbl>
    <w:p w14:paraId="2932ABF8" w14:textId="29C86B8F" w:rsidR="00205056" w:rsidRPr="009B71D1" w:rsidRDefault="004B02ED" w:rsidP="00E57D5A">
      <w:pPr>
        <w:jc w:val="left"/>
        <w:rPr>
          <w:lang w:val="en-AU"/>
        </w:rPr>
      </w:pPr>
      <w:r w:rsidRPr="009B71D1">
        <w:rPr>
          <w:lang w:val="en-AU"/>
        </w:rPr>
        <w:t xml:space="preserve">As described below, </w:t>
      </w:r>
      <w:r w:rsidRPr="009B71D1">
        <w:rPr>
          <w:b/>
          <w:bCs/>
          <w:lang w:val="en-AU"/>
        </w:rPr>
        <w:t>o</w:t>
      </w:r>
      <w:r w:rsidR="00205056" w:rsidRPr="009B71D1">
        <w:rPr>
          <w:b/>
          <w:bCs/>
          <w:lang w:val="en-AU"/>
        </w:rPr>
        <w:t>verall progress against EOPO2 is on track</w:t>
      </w:r>
      <w:r w:rsidR="00205056" w:rsidRPr="009B71D1">
        <w:rPr>
          <w:lang w:val="en-AU"/>
        </w:rPr>
        <w:t xml:space="preserve"> despite </w:t>
      </w:r>
      <w:r w:rsidR="00984825" w:rsidRPr="009B71D1">
        <w:rPr>
          <w:lang w:val="en-AU"/>
        </w:rPr>
        <w:t>unforeseeable delays caused by COVID-19</w:t>
      </w:r>
      <w:r w:rsidR="00984825" w:rsidRPr="009B71D1" w:rsidDel="00AC1F15">
        <w:rPr>
          <w:lang w:val="en-AU"/>
        </w:rPr>
        <w:t xml:space="preserve"> </w:t>
      </w:r>
      <w:r w:rsidR="007D0225" w:rsidRPr="009B71D1">
        <w:rPr>
          <w:lang w:val="en-AU"/>
        </w:rPr>
        <w:t xml:space="preserve">and </w:t>
      </w:r>
      <w:r w:rsidR="00E61C82" w:rsidRPr="009B71D1">
        <w:rPr>
          <w:lang w:val="en-AU"/>
        </w:rPr>
        <w:t>bureaucratic processes</w:t>
      </w:r>
      <w:r w:rsidR="00732309" w:rsidRPr="009B71D1">
        <w:rPr>
          <w:lang w:val="en-AU"/>
        </w:rPr>
        <w:t xml:space="preserve">. </w:t>
      </w:r>
      <w:r w:rsidR="00603F30" w:rsidRPr="009B71D1">
        <w:rPr>
          <w:lang w:val="en-AU"/>
        </w:rPr>
        <w:t>Both t</w:t>
      </w:r>
      <w:r w:rsidR="00205056" w:rsidRPr="009B71D1">
        <w:rPr>
          <w:lang w:val="en-AU"/>
        </w:rPr>
        <w:t>he GBV and disability workstreams</w:t>
      </w:r>
      <w:r w:rsidR="00603F30" w:rsidRPr="009B71D1">
        <w:rPr>
          <w:lang w:val="en-AU"/>
        </w:rPr>
        <w:t xml:space="preserve"> continue to </w:t>
      </w:r>
      <w:r w:rsidR="00900A9C" w:rsidRPr="009B71D1">
        <w:rPr>
          <w:lang w:val="en-AU"/>
        </w:rPr>
        <w:t xml:space="preserve">develop the necessary foundations to improve service delivery and ensure the </w:t>
      </w:r>
      <w:r w:rsidR="00BA4866" w:rsidRPr="009B71D1">
        <w:rPr>
          <w:lang w:val="en-AU"/>
        </w:rPr>
        <w:t>long-term</w:t>
      </w:r>
      <w:r w:rsidR="00AD49DF" w:rsidRPr="009B71D1">
        <w:rPr>
          <w:lang w:val="en-AU"/>
        </w:rPr>
        <w:t xml:space="preserve"> </w:t>
      </w:r>
      <w:r w:rsidR="00900A9C" w:rsidRPr="009B71D1">
        <w:rPr>
          <w:lang w:val="en-AU"/>
        </w:rPr>
        <w:t>sustainability of efforts</w:t>
      </w:r>
      <w:r w:rsidR="00AD49DF" w:rsidRPr="009B71D1">
        <w:rPr>
          <w:lang w:val="en-AU"/>
        </w:rPr>
        <w:t>.</w:t>
      </w:r>
    </w:p>
    <w:p w14:paraId="56634BE3" w14:textId="10755041" w:rsidR="00292018" w:rsidRDefault="00292018" w:rsidP="00AB2224">
      <w:pPr>
        <w:pStyle w:val="Heading3"/>
        <w:rPr>
          <w:lang w:val="en-AU"/>
        </w:rPr>
      </w:pPr>
      <w:r w:rsidRPr="009B71D1">
        <w:rPr>
          <w:lang w:val="en-AU"/>
        </w:rPr>
        <w:t>GBV</w:t>
      </w:r>
    </w:p>
    <w:tbl>
      <w:tblPr>
        <w:tblStyle w:val="TableGrid"/>
        <w:tblpPr w:leftFromText="180" w:rightFromText="180" w:vertAnchor="text" w:horzAnchor="margin" w:tblpY="44"/>
        <w:tblW w:w="5000" w:type="pct"/>
        <w:tblLook w:val="00A0" w:firstRow="1" w:lastRow="0" w:firstColumn="1" w:lastColumn="0" w:noHBand="0" w:noVBand="0"/>
      </w:tblPr>
      <w:tblGrid>
        <w:gridCol w:w="4507"/>
        <w:gridCol w:w="4510"/>
      </w:tblGrid>
      <w:tr w:rsidR="00BE1884" w:rsidRPr="009B71D1" w14:paraId="5A49A9F8" w14:textId="77777777" w:rsidTr="008B0FF6">
        <w:trPr>
          <w:trHeight w:val="503"/>
          <w:tblHeader/>
        </w:trPr>
        <w:tc>
          <w:tcPr>
            <w:tcW w:w="2499" w:type="pct"/>
          </w:tcPr>
          <w:p w14:paraId="7D7154D0" w14:textId="77777777" w:rsidR="00BE1884" w:rsidRPr="00BE1884" w:rsidRDefault="00BE1884" w:rsidP="006638AF">
            <w:pPr>
              <w:jc w:val="left"/>
              <w:rPr>
                <w:b/>
                <w:bCs/>
                <w:lang w:val="en-AU"/>
              </w:rPr>
            </w:pPr>
            <w:r w:rsidRPr="00BE1884">
              <w:rPr>
                <w:b/>
                <w:bCs/>
                <w:lang w:val="en-AU"/>
              </w:rPr>
              <w:t>Outcome</w:t>
            </w:r>
          </w:p>
        </w:tc>
        <w:tc>
          <w:tcPr>
            <w:tcW w:w="2501" w:type="pct"/>
          </w:tcPr>
          <w:p w14:paraId="7FCF99BB" w14:textId="77777777" w:rsidR="00BE1884" w:rsidRPr="00BE1884" w:rsidRDefault="00BE1884" w:rsidP="006638AF">
            <w:pPr>
              <w:jc w:val="left"/>
              <w:rPr>
                <w:b/>
                <w:bCs/>
                <w:lang w:val="en-AU"/>
              </w:rPr>
            </w:pPr>
            <w:r w:rsidRPr="00BE1884">
              <w:rPr>
                <w:b/>
                <w:bCs/>
                <w:lang w:val="en-AU"/>
              </w:rPr>
              <w:t>Adequacy of progress</w:t>
            </w:r>
          </w:p>
        </w:tc>
      </w:tr>
      <w:tr w:rsidR="00BE1884" w:rsidRPr="009B71D1" w14:paraId="17F60D53" w14:textId="77777777" w:rsidTr="006638AF">
        <w:trPr>
          <w:trHeight w:val="440"/>
        </w:trPr>
        <w:tc>
          <w:tcPr>
            <w:tcW w:w="2499" w:type="pct"/>
          </w:tcPr>
          <w:p w14:paraId="570A85DB" w14:textId="0F3C3D9B" w:rsidR="00BE1884" w:rsidRPr="00BE1884" w:rsidRDefault="00BE1884" w:rsidP="006638AF">
            <w:pPr>
              <w:spacing w:line="240" w:lineRule="auto"/>
              <w:jc w:val="left"/>
              <w:rPr>
                <w:lang w:val="en-AU"/>
              </w:rPr>
            </w:pPr>
            <w:r w:rsidRPr="00BE1884">
              <w:rPr>
                <w:b/>
                <w:lang w:val="en-AU"/>
              </w:rPr>
              <w:t xml:space="preserve">Intermediate Outcome 2.1: </w:t>
            </w:r>
            <w:r w:rsidRPr="00BE1884">
              <w:rPr>
                <w:lang w:val="en-AU"/>
              </w:rPr>
              <w:t xml:space="preserve">   Government adopts, and service providers operationalise, essential service standards for women affected by GBV and safely deliver services during the COVID-19 pandemic</w:t>
            </w:r>
          </w:p>
        </w:tc>
        <w:tc>
          <w:tcPr>
            <w:tcW w:w="2501" w:type="pct"/>
          </w:tcPr>
          <w:p w14:paraId="49BDF893" w14:textId="77777777" w:rsidR="00BE1884" w:rsidRPr="00BE1884" w:rsidRDefault="00BE1884" w:rsidP="006638AF">
            <w:pPr>
              <w:spacing w:line="240" w:lineRule="auto"/>
              <w:jc w:val="left"/>
              <w:rPr>
                <w:lang w:val="en-AU"/>
              </w:rPr>
            </w:pPr>
            <w:r w:rsidRPr="00BE1884">
              <w:rPr>
                <w:lang w:val="en-AU"/>
              </w:rPr>
              <w:t>On track</w:t>
            </w:r>
          </w:p>
        </w:tc>
      </w:tr>
      <w:tr w:rsidR="00BE1884" w:rsidRPr="009B71D1" w14:paraId="204F4655" w14:textId="77777777" w:rsidTr="006638AF">
        <w:trPr>
          <w:trHeight w:val="440"/>
        </w:trPr>
        <w:tc>
          <w:tcPr>
            <w:tcW w:w="2499" w:type="pct"/>
          </w:tcPr>
          <w:p w14:paraId="42B18027" w14:textId="389A71D6" w:rsidR="00BE1884" w:rsidRPr="00BE1884" w:rsidRDefault="00BE1884" w:rsidP="006638AF">
            <w:pPr>
              <w:spacing w:line="240" w:lineRule="auto"/>
              <w:jc w:val="left"/>
              <w:rPr>
                <w:b/>
                <w:lang w:val="en-AU"/>
              </w:rPr>
            </w:pPr>
            <w:r w:rsidRPr="00BE1884">
              <w:rPr>
                <w:b/>
                <w:lang w:val="en-AU"/>
              </w:rPr>
              <w:lastRenderedPageBreak/>
              <w:t xml:space="preserve">Intermediate Outcome 2.2: </w:t>
            </w:r>
            <w:r w:rsidRPr="00BE1884">
              <w:rPr>
                <w:lang w:val="en-AU"/>
              </w:rPr>
              <w:t xml:space="preserve">   </w:t>
            </w:r>
            <w:proofErr w:type="spellStart"/>
            <w:r w:rsidRPr="00BE1884">
              <w:rPr>
                <w:lang w:val="en-AU"/>
              </w:rPr>
              <w:t>MoWA</w:t>
            </w:r>
            <w:proofErr w:type="spellEnd"/>
            <w:r w:rsidRPr="00BE1884">
              <w:rPr>
                <w:lang w:val="en-AU"/>
              </w:rPr>
              <w:t xml:space="preserve"> improves multi-sectoral referral and coordination networks at the national and sub-national levels</w:t>
            </w:r>
          </w:p>
        </w:tc>
        <w:tc>
          <w:tcPr>
            <w:tcW w:w="2501" w:type="pct"/>
          </w:tcPr>
          <w:p w14:paraId="2E8E3335" w14:textId="29BB2A90" w:rsidR="00BE1884" w:rsidRPr="00BE1884" w:rsidRDefault="00BE1884" w:rsidP="006638AF">
            <w:pPr>
              <w:spacing w:line="240" w:lineRule="auto"/>
              <w:jc w:val="left"/>
              <w:rPr>
                <w:lang w:val="en-AU"/>
              </w:rPr>
            </w:pPr>
            <w:r w:rsidRPr="00BE1884">
              <w:rPr>
                <w:lang w:val="en-AU"/>
              </w:rPr>
              <w:t>On track</w:t>
            </w:r>
          </w:p>
        </w:tc>
      </w:tr>
    </w:tbl>
    <w:p w14:paraId="7F94759F" w14:textId="77777777" w:rsidR="00BE1884" w:rsidRPr="00BE1884" w:rsidRDefault="00BE1884" w:rsidP="00BE1884">
      <w:pPr>
        <w:rPr>
          <w:lang w:val="en-AU" w:eastAsia="x-none"/>
        </w:rPr>
      </w:pPr>
    </w:p>
    <w:p w14:paraId="595D8C07" w14:textId="2853EE23" w:rsidR="00260F09" w:rsidRPr="009B71D1" w:rsidRDefault="006273DD" w:rsidP="00E57D5A">
      <w:pPr>
        <w:jc w:val="left"/>
        <w:rPr>
          <w:lang w:val="en-AU"/>
        </w:rPr>
      </w:pPr>
      <w:r w:rsidRPr="009B71D1">
        <w:rPr>
          <w:lang w:val="en-AU"/>
        </w:rPr>
        <w:t xml:space="preserve">During </w:t>
      </w:r>
      <w:r w:rsidRPr="003212A5">
        <w:rPr>
          <w:lang w:val="en-AU"/>
        </w:rPr>
        <w:t xml:space="preserve">the reporting </w:t>
      </w:r>
      <w:r w:rsidR="00EF0F58" w:rsidRPr="003212A5">
        <w:rPr>
          <w:lang w:val="en-AU"/>
        </w:rPr>
        <w:t>period</w:t>
      </w:r>
      <w:r w:rsidRPr="003212A5">
        <w:rPr>
          <w:lang w:val="en-AU"/>
        </w:rPr>
        <w:t xml:space="preserve">, </w:t>
      </w:r>
      <w:r w:rsidR="005B426B" w:rsidRPr="003212A5">
        <w:rPr>
          <w:lang w:val="en-AU"/>
        </w:rPr>
        <w:t xml:space="preserve">IPs recorded a </w:t>
      </w:r>
      <w:r w:rsidR="009640DD" w:rsidRPr="003212A5">
        <w:rPr>
          <w:lang w:val="en-AU"/>
        </w:rPr>
        <w:t>total of 883 GBV cases</w:t>
      </w:r>
      <w:r w:rsidR="005B426B" w:rsidRPr="003212A5">
        <w:rPr>
          <w:lang w:val="en-AU"/>
        </w:rPr>
        <w:t xml:space="preserve"> from affiliated service providers</w:t>
      </w:r>
      <w:r w:rsidR="009640DD" w:rsidRPr="003212A5">
        <w:rPr>
          <w:lang w:val="en-AU"/>
        </w:rPr>
        <w:t xml:space="preserve">, of which </w:t>
      </w:r>
      <w:r w:rsidR="004A3F2C" w:rsidRPr="003212A5">
        <w:rPr>
          <w:lang w:val="en-AU"/>
        </w:rPr>
        <w:t>827</w:t>
      </w:r>
      <w:r w:rsidR="00DA70C1" w:rsidRPr="003212A5">
        <w:rPr>
          <w:lang w:val="en-AU"/>
        </w:rPr>
        <w:t xml:space="preserve"> involved </w:t>
      </w:r>
      <w:r w:rsidR="0011326E" w:rsidRPr="003212A5">
        <w:rPr>
          <w:lang w:val="en-AU"/>
        </w:rPr>
        <w:t>females</w:t>
      </w:r>
      <w:r w:rsidR="00DA70C1" w:rsidRPr="003212A5">
        <w:rPr>
          <w:lang w:val="en-AU"/>
        </w:rPr>
        <w:t xml:space="preserve">, </w:t>
      </w:r>
      <w:r w:rsidR="002B7C8F" w:rsidRPr="003212A5">
        <w:rPr>
          <w:lang w:val="en-AU"/>
        </w:rPr>
        <w:t>95</w:t>
      </w:r>
      <w:r w:rsidR="00DA70C1" w:rsidRPr="003212A5">
        <w:rPr>
          <w:lang w:val="en-AU"/>
        </w:rPr>
        <w:t xml:space="preserve"> cases involved</w:t>
      </w:r>
      <w:r w:rsidR="002B7C8F" w:rsidRPr="003212A5">
        <w:rPr>
          <w:lang w:val="en-AU"/>
        </w:rPr>
        <w:t xml:space="preserve"> children</w:t>
      </w:r>
      <w:r w:rsidR="00DA70C1" w:rsidRPr="003212A5">
        <w:rPr>
          <w:lang w:val="en-AU"/>
        </w:rPr>
        <w:t>,</w:t>
      </w:r>
      <w:r w:rsidR="002B7C8F" w:rsidRPr="003212A5">
        <w:rPr>
          <w:lang w:val="en-AU"/>
        </w:rPr>
        <w:t xml:space="preserve"> and 35 </w:t>
      </w:r>
      <w:r w:rsidR="00DA70C1" w:rsidRPr="003212A5">
        <w:rPr>
          <w:lang w:val="en-AU"/>
        </w:rPr>
        <w:t xml:space="preserve">involved </w:t>
      </w:r>
      <w:r w:rsidR="002B7C8F" w:rsidRPr="003212A5">
        <w:rPr>
          <w:lang w:val="en-AU"/>
        </w:rPr>
        <w:t>persons with disabilities</w:t>
      </w:r>
      <w:r w:rsidR="00DA70C1" w:rsidRPr="003212A5">
        <w:rPr>
          <w:lang w:val="en-AU"/>
        </w:rPr>
        <w:t>, and all of which received some type of support or service.</w:t>
      </w:r>
      <w:r w:rsidR="00EC541E" w:rsidRPr="003212A5">
        <w:rPr>
          <w:lang w:val="en-AU"/>
        </w:rPr>
        <w:t xml:space="preserve"> This </w:t>
      </w:r>
      <w:r w:rsidR="0057333A" w:rsidRPr="003212A5">
        <w:rPr>
          <w:lang w:val="en-AU"/>
        </w:rPr>
        <w:t>marks an increase of 207 cases from the previous year (total 608 cases</w:t>
      </w:r>
      <w:r w:rsidR="00EE351C" w:rsidRPr="003212A5">
        <w:rPr>
          <w:lang w:val="en-AU"/>
        </w:rPr>
        <w:t>;</w:t>
      </w:r>
      <w:r w:rsidR="00EE351C" w:rsidRPr="009B71D1">
        <w:rPr>
          <w:lang w:val="en-AU"/>
        </w:rPr>
        <w:t xml:space="preserve"> 572 </w:t>
      </w:r>
      <w:proofErr w:type="gramStart"/>
      <w:r w:rsidR="00EE351C" w:rsidRPr="009B71D1">
        <w:rPr>
          <w:lang w:val="en-AU"/>
        </w:rPr>
        <w:t>female</w:t>
      </w:r>
      <w:proofErr w:type="gramEnd"/>
      <w:r w:rsidR="0011326E" w:rsidRPr="009B71D1">
        <w:rPr>
          <w:lang w:val="en-AU"/>
        </w:rPr>
        <w:t>; 82 children</w:t>
      </w:r>
      <w:r w:rsidR="00EE351C" w:rsidRPr="009B71D1">
        <w:rPr>
          <w:lang w:val="en-AU"/>
        </w:rPr>
        <w:t>;</w:t>
      </w:r>
      <w:r w:rsidR="0011326E" w:rsidRPr="009B71D1">
        <w:rPr>
          <w:lang w:val="en-AU"/>
        </w:rPr>
        <w:t xml:space="preserve"> 15 PWDs</w:t>
      </w:r>
      <w:r w:rsidR="0057333A" w:rsidRPr="009B71D1">
        <w:rPr>
          <w:lang w:val="en-AU"/>
        </w:rPr>
        <w:t>)</w:t>
      </w:r>
      <w:r w:rsidR="005B426B" w:rsidRPr="009B71D1">
        <w:rPr>
          <w:lang w:val="en-AU"/>
        </w:rPr>
        <w:t xml:space="preserve">, which may be </w:t>
      </w:r>
      <w:r w:rsidR="00E21871">
        <w:rPr>
          <w:lang w:val="en-AU"/>
        </w:rPr>
        <w:t>indicative of the rise</w:t>
      </w:r>
      <w:r w:rsidR="008E39BD">
        <w:rPr>
          <w:lang w:val="en-AU"/>
        </w:rPr>
        <w:t xml:space="preserve"> </w:t>
      </w:r>
      <w:r w:rsidR="00E21871">
        <w:rPr>
          <w:lang w:val="en-AU"/>
        </w:rPr>
        <w:t>in</w:t>
      </w:r>
      <w:r w:rsidR="005B426B" w:rsidRPr="009B71D1">
        <w:rPr>
          <w:lang w:val="en-AU"/>
        </w:rPr>
        <w:t xml:space="preserve"> GBV rates during the pandemic, but as explained below, also likely due to improvements to service quality, access, and awareness. </w:t>
      </w:r>
      <w:r w:rsidR="00583159" w:rsidRPr="009B71D1">
        <w:rPr>
          <w:lang w:val="en-AU"/>
        </w:rPr>
        <w:t xml:space="preserve"> </w:t>
      </w:r>
      <w:r w:rsidR="002B7C8F" w:rsidRPr="009B71D1">
        <w:rPr>
          <w:lang w:val="en-AU"/>
        </w:rPr>
        <w:t>A</w:t>
      </w:r>
      <w:r w:rsidR="00857B3D" w:rsidRPr="009B71D1">
        <w:rPr>
          <w:lang w:val="en-AU"/>
        </w:rPr>
        <w:t xml:space="preserve">s </w:t>
      </w:r>
      <w:r w:rsidR="00B71958" w:rsidRPr="009B71D1">
        <w:rPr>
          <w:lang w:val="en-AU"/>
        </w:rPr>
        <w:t>demonstrated</w:t>
      </w:r>
      <w:r w:rsidR="00857B3D" w:rsidRPr="009B71D1">
        <w:rPr>
          <w:lang w:val="en-AU"/>
        </w:rPr>
        <w:t xml:space="preserve"> in Chart </w:t>
      </w:r>
      <w:r w:rsidR="00260F09" w:rsidRPr="009B71D1">
        <w:rPr>
          <w:lang w:val="en-AU"/>
        </w:rPr>
        <w:t>1</w:t>
      </w:r>
      <w:r w:rsidR="00857B3D" w:rsidRPr="009B71D1">
        <w:rPr>
          <w:lang w:val="en-AU"/>
        </w:rPr>
        <w:t xml:space="preserve"> below, </w:t>
      </w:r>
      <w:r w:rsidRPr="009B71D1">
        <w:rPr>
          <w:lang w:val="en-AU"/>
        </w:rPr>
        <w:t>a total of 1</w:t>
      </w:r>
      <w:r w:rsidR="00B71958" w:rsidRPr="009B71D1">
        <w:rPr>
          <w:lang w:val="en-AU"/>
        </w:rPr>
        <w:t>,</w:t>
      </w:r>
      <w:r w:rsidRPr="009B71D1">
        <w:rPr>
          <w:lang w:val="en-AU"/>
        </w:rPr>
        <w:t xml:space="preserve">694 GBV services were delivered </w:t>
      </w:r>
      <w:r w:rsidR="006B6410" w:rsidRPr="009B71D1">
        <w:rPr>
          <w:lang w:val="en-AU"/>
        </w:rPr>
        <w:t xml:space="preserve">to </w:t>
      </w:r>
      <w:r w:rsidRPr="009B71D1">
        <w:rPr>
          <w:lang w:val="en-AU"/>
        </w:rPr>
        <w:t>survivors</w:t>
      </w:r>
      <w:r w:rsidR="00890F6F" w:rsidRPr="009B71D1">
        <w:rPr>
          <w:lang w:val="en-AU"/>
        </w:rPr>
        <w:t>. Legal consultation</w:t>
      </w:r>
      <w:r w:rsidR="00EF0F58" w:rsidRPr="009B71D1">
        <w:rPr>
          <w:lang w:val="en-AU"/>
        </w:rPr>
        <w:t>s</w:t>
      </w:r>
      <w:r w:rsidR="00890F6F" w:rsidRPr="009B71D1">
        <w:rPr>
          <w:lang w:val="en-AU"/>
        </w:rPr>
        <w:t xml:space="preserve"> accounted for most</w:t>
      </w:r>
      <w:r w:rsidR="00857B3D" w:rsidRPr="009B71D1">
        <w:rPr>
          <w:lang w:val="en-AU"/>
        </w:rPr>
        <w:t xml:space="preserve"> services, followed by mental health/psychosocial counse</w:t>
      </w:r>
      <w:r w:rsidR="006B6410" w:rsidRPr="009B71D1">
        <w:rPr>
          <w:lang w:val="en-AU"/>
        </w:rPr>
        <w:t>l</w:t>
      </w:r>
      <w:r w:rsidR="00857B3D" w:rsidRPr="009B71D1">
        <w:rPr>
          <w:lang w:val="en-AU"/>
        </w:rPr>
        <w:t>ling and mediation services.</w:t>
      </w:r>
      <w:r w:rsidR="009640DD" w:rsidRPr="009B71D1">
        <w:rPr>
          <w:lang w:val="en-AU"/>
        </w:rPr>
        <w:t xml:space="preserve"> </w:t>
      </w:r>
    </w:p>
    <w:p w14:paraId="68D73717" w14:textId="77777777" w:rsidR="00E57750" w:rsidRPr="009B71D1" w:rsidRDefault="00E57750" w:rsidP="00AB2224">
      <w:pPr>
        <w:rPr>
          <w:b/>
          <w:bCs/>
          <w:lang w:val="en-AU"/>
        </w:rPr>
      </w:pPr>
    </w:p>
    <w:p w14:paraId="49CF167D" w14:textId="2C8DB77A" w:rsidR="00FB549C" w:rsidRPr="009B71D1" w:rsidRDefault="006C200E" w:rsidP="00CD3266">
      <w:pPr>
        <w:jc w:val="center"/>
        <w:rPr>
          <w:b/>
          <w:bCs/>
          <w:lang w:val="en-AU"/>
        </w:rPr>
      </w:pPr>
      <w:r w:rsidRPr="009B71D1">
        <w:rPr>
          <w:b/>
          <w:bCs/>
          <w:lang w:val="en-AU"/>
        </w:rPr>
        <w:t xml:space="preserve">Chart </w:t>
      </w:r>
      <w:r w:rsidR="00260F09" w:rsidRPr="009B71D1">
        <w:rPr>
          <w:b/>
          <w:bCs/>
          <w:lang w:val="en-AU"/>
        </w:rPr>
        <w:t>1</w:t>
      </w:r>
      <w:r w:rsidRPr="009B71D1">
        <w:rPr>
          <w:b/>
          <w:bCs/>
          <w:lang w:val="en-AU"/>
        </w:rPr>
        <w:t xml:space="preserve">: Number of GBV services delivered </w:t>
      </w:r>
      <w:r w:rsidR="00012752" w:rsidRPr="009B71D1">
        <w:rPr>
          <w:b/>
          <w:bCs/>
          <w:lang w:val="en-AU"/>
        </w:rPr>
        <w:t>in Year 3</w:t>
      </w:r>
    </w:p>
    <w:p w14:paraId="774F9F05" w14:textId="31C1F8FA" w:rsidR="006C200E" w:rsidRPr="009B71D1" w:rsidRDefault="00634A88" w:rsidP="00634A88">
      <w:pPr>
        <w:jc w:val="center"/>
        <w:rPr>
          <w:lang w:val="en-AU"/>
        </w:rPr>
      </w:pPr>
      <w:r w:rsidRPr="009B71D1">
        <w:rPr>
          <w:noProof/>
          <w:lang w:val="en-AU"/>
        </w:rPr>
        <w:drawing>
          <wp:inline distT="0" distB="0" distL="0" distR="0" wp14:anchorId="7979685B" wp14:editId="41A56D95">
            <wp:extent cx="4365625" cy="2247900"/>
            <wp:effectExtent l="0" t="0" r="15875" b="0"/>
            <wp:docPr id="45" name="Chart 45" descr="Chart shows the number of GBV services delivered in Year 3.">
              <a:extLst xmlns:a="http://schemas.openxmlformats.org/drawingml/2006/main">
                <a:ext uri="{FF2B5EF4-FFF2-40B4-BE49-F238E27FC236}">
                  <a16:creationId xmlns:a16="http://schemas.microsoft.com/office/drawing/2014/main" id="{1955ABA7-2BC0-49CF-8C9C-DDC508DFB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351766" w14:textId="1DCF98DF" w:rsidR="006C200E" w:rsidRPr="009B71D1" w:rsidRDefault="006C200E" w:rsidP="00AB2224">
      <w:pPr>
        <w:rPr>
          <w:lang w:val="en-AU"/>
        </w:rPr>
      </w:pPr>
    </w:p>
    <w:p w14:paraId="3A63294B" w14:textId="2E0065A9" w:rsidR="00ED6048" w:rsidRPr="009B71D1" w:rsidRDefault="00761655" w:rsidP="00AB2224">
      <w:pPr>
        <w:pStyle w:val="Heading4"/>
        <w:rPr>
          <w:lang w:val="en-AU"/>
        </w:rPr>
      </w:pPr>
      <w:r w:rsidRPr="009B71D1">
        <w:rPr>
          <w:lang w:val="en-AU"/>
        </w:rPr>
        <w:t>I</w:t>
      </w:r>
      <w:r w:rsidR="00ED6048" w:rsidRPr="009B71D1">
        <w:rPr>
          <w:lang w:val="en-AU"/>
        </w:rPr>
        <w:t xml:space="preserve">ntermediate </w:t>
      </w:r>
      <w:r w:rsidRPr="009B71D1">
        <w:rPr>
          <w:lang w:val="en-AU"/>
        </w:rPr>
        <w:t xml:space="preserve">Outcome </w:t>
      </w:r>
      <w:r w:rsidR="00ED6048" w:rsidRPr="009B71D1">
        <w:rPr>
          <w:lang w:val="en-AU"/>
        </w:rPr>
        <w:t xml:space="preserve">2.1 </w:t>
      </w:r>
    </w:p>
    <w:p w14:paraId="207F60E0" w14:textId="5B5B33AD" w:rsidR="00424D3E" w:rsidRPr="009B71D1" w:rsidRDefault="00F9778F" w:rsidP="00E57D5A">
      <w:pPr>
        <w:jc w:val="left"/>
        <w:rPr>
          <w:lang w:val="en-AU"/>
        </w:rPr>
      </w:pPr>
      <w:r w:rsidRPr="009B71D1">
        <w:rPr>
          <w:lang w:val="en-AU"/>
        </w:rPr>
        <w:t>ACCESS continues to make progress against IO 2.1,</w:t>
      </w:r>
      <w:r w:rsidRPr="009B71D1">
        <w:rPr>
          <w:b/>
          <w:bCs/>
          <w:lang w:val="en-AU"/>
        </w:rPr>
        <w:t xml:space="preserve"> strategically focusing resources and efforts towards improving service standards for women affected by GBV, </w:t>
      </w:r>
      <w:r w:rsidRPr="009B71D1">
        <w:rPr>
          <w:lang w:val="en-AU"/>
        </w:rPr>
        <w:t xml:space="preserve">particularly in the context of COVID-19. Through direct technical advisory and financial support, ACCESS has provided critical inputs to key stakeholders at the national, </w:t>
      </w:r>
      <w:r w:rsidR="006A352F" w:rsidRPr="009B71D1">
        <w:rPr>
          <w:lang w:val="en-AU"/>
        </w:rPr>
        <w:t>sub-national</w:t>
      </w:r>
      <w:r w:rsidRPr="009B71D1">
        <w:rPr>
          <w:lang w:val="en-AU"/>
        </w:rPr>
        <w:t xml:space="preserve">, and grassroots levels, including directly to affected women.   </w:t>
      </w:r>
    </w:p>
    <w:p w14:paraId="12412F70" w14:textId="4A07AEBC" w:rsidR="00152C1D" w:rsidRPr="009B71D1" w:rsidRDefault="00152C1D" w:rsidP="00152C1D">
      <w:pPr>
        <w:jc w:val="left"/>
        <w:rPr>
          <w:lang w:val="en-AU"/>
        </w:rPr>
      </w:pPr>
      <w:r w:rsidRPr="009B71D1">
        <w:rPr>
          <w:lang w:val="en-AU"/>
        </w:rPr>
        <w:t>Progress towards this outcome is measured via PE #11</w:t>
      </w:r>
      <w:r w:rsidRPr="009B71D1">
        <w:rPr>
          <w:rStyle w:val="FootnoteReference"/>
          <w:lang w:val="en-AU"/>
        </w:rPr>
        <w:footnoteReference w:id="5"/>
      </w:r>
      <w:r w:rsidRPr="009B71D1">
        <w:rPr>
          <w:lang w:val="en-AU"/>
        </w:rPr>
        <w:t xml:space="preserve"> which tracks the extent to which systems have been put in place to standardise delivery of various targeted GBV services.</w:t>
      </w:r>
      <w:r w:rsidR="00E95883" w:rsidRPr="009B71D1" w:rsidDel="00E95883">
        <w:rPr>
          <w:lang w:val="en-AU"/>
        </w:rPr>
        <w:t xml:space="preserve"> </w:t>
      </w:r>
      <w:r w:rsidRPr="009B71D1">
        <w:rPr>
          <w:lang w:val="en-AU"/>
        </w:rPr>
        <w:t>Chart 2 below shows the increase in averaged scores on standardisation across all</w:t>
      </w:r>
      <w:r w:rsidR="00BC5897" w:rsidRPr="009B71D1">
        <w:rPr>
          <w:lang w:val="en-AU"/>
        </w:rPr>
        <w:t xml:space="preserve"> the</w:t>
      </w:r>
      <w:r w:rsidRPr="009B71D1">
        <w:rPr>
          <w:lang w:val="en-AU"/>
        </w:rPr>
        <w:t xml:space="preserve"> five</w:t>
      </w:r>
      <w:r w:rsidR="00BC5897" w:rsidRPr="009B71D1">
        <w:rPr>
          <w:lang w:val="en-AU"/>
        </w:rPr>
        <w:t xml:space="preserve"> essential</w:t>
      </w:r>
      <w:r w:rsidRPr="009B71D1">
        <w:rPr>
          <w:lang w:val="en-AU"/>
        </w:rPr>
        <w:t xml:space="preserve"> GBV services. Improvements to mediation-related services are less stark than the others as the Mediation Guideline </w:t>
      </w:r>
      <w:r w:rsidRPr="009B71D1">
        <w:rPr>
          <w:lang w:val="en-AU"/>
        </w:rPr>
        <w:lastRenderedPageBreak/>
        <w:t xml:space="preserve">(discussed below) </w:t>
      </w:r>
      <w:r w:rsidR="002C6C05">
        <w:rPr>
          <w:lang w:val="en-AU"/>
        </w:rPr>
        <w:t>was</w:t>
      </w:r>
      <w:r w:rsidRPr="009B71D1">
        <w:rPr>
          <w:lang w:val="en-AU"/>
        </w:rPr>
        <w:t xml:space="preserve"> only approved in July 2021, whereas the guidelines for other services are in different stages of operationalisation.</w:t>
      </w:r>
    </w:p>
    <w:p w14:paraId="4E752598" w14:textId="54CEBE0B" w:rsidR="00152C1D" w:rsidRPr="009B71D1" w:rsidRDefault="00152C1D" w:rsidP="00152C1D">
      <w:pPr>
        <w:jc w:val="left"/>
        <w:rPr>
          <w:lang w:val="en-AU"/>
        </w:rPr>
      </w:pPr>
    </w:p>
    <w:p w14:paraId="23AE878C" w14:textId="2D54595E" w:rsidR="00CF5A67" w:rsidRPr="009B71D1" w:rsidRDefault="00CF5A67" w:rsidP="008E39BD">
      <w:pPr>
        <w:jc w:val="center"/>
        <w:rPr>
          <w:b/>
          <w:bCs/>
          <w:lang w:val="en-AU"/>
        </w:rPr>
      </w:pPr>
      <w:r w:rsidRPr="009B71D1">
        <w:rPr>
          <w:b/>
          <w:bCs/>
          <w:lang w:val="en-AU"/>
        </w:rPr>
        <w:t xml:space="preserve">Chart </w:t>
      </w:r>
      <w:r w:rsidR="00260F09" w:rsidRPr="009B71D1">
        <w:rPr>
          <w:b/>
          <w:bCs/>
          <w:lang w:val="en-AU"/>
        </w:rPr>
        <w:t>2</w:t>
      </w:r>
      <w:r w:rsidRPr="009B71D1">
        <w:rPr>
          <w:b/>
          <w:bCs/>
          <w:lang w:val="en-AU"/>
        </w:rPr>
        <w:t xml:space="preserve">: </w:t>
      </w:r>
      <w:r w:rsidR="00DA70C1" w:rsidRPr="009B71D1">
        <w:rPr>
          <w:b/>
          <w:bCs/>
          <w:lang w:val="en-AU"/>
        </w:rPr>
        <w:t>A</w:t>
      </w:r>
      <w:r w:rsidRPr="009B71D1">
        <w:rPr>
          <w:b/>
          <w:bCs/>
          <w:lang w:val="en-AU"/>
        </w:rPr>
        <w:t>verage</w:t>
      </w:r>
      <w:r w:rsidR="00DA70C1" w:rsidRPr="009B71D1">
        <w:rPr>
          <w:b/>
          <w:bCs/>
          <w:lang w:val="en-AU"/>
        </w:rPr>
        <w:t xml:space="preserve"> annual assessment</w:t>
      </w:r>
      <w:r w:rsidRPr="009B71D1">
        <w:rPr>
          <w:b/>
          <w:bCs/>
          <w:lang w:val="en-AU"/>
        </w:rPr>
        <w:t xml:space="preserve"> score</w:t>
      </w:r>
      <w:r w:rsidR="004B3CB8" w:rsidRPr="009B71D1">
        <w:rPr>
          <w:b/>
          <w:bCs/>
          <w:lang w:val="en-AU"/>
        </w:rPr>
        <w:t>s</w:t>
      </w:r>
      <w:r w:rsidRPr="009B71D1">
        <w:rPr>
          <w:b/>
          <w:bCs/>
          <w:lang w:val="en-AU"/>
        </w:rPr>
        <w:t xml:space="preserve"> </w:t>
      </w:r>
      <w:r w:rsidR="00DA70C1" w:rsidRPr="009B71D1">
        <w:rPr>
          <w:b/>
          <w:bCs/>
          <w:lang w:val="en-AU"/>
        </w:rPr>
        <w:t>for province</w:t>
      </w:r>
      <w:r w:rsidR="000529DD">
        <w:rPr>
          <w:b/>
          <w:bCs/>
          <w:lang w:val="en-AU"/>
        </w:rPr>
        <w:t>-</w:t>
      </w:r>
      <w:r w:rsidR="00DA70C1" w:rsidRPr="009B71D1">
        <w:rPr>
          <w:b/>
          <w:bCs/>
          <w:lang w:val="en-AU"/>
        </w:rPr>
        <w:t xml:space="preserve">level </w:t>
      </w:r>
      <w:r w:rsidRPr="009B71D1">
        <w:rPr>
          <w:b/>
          <w:bCs/>
          <w:lang w:val="en-AU"/>
        </w:rPr>
        <w:t>service standardisation</w:t>
      </w:r>
      <w:r w:rsidR="00B364B8" w:rsidRPr="009B71D1">
        <w:rPr>
          <w:b/>
          <w:bCs/>
          <w:lang w:val="en-AU"/>
        </w:rPr>
        <w:t xml:space="preserve"> in</w:t>
      </w:r>
      <w:r w:rsidRPr="009B71D1">
        <w:rPr>
          <w:b/>
          <w:bCs/>
          <w:lang w:val="en-AU"/>
        </w:rPr>
        <w:t xml:space="preserve"> </w:t>
      </w:r>
      <w:r w:rsidR="00F30088" w:rsidRPr="009B71D1">
        <w:rPr>
          <w:b/>
          <w:bCs/>
          <w:lang w:val="en-AU"/>
        </w:rPr>
        <w:t>year 2 and year 3</w:t>
      </w:r>
      <w:r w:rsidR="00DA70C1" w:rsidRPr="009B71D1">
        <w:rPr>
          <w:rStyle w:val="FootnoteReference"/>
          <w:b/>
          <w:bCs/>
          <w:lang w:val="en-AU"/>
        </w:rPr>
        <w:footnoteReference w:id="6"/>
      </w:r>
    </w:p>
    <w:p w14:paraId="70D3639F" w14:textId="1A5D8A8F" w:rsidR="00C13F6A" w:rsidRPr="009B71D1" w:rsidRDefault="003212A5" w:rsidP="00634A88">
      <w:pPr>
        <w:jc w:val="center"/>
        <w:rPr>
          <w:lang w:val="en-AU"/>
        </w:rPr>
      </w:pPr>
      <w:r w:rsidRPr="009B71D1">
        <w:rPr>
          <w:noProof/>
          <w:lang w:val="en-AU"/>
        </w:rPr>
        <w:drawing>
          <wp:inline distT="0" distB="0" distL="0" distR="0" wp14:anchorId="51ABE8B1" wp14:editId="22E9D769">
            <wp:extent cx="4572000" cy="2743200"/>
            <wp:effectExtent l="0" t="0" r="0" b="0"/>
            <wp:docPr id="44" name="Chart 44" descr="Chart 2 shows the average annual assessment scores for province-level service standardisation in years 2 and 3.">
              <a:extLst xmlns:a="http://schemas.openxmlformats.org/drawingml/2006/main">
                <a:ext uri="{FF2B5EF4-FFF2-40B4-BE49-F238E27FC236}">
                  <a16:creationId xmlns:a16="http://schemas.microsoft.com/office/drawing/2014/main" id="{08EC71B2-E4F3-4217-BFEB-57768D148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9BA341" w14:textId="25D2B62D" w:rsidR="00C13F6A" w:rsidRPr="009B71D1" w:rsidRDefault="00C13F6A" w:rsidP="00AB2224">
      <w:pPr>
        <w:rPr>
          <w:lang w:val="en-AU"/>
        </w:rPr>
      </w:pPr>
    </w:p>
    <w:p w14:paraId="071A928C" w14:textId="7E7A46B9" w:rsidR="009D72C4" w:rsidRDefault="009D72C4" w:rsidP="00E57D5A">
      <w:pPr>
        <w:jc w:val="left"/>
        <w:rPr>
          <w:lang w:val="en-AU"/>
        </w:rPr>
      </w:pPr>
      <w:r w:rsidRPr="009B71D1">
        <w:rPr>
          <w:lang w:val="en-AU"/>
        </w:rPr>
        <w:t xml:space="preserve">Table </w:t>
      </w:r>
      <w:r w:rsidR="00260F09" w:rsidRPr="009B71D1">
        <w:rPr>
          <w:lang w:val="en-AU"/>
        </w:rPr>
        <w:t>2</w:t>
      </w:r>
      <w:r w:rsidRPr="009B71D1">
        <w:rPr>
          <w:lang w:val="en-AU"/>
        </w:rPr>
        <w:t xml:space="preserve"> </w:t>
      </w:r>
      <w:r w:rsidR="00924B30" w:rsidRPr="009B71D1">
        <w:rPr>
          <w:lang w:val="en-AU"/>
        </w:rPr>
        <w:t xml:space="preserve">below </w:t>
      </w:r>
      <w:r w:rsidRPr="009B71D1">
        <w:rPr>
          <w:lang w:val="en-AU"/>
        </w:rPr>
        <w:t xml:space="preserve">shows </w:t>
      </w:r>
      <w:r w:rsidR="00924B30" w:rsidRPr="009B71D1">
        <w:rPr>
          <w:lang w:val="en-AU"/>
        </w:rPr>
        <w:t xml:space="preserve">the </w:t>
      </w:r>
      <w:r w:rsidRPr="009B71D1">
        <w:rPr>
          <w:lang w:val="en-AU"/>
        </w:rPr>
        <w:t xml:space="preserve">number of </w:t>
      </w:r>
      <w:r w:rsidR="00924B30" w:rsidRPr="009B71D1">
        <w:rPr>
          <w:lang w:val="en-AU"/>
        </w:rPr>
        <w:t xml:space="preserve">priority </w:t>
      </w:r>
      <w:r w:rsidRPr="009B71D1">
        <w:rPr>
          <w:lang w:val="en-AU"/>
        </w:rPr>
        <w:t xml:space="preserve">provinces </w:t>
      </w:r>
      <w:r w:rsidR="00924B30" w:rsidRPr="009B71D1">
        <w:rPr>
          <w:lang w:val="en-AU"/>
        </w:rPr>
        <w:t xml:space="preserve">that met </w:t>
      </w:r>
      <w:r w:rsidRPr="009B71D1">
        <w:rPr>
          <w:lang w:val="en-AU"/>
        </w:rPr>
        <w:t xml:space="preserve">the </w:t>
      </w:r>
      <w:r w:rsidR="002E1520" w:rsidRPr="009B71D1">
        <w:rPr>
          <w:lang w:val="en-AU"/>
        </w:rPr>
        <w:t>end of Year 3</w:t>
      </w:r>
      <w:r w:rsidRPr="009B71D1">
        <w:rPr>
          <w:lang w:val="en-AU"/>
        </w:rPr>
        <w:t xml:space="preserve"> target</w:t>
      </w:r>
      <w:r w:rsidR="002564F5">
        <w:rPr>
          <w:lang w:val="en-AU"/>
        </w:rPr>
        <w:t>s</w:t>
      </w:r>
      <w:r w:rsidRPr="009B71D1">
        <w:rPr>
          <w:lang w:val="en-AU"/>
        </w:rPr>
        <w:t xml:space="preserve"> </w:t>
      </w:r>
      <w:r w:rsidR="00924B30" w:rsidRPr="009B71D1">
        <w:rPr>
          <w:lang w:val="en-AU"/>
        </w:rPr>
        <w:t>for two of the</w:t>
      </w:r>
      <w:r w:rsidR="0095683C" w:rsidRPr="009B71D1">
        <w:rPr>
          <w:lang w:val="en-AU"/>
        </w:rPr>
        <w:t xml:space="preserve"> </w:t>
      </w:r>
      <w:r w:rsidRPr="009B71D1">
        <w:rPr>
          <w:lang w:val="en-AU"/>
        </w:rPr>
        <w:t>criteria</w:t>
      </w:r>
      <w:r w:rsidR="006A39EB" w:rsidRPr="009B71D1">
        <w:rPr>
          <w:lang w:val="en-AU"/>
        </w:rPr>
        <w:t xml:space="preserve"> </w:t>
      </w:r>
      <w:r w:rsidR="00924B30" w:rsidRPr="009B71D1">
        <w:rPr>
          <w:lang w:val="en-AU"/>
        </w:rPr>
        <w:t>in PE</w:t>
      </w:r>
      <w:r w:rsidR="00E85C17" w:rsidRPr="009B71D1">
        <w:rPr>
          <w:lang w:val="en-AU"/>
        </w:rPr>
        <w:t xml:space="preserve"> </w:t>
      </w:r>
      <w:r w:rsidR="00924B30" w:rsidRPr="009B71D1">
        <w:rPr>
          <w:lang w:val="en-AU"/>
        </w:rPr>
        <w:t xml:space="preserve">#11’s </w:t>
      </w:r>
      <w:r w:rsidR="006A39EB" w:rsidRPr="009B71D1">
        <w:rPr>
          <w:lang w:val="en-AU"/>
        </w:rPr>
        <w:t>rubric</w:t>
      </w:r>
      <w:r w:rsidR="00E01763" w:rsidRPr="009B71D1">
        <w:rPr>
          <w:rStyle w:val="FootnoteReference"/>
          <w:lang w:val="en-AU"/>
        </w:rPr>
        <w:footnoteReference w:id="7"/>
      </w:r>
      <w:r w:rsidR="00924B30" w:rsidRPr="009B71D1">
        <w:rPr>
          <w:lang w:val="en-AU"/>
        </w:rPr>
        <w:t xml:space="preserve">. </w:t>
      </w:r>
      <w:r w:rsidR="00AB5B5A" w:rsidRPr="009B71D1">
        <w:rPr>
          <w:lang w:val="en-AU"/>
        </w:rPr>
        <w:t xml:space="preserve">Four </w:t>
      </w:r>
      <w:r w:rsidR="008F57B2" w:rsidRPr="009B71D1">
        <w:rPr>
          <w:lang w:val="en-AU"/>
        </w:rPr>
        <w:t xml:space="preserve">GBV service guidelines have been developed and </w:t>
      </w:r>
      <w:r w:rsidR="007C0774" w:rsidRPr="009B71D1">
        <w:rPr>
          <w:lang w:val="en-AU"/>
        </w:rPr>
        <w:t>endorsed for training,</w:t>
      </w:r>
      <w:r w:rsidR="00AD79EE" w:rsidRPr="009B71D1">
        <w:rPr>
          <w:lang w:val="en-AU"/>
        </w:rPr>
        <w:t xml:space="preserve"> though GBV providers across most priority</w:t>
      </w:r>
      <w:r w:rsidRPr="009B71D1">
        <w:rPr>
          <w:lang w:val="en-AU"/>
        </w:rPr>
        <w:t xml:space="preserve"> provinces are yet to </w:t>
      </w:r>
      <w:r w:rsidR="00AD79EE" w:rsidRPr="009B71D1">
        <w:rPr>
          <w:lang w:val="en-AU"/>
        </w:rPr>
        <w:t>receive</w:t>
      </w:r>
      <w:r w:rsidRPr="009B71D1">
        <w:rPr>
          <w:lang w:val="en-AU"/>
        </w:rPr>
        <w:t xml:space="preserve"> </w:t>
      </w:r>
      <w:r w:rsidR="0096028E" w:rsidRPr="009B71D1">
        <w:rPr>
          <w:lang w:val="en-AU"/>
        </w:rPr>
        <w:t xml:space="preserve">such </w:t>
      </w:r>
      <w:r w:rsidRPr="009B71D1">
        <w:rPr>
          <w:lang w:val="en-AU"/>
        </w:rPr>
        <w:t>train</w:t>
      </w:r>
      <w:r w:rsidR="00AD79EE" w:rsidRPr="009B71D1">
        <w:rPr>
          <w:lang w:val="en-AU"/>
        </w:rPr>
        <w:t>ing</w:t>
      </w:r>
      <w:r w:rsidRPr="009B71D1">
        <w:rPr>
          <w:lang w:val="en-AU"/>
        </w:rPr>
        <w:t>.</w:t>
      </w:r>
    </w:p>
    <w:p w14:paraId="33F824A3" w14:textId="77777777" w:rsidR="00864F07" w:rsidRPr="009B71D1" w:rsidRDefault="00864F07" w:rsidP="00E57D5A">
      <w:pPr>
        <w:jc w:val="left"/>
        <w:rPr>
          <w:lang w:val="en-AU"/>
        </w:rPr>
      </w:pPr>
    </w:p>
    <w:p w14:paraId="193D5094" w14:textId="2C40DAE0" w:rsidR="00BF00A9" w:rsidRDefault="00BF00A9" w:rsidP="008E39BD">
      <w:pPr>
        <w:jc w:val="center"/>
        <w:rPr>
          <w:b/>
          <w:bCs/>
          <w:lang w:val="en-AU"/>
        </w:rPr>
      </w:pPr>
      <w:r w:rsidRPr="009B71D1">
        <w:rPr>
          <w:b/>
          <w:bCs/>
          <w:lang w:val="en-AU"/>
        </w:rPr>
        <w:t xml:space="preserve">Table </w:t>
      </w:r>
      <w:r w:rsidR="00260F09" w:rsidRPr="009B71D1">
        <w:rPr>
          <w:b/>
          <w:bCs/>
          <w:lang w:val="en-AU"/>
        </w:rPr>
        <w:t>2</w:t>
      </w:r>
      <w:r w:rsidRPr="009B71D1">
        <w:rPr>
          <w:b/>
          <w:bCs/>
          <w:lang w:val="en-AU"/>
        </w:rPr>
        <w:t xml:space="preserve">: Number of provinces supported by ACCESS meeting </w:t>
      </w:r>
      <w:r w:rsidR="002259A1" w:rsidRPr="009B71D1">
        <w:rPr>
          <w:b/>
          <w:bCs/>
          <w:lang w:val="en-AU"/>
        </w:rPr>
        <w:t xml:space="preserve">end of Year 3 </w:t>
      </w:r>
      <w:r w:rsidRPr="009B71D1">
        <w:rPr>
          <w:b/>
          <w:bCs/>
          <w:lang w:val="en-AU"/>
        </w:rPr>
        <w:t xml:space="preserve">targets </w:t>
      </w:r>
      <w:r w:rsidR="006A39EB" w:rsidRPr="009B71D1">
        <w:rPr>
          <w:b/>
          <w:bCs/>
          <w:lang w:val="en-AU"/>
        </w:rPr>
        <w:t xml:space="preserve">of </w:t>
      </w:r>
      <w:r w:rsidR="00BE3E6C" w:rsidRPr="009B71D1">
        <w:rPr>
          <w:b/>
          <w:bCs/>
          <w:lang w:val="en-AU"/>
        </w:rPr>
        <w:t>PE #11’s</w:t>
      </w:r>
      <w:r w:rsidR="00340EA3" w:rsidRPr="009B71D1">
        <w:rPr>
          <w:b/>
          <w:bCs/>
          <w:lang w:val="en-AU"/>
        </w:rPr>
        <w:t xml:space="preserve"> first </w:t>
      </w:r>
      <w:r w:rsidR="006A39EB" w:rsidRPr="009B71D1">
        <w:rPr>
          <w:b/>
          <w:bCs/>
          <w:lang w:val="en-AU"/>
        </w:rPr>
        <w:t xml:space="preserve">two </w:t>
      </w:r>
      <w:r w:rsidR="00340EA3" w:rsidRPr="009B71D1">
        <w:rPr>
          <w:b/>
          <w:bCs/>
          <w:lang w:val="en-AU"/>
        </w:rPr>
        <w:t xml:space="preserve">assessment </w:t>
      </w:r>
      <w:r w:rsidR="006A39EB" w:rsidRPr="009B71D1">
        <w:rPr>
          <w:b/>
          <w:bCs/>
          <w:lang w:val="en-AU"/>
        </w:rPr>
        <w:t>criteria</w:t>
      </w:r>
    </w:p>
    <w:p w14:paraId="4F1982B0" w14:textId="20B78670" w:rsidR="008B0FF6" w:rsidRPr="008B0FF6" w:rsidRDefault="008B0FF6" w:rsidP="008B0FF6">
      <w:pPr>
        <w:rPr>
          <w:b/>
          <w:bCs/>
          <w:color w:val="auto"/>
          <w:lang w:val="en-AU"/>
        </w:rPr>
      </w:pPr>
      <w:r w:rsidRPr="008B0FF6">
        <w:rPr>
          <w:rFonts w:ascii="Calibri" w:eastAsia="Times New Roman" w:hAnsi="Calibri" w:cs="Calibri"/>
          <w:b/>
          <w:bCs/>
          <w:color w:val="auto"/>
          <w:sz w:val="22"/>
          <w:szCs w:val="22"/>
          <w:lang w:val="en-AU" w:eastAsia="en-US" w:bidi="km-KH"/>
        </w:rPr>
        <w:t>Number of provinces meeting end of Year 3 targets</w:t>
      </w:r>
    </w:p>
    <w:tbl>
      <w:tblPr>
        <w:tblStyle w:val="ListTable4-Accent1"/>
        <w:tblW w:w="8561" w:type="dxa"/>
        <w:tblLook w:val="04A0" w:firstRow="1" w:lastRow="0" w:firstColumn="1" w:lastColumn="0" w:noHBand="0" w:noVBand="1"/>
      </w:tblPr>
      <w:tblGrid>
        <w:gridCol w:w="2832"/>
        <w:gridCol w:w="1486"/>
        <w:gridCol w:w="1094"/>
        <w:gridCol w:w="1401"/>
        <w:gridCol w:w="949"/>
        <w:gridCol w:w="799"/>
      </w:tblGrid>
      <w:tr w:rsidR="00E65729" w:rsidRPr="009B71D1" w14:paraId="58714CB4" w14:textId="77777777" w:rsidTr="00D93FF7">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832" w:type="dxa"/>
            <w:shd w:val="clear" w:color="auto" w:fill="8EAADB" w:themeFill="accent1" w:themeFillTint="99"/>
            <w:noWrap/>
            <w:hideMark/>
          </w:tcPr>
          <w:p w14:paraId="2C331581" w14:textId="77777777" w:rsidR="009D72C4" w:rsidRPr="00D93FF7" w:rsidRDefault="009D72C4" w:rsidP="00BC21BD">
            <w:pPr>
              <w:spacing w:before="0" w:after="0" w:line="240" w:lineRule="auto"/>
              <w:jc w:val="right"/>
              <w:rPr>
                <w:rFonts w:ascii="Calibri" w:eastAsia="Times New Roman" w:hAnsi="Calibri" w:cs="Calibri"/>
                <w:bCs w:val="0"/>
                <w:color w:val="0D0D0D" w:themeColor="text1" w:themeTint="F2"/>
                <w:sz w:val="22"/>
                <w:szCs w:val="22"/>
                <w:lang w:val="en-AU" w:eastAsia="en-US" w:bidi="km-KH"/>
              </w:rPr>
            </w:pPr>
            <w:r w:rsidRPr="00D93FF7">
              <w:rPr>
                <w:rFonts w:ascii="Calibri" w:eastAsia="Times New Roman" w:hAnsi="Calibri" w:cs="Calibri"/>
                <w:bCs w:val="0"/>
                <w:color w:val="auto"/>
                <w:sz w:val="22"/>
                <w:szCs w:val="22"/>
                <w:lang w:val="en-AU" w:eastAsia="en-US" w:bidi="km-KH"/>
              </w:rPr>
              <w:t>Criteria</w:t>
            </w:r>
          </w:p>
        </w:tc>
        <w:tc>
          <w:tcPr>
            <w:tcW w:w="1486" w:type="dxa"/>
            <w:shd w:val="clear" w:color="auto" w:fill="8EAADB" w:themeFill="accent1" w:themeFillTint="99"/>
            <w:noWrap/>
            <w:hideMark/>
          </w:tcPr>
          <w:p w14:paraId="3ECCB46E" w14:textId="0AA049D2" w:rsidR="009D72C4" w:rsidRPr="009B71D1" w:rsidRDefault="009D72C4" w:rsidP="00BC21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2"/>
                <w:szCs w:val="22"/>
                <w:lang w:val="en-AU" w:eastAsia="en-US" w:bidi="km-KH"/>
              </w:rPr>
            </w:pPr>
            <w:r w:rsidRPr="009B71D1">
              <w:rPr>
                <w:rFonts w:ascii="Calibri" w:eastAsia="Times New Roman" w:hAnsi="Calibri" w:cs="Calibri"/>
                <w:color w:val="auto"/>
                <w:sz w:val="22"/>
                <w:szCs w:val="22"/>
                <w:lang w:val="en-AU" w:eastAsia="en-US" w:bidi="km-KH"/>
              </w:rPr>
              <w:t>Counse</w:t>
            </w:r>
            <w:r w:rsidR="00D72A1E" w:rsidRPr="009B71D1">
              <w:rPr>
                <w:rFonts w:ascii="Calibri" w:eastAsia="Times New Roman" w:hAnsi="Calibri" w:cs="Calibri"/>
                <w:color w:val="auto"/>
                <w:sz w:val="22"/>
                <w:szCs w:val="22"/>
                <w:lang w:val="en-AU" w:eastAsia="en-US" w:bidi="km-KH"/>
              </w:rPr>
              <w:t>l</w:t>
            </w:r>
            <w:r w:rsidRPr="009B71D1">
              <w:rPr>
                <w:rFonts w:ascii="Calibri" w:eastAsia="Times New Roman" w:hAnsi="Calibri" w:cs="Calibri"/>
                <w:color w:val="auto"/>
                <w:sz w:val="22"/>
                <w:szCs w:val="22"/>
                <w:lang w:val="en-AU" w:eastAsia="en-US" w:bidi="km-KH"/>
              </w:rPr>
              <w:t>ling</w:t>
            </w:r>
          </w:p>
        </w:tc>
        <w:tc>
          <w:tcPr>
            <w:tcW w:w="1094" w:type="dxa"/>
            <w:shd w:val="clear" w:color="auto" w:fill="8EAADB" w:themeFill="accent1" w:themeFillTint="99"/>
            <w:noWrap/>
            <w:hideMark/>
          </w:tcPr>
          <w:p w14:paraId="4E32AD23" w14:textId="77777777" w:rsidR="009D72C4" w:rsidRPr="009B71D1" w:rsidRDefault="009D72C4" w:rsidP="00BC21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2"/>
                <w:szCs w:val="22"/>
                <w:lang w:val="en-AU" w:eastAsia="en-US" w:bidi="km-KH"/>
              </w:rPr>
            </w:pPr>
            <w:r w:rsidRPr="009B71D1">
              <w:rPr>
                <w:rFonts w:ascii="Calibri" w:eastAsia="Times New Roman" w:hAnsi="Calibri" w:cs="Calibri"/>
                <w:color w:val="auto"/>
                <w:sz w:val="22"/>
                <w:szCs w:val="22"/>
                <w:lang w:val="en-AU" w:eastAsia="en-US" w:bidi="km-KH"/>
              </w:rPr>
              <w:t>Referral</w:t>
            </w:r>
          </w:p>
        </w:tc>
        <w:tc>
          <w:tcPr>
            <w:tcW w:w="1401" w:type="dxa"/>
            <w:shd w:val="clear" w:color="auto" w:fill="8EAADB" w:themeFill="accent1" w:themeFillTint="99"/>
            <w:noWrap/>
            <w:hideMark/>
          </w:tcPr>
          <w:p w14:paraId="0928F501" w14:textId="77777777" w:rsidR="009D72C4" w:rsidRPr="009B71D1" w:rsidRDefault="009D72C4" w:rsidP="00BC21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2"/>
                <w:szCs w:val="22"/>
                <w:lang w:val="en-AU" w:eastAsia="en-US" w:bidi="km-KH"/>
              </w:rPr>
            </w:pPr>
            <w:r w:rsidRPr="009B71D1">
              <w:rPr>
                <w:rFonts w:ascii="Calibri" w:eastAsia="Times New Roman" w:hAnsi="Calibri" w:cs="Calibri"/>
                <w:color w:val="auto"/>
                <w:sz w:val="22"/>
                <w:szCs w:val="22"/>
                <w:lang w:val="en-AU" w:eastAsia="en-US" w:bidi="km-KH"/>
              </w:rPr>
              <w:t>Mediation</w:t>
            </w:r>
          </w:p>
        </w:tc>
        <w:tc>
          <w:tcPr>
            <w:tcW w:w="949" w:type="dxa"/>
            <w:shd w:val="clear" w:color="auto" w:fill="8EAADB" w:themeFill="accent1" w:themeFillTint="99"/>
            <w:noWrap/>
            <w:hideMark/>
          </w:tcPr>
          <w:p w14:paraId="034BE050" w14:textId="77777777" w:rsidR="009D72C4" w:rsidRPr="009B71D1" w:rsidRDefault="009D72C4" w:rsidP="00BC21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2"/>
                <w:szCs w:val="22"/>
                <w:lang w:val="en-AU" w:eastAsia="en-US" w:bidi="km-KH"/>
              </w:rPr>
            </w:pPr>
            <w:r w:rsidRPr="009B71D1">
              <w:rPr>
                <w:rFonts w:ascii="Calibri" w:eastAsia="Times New Roman" w:hAnsi="Calibri" w:cs="Calibri"/>
                <w:color w:val="auto"/>
                <w:sz w:val="22"/>
                <w:szCs w:val="22"/>
                <w:lang w:val="en-AU" w:eastAsia="en-US" w:bidi="km-KH"/>
              </w:rPr>
              <w:t>Health</w:t>
            </w:r>
          </w:p>
        </w:tc>
        <w:tc>
          <w:tcPr>
            <w:tcW w:w="799" w:type="dxa"/>
            <w:shd w:val="clear" w:color="auto" w:fill="8EAADB" w:themeFill="accent1" w:themeFillTint="99"/>
            <w:noWrap/>
            <w:hideMark/>
          </w:tcPr>
          <w:p w14:paraId="10E91257" w14:textId="77777777" w:rsidR="009D72C4" w:rsidRPr="009B71D1" w:rsidRDefault="009D72C4" w:rsidP="00BC21B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2"/>
                <w:szCs w:val="22"/>
                <w:lang w:val="en-AU" w:eastAsia="en-US" w:bidi="km-KH"/>
              </w:rPr>
            </w:pPr>
            <w:r w:rsidRPr="009B71D1">
              <w:rPr>
                <w:rFonts w:ascii="Calibri" w:eastAsia="Times New Roman" w:hAnsi="Calibri" w:cs="Calibri"/>
                <w:color w:val="auto"/>
                <w:sz w:val="22"/>
                <w:szCs w:val="22"/>
                <w:lang w:val="en-AU" w:eastAsia="en-US" w:bidi="km-KH"/>
              </w:rPr>
              <w:t>Legal</w:t>
            </w:r>
          </w:p>
        </w:tc>
      </w:tr>
      <w:tr w:rsidR="00E65729" w:rsidRPr="009B71D1" w14:paraId="0F2495C8" w14:textId="77777777" w:rsidTr="00E6572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832" w:type="dxa"/>
            <w:noWrap/>
            <w:hideMark/>
          </w:tcPr>
          <w:p w14:paraId="0D986F9C" w14:textId="77777777" w:rsidR="009D72C4" w:rsidRPr="009B71D1" w:rsidRDefault="009D72C4" w:rsidP="00BC21BD">
            <w:pPr>
              <w:spacing w:before="0" w:after="0" w:line="240" w:lineRule="auto"/>
              <w:jc w:val="right"/>
              <w:rPr>
                <w:rFonts w:ascii="Calibri" w:eastAsia="Times New Roman" w:hAnsi="Calibri" w:cs="Calibri"/>
                <w:b w:val="0"/>
                <w:color w:val="auto"/>
                <w:sz w:val="22"/>
                <w:szCs w:val="22"/>
                <w:lang w:val="en-AU" w:eastAsia="en-US" w:bidi="km-KH"/>
              </w:rPr>
            </w:pPr>
            <w:r w:rsidRPr="009B71D1">
              <w:rPr>
                <w:rFonts w:ascii="Calibri" w:eastAsia="Times New Roman" w:hAnsi="Calibri" w:cs="Calibri"/>
                <w:b w:val="0"/>
                <w:color w:val="auto"/>
                <w:sz w:val="22"/>
                <w:szCs w:val="22"/>
                <w:lang w:val="en-AU" w:eastAsia="en-US" w:bidi="km-KH"/>
              </w:rPr>
              <w:t>Guideline endorsed</w:t>
            </w:r>
          </w:p>
        </w:tc>
        <w:tc>
          <w:tcPr>
            <w:tcW w:w="1486" w:type="dxa"/>
            <w:noWrap/>
            <w:hideMark/>
          </w:tcPr>
          <w:p w14:paraId="2BFE5B76" w14:textId="77777777" w:rsidR="009D72C4" w:rsidRPr="009B71D1" w:rsidRDefault="009D72C4" w:rsidP="00BC21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6</w:t>
            </w:r>
          </w:p>
        </w:tc>
        <w:tc>
          <w:tcPr>
            <w:tcW w:w="1094" w:type="dxa"/>
            <w:noWrap/>
            <w:hideMark/>
          </w:tcPr>
          <w:p w14:paraId="580782A6" w14:textId="77777777" w:rsidR="009D72C4" w:rsidRPr="009B71D1" w:rsidRDefault="009D72C4" w:rsidP="00BC21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6</w:t>
            </w:r>
          </w:p>
        </w:tc>
        <w:tc>
          <w:tcPr>
            <w:tcW w:w="1401" w:type="dxa"/>
            <w:noWrap/>
            <w:hideMark/>
          </w:tcPr>
          <w:p w14:paraId="332C10C4" w14:textId="77777777" w:rsidR="009D72C4" w:rsidRPr="009B71D1" w:rsidRDefault="009D72C4" w:rsidP="00BC21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0</w:t>
            </w:r>
          </w:p>
        </w:tc>
        <w:tc>
          <w:tcPr>
            <w:tcW w:w="949" w:type="dxa"/>
            <w:noWrap/>
            <w:hideMark/>
          </w:tcPr>
          <w:p w14:paraId="3C8C0FB6" w14:textId="77777777" w:rsidR="009D72C4" w:rsidRPr="009B71D1" w:rsidRDefault="009D72C4" w:rsidP="00BC21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6</w:t>
            </w:r>
          </w:p>
        </w:tc>
        <w:tc>
          <w:tcPr>
            <w:tcW w:w="799" w:type="dxa"/>
            <w:noWrap/>
            <w:hideMark/>
          </w:tcPr>
          <w:p w14:paraId="64439128" w14:textId="77777777" w:rsidR="009D72C4" w:rsidRPr="009B71D1" w:rsidRDefault="009D72C4" w:rsidP="00BC21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6</w:t>
            </w:r>
          </w:p>
        </w:tc>
      </w:tr>
      <w:tr w:rsidR="00E65729" w:rsidRPr="009B71D1" w14:paraId="7A005D5B" w14:textId="77777777" w:rsidTr="00E65729">
        <w:trPr>
          <w:trHeight w:val="364"/>
        </w:trPr>
        <w:tc>
          <w:tcPr>
            <w:cnfStyle w:val="001000000000" w:firstRow="0" w:lastRow="0" w:firstColumn="1" w:lastColumn="0" w:oddVBand="0" w:evenVBand="0" w:oddHBand="0" w:evenHBand="0" w:firstRowFirstColumn="0" w:firstRowLastColumn="0" w:lastRowFirstColumn="0" w:lastRowLastColumn="0"/>
            <w:tcW w:w="2832" w:type="dxa"/>
            <w:noWrap/>
            <w:hideMark/>
          </w:tcPr>
          <w:p w14:paraId="0992E2DD" w14:textId="77777777" w:rsidR="009D72C4" w:rsidRPr="009B71D1" w:rsidRDefault="009D72C4" w:rsidP="00BC21BD">
            <w:pPr>
              <w:spacing w:before="0" w:after="0" w:line="240" w:lineRule="auto"/>
              <w:jc w:val="right"/>
              <w:rPr>
                <w:rFonts w:ascii="Calibri" w:eastAsia="Times New Roman" w:hAnsi="Calibri" w:cs="Calibri"/>
                <w:b w:val="0"/>
                <w:color w:val="auto"/>
                <w:sz w:val="22"/>
                <w:szCs w:val="22"/>
                <w:lang w:val="en-AU" w:eastAsia="en-US" w:bidi="km-KH"/>
              </w:rPr>
            </w:pPr>
            <w:r w:rsidRPr="009B71D1">
              <w:rPr>
                <w:rFonts w:ascii="Calibri" w:eastAsia="Times New Roman" w:hAnsi="Calibri" w:cs="Calibri"/>
                <w:b w:val="0"/>
                <w:color w:val="auto"/>
                <w:sz w:val="22"/>
                <w:szCs w:val="22"/>
                <w:lang w:val="en-AU" w:eastAsia="en-US" w:bidi="km-KH"/>
              </w:rPr>
              <w:t>Providers trained</w:t>
            </w:r>
          </w:p>
        </w:tc>
        <w:tc>
          <w:tcPr>
            <w:tcW w:w="1486" w:type="dxa"/>
            <w:noWrap/>
            <w:hideMark/>
          </w:tcPr>
          <w:p w14:paraId="6315FD84" w14:textId="77777777" w:rsidR="009D72C4" w:rsidRPr="009B71D1" w:rsidRDefault="009D72C4" w:rsidP="00BC21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3</w:t>
            </w:r>
          </w:p>
        </w:tc>
        <w:tc>
          <w:tcPr>
            <w:tcW w:w="1094" w:type="dxa"/>
            <w:noWrap/>
            <w:hideMark/>
          </w:tcPr>
          <w:p w14:paraId="5DABAADC" w14:textId="77777777" w:rsidR="009D72C4" w:rsidRPr="009B71D1" w:rsidRDefault="009D72C4" w:rsidP="00BC21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3</w:t>
            </w:r>
          </w:p>
        </w:tc>
        <w:tc>
          <w:tcPr>
            <w:tcW w:w="1401" w:type="dxa"/>
            <w:noWrap/>
            <w:hideMark/>
          </w:tcPr>
          <w:p w14:paraId="1DC6A812" w14:textId="77777777" w:rsidR="009D72C4" w:rsidRPr="009B71D1" w:rsidRDefault="009D72C4" w:rsidP="00BC21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0</w:t>
            </w:r>
          </w:p>
        </w:tc>
        <w:tc>
          <w:tcPr>
            <w:tcW w:w="949" w:type="dxa"/>
            <w:noWrap/>
            <w:hideMark/>
          </w:tcPr>
          <w:p w14:paraId="692A6E76" w14:textId="77777777" w:rsidR="009D72C4" w:rsidRPr="009B71D1" w:rsidRDefault="009D72C4" w:rsidP="00BC21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4</w:t>
            </w:r>
          </w:p>
        </w:tc>
        <w:tc>
          <w:tcPr>
            <w:tcW w:w="799" w:type="dxa"/>
            <w:noWrap/>
            <w:hideMark/>
          </w:tcPr>
          <w:p w14:paraId="1BDCA05A" w14:textId="77777777" w:rsidR="009D72C4" w:rsidRPr="009B71D1" w:rsidRDefault="009D72C4" w:rsidP="00BC21B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 w:val="22"/>
                <w:szCs w:val="22"/>
                <w:lang w:val="en-AU" w:eastAsia="en-US" w:bidi="km-KH"/>
              </w:rPr>
            </w:pPr>
            <w:r w:rsidRPr="009B71D1">
              <w:rPr>
                <w:rFonts w:ascii="Calibri" w:eastAsia="Times New Roman" w:hAnsi="Calibri" w:cs="Calibri"/>
                <w:color w:val="auto"/>
                <w:sz w:val="22"/>
                <w:szCs w:val="22"/>
                <w:lang w:val="en-AU" w:eastAsia="en-US" w:bidi="km-KH"/>
              </w:rPr>
              <w:t>1</w:t>
            </w:r>
          </w:p>
        </w:tc>
      </w:tr>
    </w:tbl>
    <w:p w14:paraId="3FEE6B3F" w14:textId="1638FD76" w:rsidR="009D72C4" w:rsidRPr="009B71D1" w:rsidRDefault="009D72C4" w:rsidP="00AB2224">
      <w:pPr>
        <w:rPr>
          <w:lang w:val="en-AU"/>
        </w:rPr>
      </w:pPr>
    </w:p>
    <w:p w14:paraId="7D3352A0" w14:textId="30E811C9" w:rsidR="00565D5C" w:rsidRPr="009B71D1" w:rsidRDefault="005930B3" w:rsidP="00E57D5A">
      <w:pPr>
        <w:jc w:val="left"/>
        <w:rPr>
          <w:lang w:val="en-AU"/>
        </w:rPr>
      </w:pPr>
      <w:r w:rsidRPr="009B71D1">
        <w:rPr>
          <w:lang w:val="en-AU"/>
        </w:rPr>
        <w:t>Major areas of achievements are described below. Please note that ACCESS</w:t>
      </w:r>
      <w:r w:rsidR="00C11DE8" w:rsidRPr="009B71D1">
        <w:rPr>
          <w:lang w:val="en-AU"/>
        </w:rPr>
        <w:t>’</w:t>
      </w:r>
      <w:r w:rsidRPr="009B71D1">
        <w:rPr>
          <w:lang w:val="en-AU"/>
        </w:rPr>
        <w:t xml:space="preserve"> contribution to the GBV sector COVID-19 response is presented in a separate section (4.6- ACCESS contribution to COVID-19 development response plan and other emergencies).</w:t>
      </w:r>
      <w:r w:rsidR="002A2637" w:rsidRPr="009B71D1">
        <w:rPr>
          <w:lang w:val="en-AU"/>
        </w:rPr>
        <w:t xml:space="preserve"> </w:t>
      </w:r>
    </w:p>
    <w:p w14:paraId="05735B9F" w14:textId="77777777" w:rsidR="00F9778F" w:rsidRPr="009B71D1" w:rsidRDefault="00F9778F" w:rsidP="00E57D5A">
      <w:pPr>
        <w:jc w:val="left"/>
        <w:rPr>
          <w:b/>
          <w:bCs/>
          <w:i/>
          <w:iCs/>
          <w:lang w:val="en-AU"/>
        </w:rPr>
      </w:pPr>
      <w:r w:rsidRPr="009B71D1">
        <w:rPr>
          <w:b/>
          <w:bCs/>
          <w:i/>
          <w:iCs/>
          <w:lang w:val="en-AU"/>
        </w:rPr>
        <w:t>Finalising key guidelines and standards</w:t>
      </w:r>
    </w:p>
    <w:p w14:paraId="12E853DE" w14:textId="5432865D" w:rsidR="00AC3CF6" w:rsidRPr="009B71D1" w:rsidRDefault="00CC2AE6" w:rsidP="00E57D5A">
      <w:pPr>
        <w:jc w:val="left"/>
        <w:rPr>
          <w:lang w:val="en-AU"/>
        </w:rPr>
      </w:pPr>
      <w:r w:rsidRPr="009B71D1">
        <w:rPr>
          <w:lang w:val="en-AU"/>
        </w:rPr>
        <w:lastRenderedPageBreak/>
        <w:t xml:space="preserve">During </w:t>
      </w:r>
      <w:r w:rsidR="00220156" w:rsidRPr="009B71D1">
        <w:rPr>
          <w:lang w:val="en-AU"/>
        </w:rPr>
        <w:t>Y</w:t>
      </w:r>
      <w:r w:rsidRPr="009B71D1">
        <w:rPr>
          <w:lang w:val="en-AU"/>
        </w:rPr>
        <w:t xml:space="preserve">ear 3, ACCESS </w:t>
      </w:r>
      <w:r w:rsidR="006129A7" w:rsidRPr="009B71D1">
        <w:rPr>
          <w:lang w:val="en-AU"/>
        </w:rPr>
        <w:t>supported the finali</w:t>
      </w:r>
      <w:r w:rsidR="006C36FE" w:rsidRPr="009B71D1">
        <w:rPr>
          <w:lang w:val="en-AU"/>
        </w:rPr>
        <w:t>s</w:t>
      </w:r>
      <w:r w:rsidR="006129A7" w:rsidRPr="009B71D1">
        <w:rPr>
          <w:lang w:val="en-AU"/>
        </w:rPr>
        <w:t xml:space="preserve">ation of </w:t>
      </w:r>
      <w:r w:rsidRPr="009B71D1">
        <w:rPr>
          <w:lang w:val="en-AU"/>
        </w:rPr>
        <w:t xml:space="preserve">critical </w:t>
      </w:r>
      <w:r w:rsidR="0086184E" w:rsidRPr="009B71D1">
        <w:rPr>
          <w:lang w:val="en-AU"/>
        </w:rPr>
        <w:t xml:space="preserve">guidelines on essential service standards </w:t>
      </w:r>
      <w:r w:rsidR="006129A7" w:rsidRPr="009B71D1">
        <w:rPr>
          <w:lang w:val="en-AU"/>
        </w:rPr>
        <w:t xml:space="preserve">for women affected by GBV. </w:t>
      </w:r>
      <w:r w:rsidR="003C2052" w:rsidRPr="009B71D1">
        <w:rPr>
          <w:lang w:val="en-AU"/>
        </w:rPr>
        <w:t xml:space="preserve">For example, </w:t>
      </w:r>
      <w:r w:rsidR="00F9778F" w:rsidRPr="009B71D1">
        <w:rPr>
          <w:lang w:val="en-AU"/>
        </w:rPr>
        <w:t xml:space="preserve">ACCESS provided </w:t>
      </w:r>
      <w:r w:rsidR="0015238A" w:rsidRPr="009B71D1">
        <w:rPr>
          <w:lang w:val="en-AU"/>
        </w:rPr>
        <w:t xml:space="preserve">direct </w:t>
      </w:r>
      <w:r w:rsidR="00F9778F" w:rsidRPr="009B71D1">
        <w:rPr>
          <w:lang w:val="en-AU"/>
        </w:rPr>
        <w:t xml:space="preserve">technical inputs into </w:t>
      </w:r>
      <w:r w:rsidR="00220156" w:rsidRPr="009B71D1">
        <w:rPr>
          <w:lang w:val="en-AU"/>
        </w:rPr>
        <w:t xml:space="preserve">the </w:t>
      </w:r>
      <w:r w:rsidR="00F9778F" w:rsidRPr="009B71D1">
        <w:rPr>
          <w:b/>
          <w:bCs/>
          <w:lang w:val="en-AU"/>
        </w:rPr>
        <w:t>Guidelines on “the limited use of mediation as a response to gender-based violence”</w:t>
      </w:r>
      <w:r w:rsidR="00F9778F" w:rsidRPr="009B71D1">
        <w:rPr>
          <w:lang w:val="en-AU"/>
        </w:rPr>
        <w:t xml:space="preserve">, which the </w:t>
      </w:r>
      <w:r w:rsidR="006D3012" w:rsidRPr="009B71D1">
        <w:rPr>
          <w:lang w:val="en-AU"/>
        </w:rPr>
        <w:t>T</w:t>
      </w:r>
      <w:r w:rsidR="00F9778F" w:rsidRPr="009B71D1">
        <w:rPr>
          <w:lang w:val="en-AU"/>
        </w:rPr>
        <w:t xml:space="preserve">echnical </w:t>
      </w:r>
      <w:r w:rsidR="006D3012" w:rsidRPr="009B71D1">
        <w:rPr>
          <w:lang w:val="en-AU"/>
        </w:rPr>
        <w:t>W</w:t>
      </w:r>
      <w:r w:rsidR="00F9778F" w:rsidRPr="009B71D1">
        <w:rPr>
          <w:lang w:val="en-AU"/>
        </w:rPr>
        <w:t xml:space="preserve">orking </w:t>
      </w:r>
      <w:r w:rsidR="006D3012" w:rsidRPr="009B71D1">
        <w:rPr>
          <w:lang w:val="en-AU"/>
        </w:rPr>
        <w:t>G</w:t>
      </w:r>
      <w:r w:rsidR="00F9778F" w:rsidRPr="009B71D1">
        <w:rPr>
          <w:lang w:val="en-AU"/>
        </w:rPr>
        <w:t>roup on Gender-</w:t>
      </w:r>
      <w:r w:rsidR="006D3012" w:rsidRPr="009B71D1">
        <w:rPr>
          <w:lang w:val="en-AU"/>
        </w:rPr>
        <w:t xml:space="preserve"> focussing on </w:t>
      </w:r>
      <w:r w:rsidR="00CE31CF" w:rsidRPr="009B71D1">
        <w:rPr>
          <w:lang w:val="en-AU"/>
        </w:rPr>
        <w:t>GBV</w:t>
      </w:r>
      <w:r w:rsidR="000F00DC" w:rsidRPr="009B71D1">
        <w:rPr>
          <w:lang w:val="en-AU"/>
        </w:rPr>
        <w:t xml:space="preserve"> </w:t>
      </w:r>
      <w:r w:rsidR="00F9778F" w:rsidRPr="009B71D1">
        <w:rPr>
          <w:lang w:val="en-AU"/>
        </w:rPr>
        <w:t xml:space="preserve">(TWG G-GBV) endorsed on </w:t>
      </w:r>
      <w:r w:rsidR="002C69C1" w:rsidRPr="009B71D1">
        <w:rPr>
          <w:lang w:val="en-AU"/>
        </w:rPr>
        <w:t>30 July 2021 and</w:t>
      </w:r>
      <w:r w:rsidR="00710612" w:rsidRPr="009B71D1">
        <w:rPr>
          <w:lang w:val="en-AU"/>
        </w:rPr>
        <w:t xml:space="preserve"> is imminently due for </w:t>
      </w:r>
      <w:r w:rsidR="002C69C1" w:rsidRPr="009B71D1">
        <w:rPr>
          <w:lang w:val="en-AU"/>
        </w:rPr>
        <w:t xml:space="preserve">approval by the </w:t>
      </w:r>
      <w:proofErr w:type="spellStart"/>
      <w:r w:rsidR="002C69C1" w:rsidRPr="009B71D1">
        <w:rPr>
          <w:lang w:val="en-AU"/>
        </w:rPr>
        <w:t>MoWA</w:t>
      </w:r>
      <w:proofErr w:type="spellEnd"/>
      <w:r w:rsidR="002C69C1" w:rsidRPr="009B71D1">
        <w:rPr>
          <w:lang w:val="en-AU"/>
        </w:rPr>
        <w:t xml:space="preserve"> minister. </w:t>
      </w:r>
      <w:r w:rsidR="00021AFB" w:rsidRPr="009B71D1">
        <w:rPr>
          <w:lang w:val="en-AU"/>
        </w:rPr>
        <w:t xml:space="preserve">To facilitate rapid operationalisation of the Guidelines, </w:t>
      </w:r>
      <w:r w:rsidR="00424785" w:rsidRPr="009B71D1">
        <w:rPr>
          <w:lang w:val="en-AU"/>
        </w:rPr>
        <w:t>ACCESS</w:t>
      </w:r>
      <w:r w:rsidR="00F9778F" w:rsidRPr="009B71D1">
        <w:rPr>
          <w:lang w:val="en-AU"/>
        </w:rPr>
        <w:t xml:space="preserve"> </w:t>
      </w:r>
      <w:r w:rsidR="00AC3CF6" w:rsidRPr="009B71D1">
        <w:rPr>
          <w:lang w:val="en-AU"/>
        </w:rPr>
        <w:t>involve</w:t>
      </w:r>
      <w:r w:rsidR="008C3874" w:rsidRPr="009B71D1">
        <w:rPr>
          <w:lang w:val="en-AU"/>
        </w:rPr>
        <w:t xml:space="preserve">d </w:t>
      </w:r>
      <w:r w:rsidR="00AC3CF6" w:rsidRPr="009B71D1">
        <w:rPr>
          <w:lang w:val="en-AU"/>
        </w:rPr>
        <w:t>I</w:t>
      </w:r>
      <w:r w:rsidR="008A052A" w:rsidRPr="009B71D1">
        <w:rPr>
          <w:lang w:val="en-AU"/>
        </w:rPr>
        <w:t>P</w:t>
      </w:r>
      <w:r w:rsidR="00AC3CF6" w:rsidRPr="009B71D1">
        <w:rPr>
          <w:lang w:val="en-AU"/>
        </w:rPr>
        <w:t xml:space="preserve">s and </w:t>
      </w:r>
      <w:proofErr w:type="spellStart"/>
      <w:r w:rsidR="00AC3CF6" w:rsidRPr="009B71D1">
        <w:rPr>
          <w:lang w:val="en-AU"/>
        </w:rPr>
        <w:t>MoWA</w:t>
      </w:r>
      <w:proofErr w:type="spellEnd"/>
      <w:r w:rsidR="00AC3CF6" w:rsidRPr="009B71D1">
        <w:rPr>
          <w:lang w:val="en-AU"/>
        </w:rPr>
        <w:t xml:space="preserve"> </w:t>
      </w:r>
      <w:r w:rsidR="008A052A" w:rsidRPr="009B71D1">
        <w:rPr>
          <w:lang w:val="en-AU"/>
        </w:rPr>
        <w:t>officials throughout the process</w:t>
      </w:r>
      <w:r w:rsidR="00492F60" w:rsidRPr="009B71D1">
        <w:rPr>
          <w:lang w:val="en-AU"/>
        </w:rPr>
        <w:t>, which resulted</w:t>
      </w:r>
      <w:r w:rsidR="008A052A" w:rsidRPr="009B71D1">
        <w:rPr>
          <w:lang w:val="en-AU"/>
        </w:rPr>
        <w:t xml:space="preserve"> in </w:t>
      </w:r>
      <w:r w:rsidR="00492F60" w:rsidRPr="009B71D1">
        <w:rPr>
          <w:lang w:val="en-AU"/>
        </w:rPr>
        <w:t>achieving stronger</w:t>
      </w:r>
      <w:r w:rsidR="009161D7" w:rsidRPr="009B71D1">
        <w:rPr>
          <w:lang w:val="en-AU"/>
        </w:rPr>
        <w:t xml:space="preserve"> buy-in and commitment to the objectives</w:t>
      </w:r>
      <w:r w:rsidR="00492F60" w:rsidRPr="009B71D1">
        <w:rPr>
          <w:lang w:val="en-AU"/>
        </w:rPr>
        <w:t>. The technical inputs from experts from the NGO sector was</w:t>
      </w:r>
      <w:r w:rsidR="00121C0C">
        <w:rPr>
          <w:lang w:val="en-AU"/>
        </w:rPr>
        <w:t>,</w:t>
      </w:r>
      <w:r w:rsidR="00492F60" w:rsidRPr="009B71D1">
        <w:rPr>
          <w:lang w:val="en-AU"/>
        </w:rPr>
        <w:t xml:space="preserve"> for example</w:t>
      </w:r>
      <w:r w:rsidR="00121C0C">
        <w:rPr>
          <w:lang w:val="en-AU"/>
        </w:rPr>
        <w:t>,</w:t>
      </w:r>
      <w:r w:rsidR="00492F60" w:rsidRPr="009B71D1">
        <w:rPr>
          <w:lang w:val="en-AU"/>
        </w:rPr>
        <w:t xml:space="preserve"> crucial to address</w:t>
      </w:r>
      <w:r w:rsidR="00F667C3">
        <w:rPr>
          <w:lang w:val="en-AU"/>
        </w:rPr>
        <w:t>ing</w:t>
      </w:r>
      <w:r w:rsidR="00492F60" w:rsidRPr="009B71D1">
        <w:rPr>
          <w:lang w:val="en-AU"/>
        </w:rPr>
        <w:t xml:space="preserve"> some technical legal</w:t>
      </w:r>
      <w:r w:rsidR="00471C2A" w:rsidRPr="009B71D1">
        <w:rPr>
          <w:lang w:val="en-AU"/>
        </w:rPr>
        <w:t xml:space="preserve"> issue</w:t>
      </w:r>
      <w:r w:rsidR="00492F60" w:rsidRPr="009B71D1">
        <w:rPr>
          <w:lang w:val="en-AU"/>
        </w:rPr>
        <w:t xml:space="preserve">s and </w:t>
      </w:r>
      <w:r w:rsidR="00471C2A" w:rsidRPr="009B71D1">
        <w:rPr>
          <w:lang w:val="en-AU"/>
        </w:rPr>
        <w:t>ensur</w:t>
      </w:r>
      <w:r w:rsidR="005B55E9">
        <w:rPr>
          <w:lang w:val="en-AU"/>
        </w:rPr>
        <w:t>ing</w:t>
      </w:r>
      <w:r w:rsidR="00471C2A" w:rsidRPr="009B71D1">
        <w:rPr>
          <w:lang w:val="en-AU"/>
        </w:rPr>
        <w:t xml:space="preserve"> </w:t>
      </w:r>
      <w:r w:rsidR="00492F60" w:rsidRPr="009B71D1">
        <w:rPr>
          <w:lang w:val="en-AU"/>
        </w:rPr>
        <w:t xml:space="preserve">gender sensitivity of the </w:t>
      </w:r>
      <w:r w:rsidR="00471C2A" w:rsidRPr="009B71D1">
        <w:rPr>
          <w:lang w:val="en-AU"/>
        </w:rPr>
        <w:t>proposed community</w:t>
      </w:r>
      <w:r w:rsidR="005B55E9">
        <w:rPr>
          <w:lang w:val="en-AU"/>
        </w:rPr>
        <w:t>-</w:t>
      </w:r>
      <w:r w:rsidR="00471C2A" w:rsidRPr="009B71D1">
        <w:rPr>
          <w:lang w:val="en-AU"/>
        </w:rPr>
        <w:t>level response. Intense technical discussions</w:t>
      </w:r>
      <w:r w:rsidR="005B55E9">
        <w:rPr>
          <w:lang w:val="en-AU"/>
        </w:rPr>
        <w:t>,</w:t>
      </w:r>
      <w:r w:rsidR="00471C2A" w:rsidRPr="009B71D1">
        <w:rPr>
          <w:lang w:val="en-AU"/>
        </w:rPr>
        <w:t xml:space="preserve"> including with </w:t>
      </w:r>
      <w:proofErr w:type="spellStart"/>
      <w:r w:rsidR="00471C2A" w:rsidRPr="009B71D1">
        <w:rPr>
          <w:lang w:val="en-AU"/>
        </w:rPr>
        <w:t>MoJ</w:t>
      </w:r>
      <w:proofErr w:type="spellEnd"/>
      <w:r w:rsidR="00471C2A" w:rsidRPr="009B71D1">
        <w:rPr>
          <w:lang w:val="en-AU"/>
        </w:rPr>
        <w:t xml:space="preserve">, </w:t>
      </w:r>
      <w:proofErr w:type="spellStart"/>
      <w:r w:rsidR="00471C2A" w:rsidRPr="009B71D1">
        <w:rPr>
          <w:lang w:val="en-AU"/>
        </w:rPr>
        <w:t>MoI</w:t>
      </w:r>
      <w:proofErr w:type="spellEnd"/>
      <w:r w:rsidR="00471C2A" w:rsidRPr="009B71D1">
        <w:rPr>
          <w:lang w:val="en-AU"/>
        </w:rPr>
        <w:t xml:space="preserve"> and NCDD</w:t>
      </w:r>
      <w:r w:rsidR="005B55E9">
        <w:rPr>
          <w:lang w:val="en-AU"/>
        </w:rPr>
        <w:t>,</w:t>
      </w:r>
      <w:r w:rsidR="00471C2A" w:rsidRPr="009B71D1">
        <w:rPr>
          <w:lang w:val="en-AU"/>
        </w:rPr>
        <w:t xml:space="preserve"> have resulted in a timely and positive review from </w:t>
      </w:r>
      <w:proofErr w:type="spellStart"/>
      <w:r w:rsidR="00471C2A" w:rsidRPr="009B71D1">
        <w:rPr>
          <w:lang w:val="en-AU"/>
        </w:rPr>
        <w:t>MoJ</w:t>
      </w:r>
      <w:proofErr w:type="spellEnd"/>
      <w:r w:rsidR="00471C2A" w:rsidRPr="009B71D1">
        <w:rPr>
          <w:lang w:val="en-AU"/>
        </w:rPr>
        <w:t xml:space="preserve">. </w:t>
      </w:r>
      <w:r w:rsidR="00492F60" w:rsidRPr="009B71D1">
        <w:rPr>
          <w:lang w:val="en-AU"/>
        </w:rPr>
        <w:t>ACCESS also</w:t>
      </w:r>
      <w:r w:rsidR="009161D7" w:rsidRPr="009B71D1">
        <w:rPr>
          <w:lang w:val="en-AU"/>
        </w:rPr>
        <w:t xml:space="preserve"> </w:t>
      </w:r>
      <w:r w:rsidR="001610A4" w:rsidRPr="009B71D1">
        <w:rPr>
          <w:lang w:val="en-AU"/>
        </w:rPr>
        <w:t xml:space="preserve">supported development of a training </w:t>
      </w:r>
      <w:r w:rsidR="00DA5F71" w:rsidRPr="009B71D1">
        <w:rPr>
          <w:lang w:val="en-AU"/>
        </w:rPr>
        <w:t>protocol</w:t>
      </w:r>
      <w:r w:rsidR="00C94254" w:rsidRPr="009B71D1">
        <w:rPr>
          <w:lang w:val="en-AU"/>
        </w:rPr>
        <w:t xml:space="preserve"> </w:t>
      </w:r>
      <w:r w:rsidR="00725F9A" w:rsidRPr="009B71D1">
        <w:rPr>
          <w:lang w:val="en-AU"/>
        </w:rPr>
        <w:t xml:space="preserve">in anticipation of the minister’s </w:t>
      </w:r>
      <w:r w:rsidR="00007CAE" w:rsidRPr="009B71D1">
        <w:rPr>
          <w:lang w:val="en-AU"/>
        </w:rPr>
        <w:t>endorsement</w:t>
      </w:r>
      <w:r w:rsidR="00471C2A" w:rsidRPr="009B71D1">
        <w:rPr>
          <w:lang w:val="en-AU"/>
        </w:rPr>
        <w:t xml:space="preserve"> allowing for a rapid implementation of the now approved guidelines</w:t>
      </w:r>
      <w:r w:rsidR="00007CAE" w:rsidRPr="009B71D1">
        <w:rPr>
          <w:lang w:val="en-AU"/>
        </w:rPr>
        <w:t>.</w:t>
      </w:r>
      <w:r w:rsidR="001610A4" w:rsidRPr="009B71D1">
        <w:rPr>
          <w:lang w:val="en-AU"/>
        </w:rPr>
        <w:t xml:space="preserve"> </w:t>
      </w:r>
    </w:p>
    <w:p w14:paraId="62DF05B7" w14:textId="165155D2" w:rsidR="00471C2A" w:rsidRPr="009B71D1" w:rsidRDefault="00D1386F" w:rsidP="00471C2A">
      <w:pPr>
        <w:jc w:val="left"/>
        <w:rPr>
          <w:lang w:val="en-AU"/>
        </w:rPr>
      </w:pPr>
      <w:r w:rsidRPr="009B71D1">
        <w:rPr>
          <w:lang w:val="en-AU"/>
        </w:rPr>
        <w:t xml:space="preserve">Additionally, ACCESS provided several financial grants </w:t>
      </w:r>
      <w:r w:rsidR="006C2964" w:rsidRPr="009B71D1">
        <w:rPr>
          <w:lang w:val="en-AU"/>
        </w:rPr>
        <w:t xml:space="preserve">through IPs </w:t>
      </w:r>
      <w:r w:rsidRPr="009B71D1">
        <w:rPr>
          <w:lang w:val="en-AU"/>
        </w:rPr>
        <w:t xml:space="preserve">to </w:t>
      </w:r>
      <w:r w:rsidR="00471C2A" w:rsidRPr="009B71D1">
        <w:rPr>
          <w:lang w:val="en-AU"/>
        </w:rPr>
        <w:t xml:space="preserve">support </w:t>
      </w:r>
      <w:proofErr w:type="spellStart"/>
      <w:r w:rsidR="00471C2A" w:rsidRPr="009B71D1">
        <w:rPr>
          <w:lang w:val="en-AU"/>
        </w:rPr>
        <w:t>MoWA</w:t>
      </w:r>
      <w:proofErr w:type="spellEnd"/>
      <w:r w:rsidR="00471C2A" w:rsidRPr="009B71D1">
        <w:rPr>
          <w:lang w:val="en-AU"/>
        </w:rPr>
        <w:t xml:space="preserve"> in the development of </w:t>
      </w:r>
      <w:r w:rsidRPr="009B71D1">
        <w:rPr>
          <w:lang w:val="en-AU"/>
        </w:rPr>
        <w:t xml:space="preserve">guidelines on service delivery standards for GBV survivors. For example, a grant to Legal Aid Cambodia (LAC) resulted in the </w:t>
      </w:r>
      <w:r w:rsidRPr="009B71D1">
        <w:rPr>
          <w:b/>
          <w:bCs/>
          <w:lang w:val="en-AU"/>
        </w:rPr>
        <w:t>completion of a training manual on legal protection guidelines</w:t>
      </w:r>
      <w:r w:rsidRPr="009B71D1">
        <w:rPr>
          <w:lang w:val="en-AU"/>
        </w:rPr>
        <w:t>.</w:t>
      </w:r>
      <w:r w:rsidR="00046B1E" w:rsidRPr="009B71D1">
        <w:rPr>
          <w:lang w:val="en-AU"/>
        </w:rPr>
        <w:t xml:space="preserve"> </w:t>
      </w:r>
      <w:r w:rsidR="00471C2A" w:rsidRPr="009B71D1">
        <w:rPr>
          <w:lang w:val="en-AU"/>
        </w:rPr>
        <w:t xml:space="preserve">This training manual is used by </w:t>
      </w:r>
      <w:proofErr w:type="spellStart"/>
      <w:r w:rsidR="00471C2A" w:rsidRPr="009B71D1">
        <w:rPr>
          <w:lang w:val="en-AU"/>
        </w:rPr>
        <w:t>MoWA</w:t>
      </w:r>
      <w:proofErr w:type="spellEnd"/>
      <w:r w:rsidR="00471C2A" w:rsidRPr="009B71D1">
        <w:rPr>
          <w:lang w:val="en-AU"/>
        </w:rPr>
        <w:t xml:space="preserve"> official</w:t>
      </w:r>
      <w:r w:rsidR="006D33C0">
        <w:rPr>
          <w:lang w:val="en-AU"/>
        </w:rPr>
        <w:t>s</w:t>
      </w:r>
      <w:r w:rsidR="00471C2A" w:rsidRPr="009B71D1">
        <w:rPr>
          <w:lang w:val="en-AU"/>
        </w:rPr>
        <w:t xml:space="preserve"> to provide </w:t>
      </w:r>
      <w:r w:rsidR="006D33C0">
        <w:rPr>
          <w:lang w:val="en-AU"/>
        </w:rPr>
        <w:t>training of trainers (</w:t>
      </w:r>
      <w:proofErr w:type="spellStart"/>
      <w:r w:rsidR="00471C2A" w:rsidRPr="009B71D1">
        <w:rPr>
          <w:lang w:val="en-AU"/>
        </w:rPr>
        <w:t>T</w:t>
      </w:r>
      <w:r w:rsidR="006D33C0">
        <w:rPr>
          <w:lang w:val="en-AU"/>
        </w:rPr>
        <w:t>o</w:t>
      </w:r>
      <w:r w:rsidR="00471C2A" w:rsidRPr="009B71D1">
        <w:rPr>
          <w:lang w:val="en-AU"/>
        </w:rPr>
        <w:t>T</w:t>
      </w:r>
      <w:proofErr w:type="spellEnd"/>
      <w:r w:rsidR="006D33C0">
        <w:rPr>
          <w:lang w:val="en-AU"/>
        </w:rPr>
        <w:t>)</w:t>
      </w:r>
      <w:r w:rsidR="00471C2A" w:rsidRPr="009B71D1">
        <w:rPr>
          <w:lang w:val="en-AU"/>
        </w:rPr>
        <w:t xml:space="preserve"> to </w:t>
      </w:r>
      <w:proofErr w:type="spellStart"/>
      <w:r w:rsidR="00471C2A" w:rsidRPr="009B71D1">
        <w:rPr>
          <w:lang w:val="en-AU"/>
        </w:rPr>
        <w:t>PDoWA</w:t>
      </w:r>
      <w:proofErr w:type="spellEnd"/>
      <w:r w:rsidR="00471C2A" w:rsidRPr="009B71D1">
        <w:rPr>
          <w:lang w:val="en-AU"/>
        </w:rPr>
        <w:t xml:space="preserve"> Judicial Police Agents (JPAs) and Judicial Police Officers (JPO) at </w:t>
      </w:r>
      <w:r w:rsidR="006D33C0">
        <w:rPr>
          <w:lang w:val="en-AU"/>
        </w:rPr>
        <w:t xml:space="preserve">the </w:t>
      </w:r>
      <w:r w:rsidR="00471C2A" w:rsidRPr="009B71D1">
        <w:rPr>
          <w:lang w:val="en-AU"/>
        </w:rPr>
        <w:t>sub-national level and to help all non-state actor</w:t>
      </w:r>
      <w:r w:rsidR="00EF0B37">
        <w:rPr>
          <w:lang w:val="en-AU"/>
        </w:rPr>
        <w:t>s</w:t>
      </w:r>
      <w:r w:rsidR="00471C2A" w:rsidRPr="009B71D1">
        <w:rPr>
          <w:lang w:val="en-AU"/>
        </w:rPr>
        <w:t xml:space="preserve"> to train all GBV service provider</w:t>
      </w:r>
      <w:r w:rsidR="00EF0B37">
        <w:rPr>
          <w:lang w:val="en-AU"/>
        </w:rPr>
        <w:t>s</w:t>
      </w:r>
      <w:r w:rsidR="00471C2A" w:rsidRPr="009B71D1">
        <w:rPr>
          <w:lang w:val="en-AU"/>
        </w:rPr>
        <w:t xml:space="preserve"> at </w:t>
      </w:r>
      <w:r w:rsidR="00EF0B37">
        <w:rPr>
          <w:lang w:val="en-AU"/>
        </w:rPr>
        <w:t xml:space="preserve">the </w:t>
      </w:r>
      <w:r w:rsidR="00471C2A" w:rsidRPr="009B71D1">
        <w:rPr>
          <w:lang w:val="en-AU"/>
        </w:rPr>
        <w:t>province, district and commune level</w:t>
      </w:r>
      <w:r w:rsidR="00EF0B37">
        <w:rPr>
          <w:lang w:val="en-AU"/>
        </w:rPr>
        <w:t>s</w:t>
      </w:r>
      <w:r w:rsidR="00471C2A" w:rsidRPr="009B71D1">
        <w:rPr>
          <w:lang w:val="en-AU"/>
        </w:rPr>
        <w:t>.</w:t>
      </w:r>
    </w:p>
    <w:p w14:paraId="5996AD3F" w14:textId="49561801" w:rsidR="00471C2A" w:rsidRPr="009B71D1" w:rsidRDefault="00B602BF" w:rsidP="00471C2A">
      <w:pPr>
        <w:jc w:val="left"/>
        <w:rPr>
          <w:lang w:val="en-AU"/>
        </w:rPr>
      </w:pPr>
      <w:r w:rsidRPr="009B71D1">
        <w:rPr>
          <w:lang w:val="en-AU"/>
        </w:rPr>
        <w:t>The United Nations Population Fund (</w:t>
      </w:r>
      <w:r w:rsidR="00046B1E" w:rsidRPr="009B71D1">
        <w:rPr>
          <w:lang w:val="en-AU"/>
        </w:rPr>
        <w:t>UNFPA</w:t>
      </w:r>
      <w:r w:rsidRPr="009B71D1">
        <w:rPr>
          <w:lang w:val="en-AU"/>
        </w:rPr>
        <w:t>)</w:t>
      </w:r>
      <w:r w:rsidR="00046B1E" w:rsidRPr="009B71D1">
        <w:rPr>
          <w:lang w:val="en-AU"/>
        </w:rPr>
        <w:t xml:space="preserve"> supported the Ministry of Health (MoH) to complete the national guidelines for managing violence against women in the health sector for health managers, that were launched </w:t>
      </w:r>
      <w:r w:rsidR="00FD1E52" w:rsidRPr="009B71D1">
        <w:rPr>
          <w:lang w:val="en-AU"/>
        </w:rPr>
        <w:t>i</w:t>
      </w:r>
      <w:r w:rsidR="00046B1E" w:rsidRPr="009B71D1">
        <w:rPr>
          <w:lang w:val="en-AU"/>
        </w:rPr>
        <w:t xml:space="preserve">n November 2020. </w:t>
      </w:r>
      <w:r w:rsidR="00471C2A" w:rsidRPr="009B71D1">
        <w:rPr>
          <w:lang w:val="en-AU"/>
        </w:rPr>
        <w:t xml:space="preserve">These guidelines, adapted from WHO, are a valuable standard tool for health managers to support health care providers to comply with existing national standards for a comprehensive health response to women and children </w:t>
      </w:r>
      <w:r w:rsidR="00784455">
        <w:rPr>
          <w:lang w:val="en-AU"/>
        </w:rPr>
        <w:t xml:space="preserve">who are </w:t>
      </w:r>
      <w:r w:rsidR="00471C2A" w:rsidRPr="009B71D1">
        <w:rPr>
          <w:lang w:val="en-AU"/>
        </w:rPr>
        <w:t>survivors</w:t>
      </w:r>
      <w:r w:rsidR="00784455">
        <w:rPr>
          <w:lang w:val="en-AU"/>
        </w:rPr>
        <w:t xml:space="preserve"> of violence</w:t>
      </w:r>
      <w:r w:rsidR="00471C2A" w:rsidRPr="009B71D1">
        <w:rPr>
          <w:lang w:val="en-AU"/>
        </w:rPr>
        <w:t>.</w:t>
      </w:r>
    </w:p>
    <w:p w14:paraId="6B5530BE" w14:textId="04813B68" w:rsidR="00B7221B" w:rsidRPr="009B71D1" w:rsidRDefault="00046B1E" w:rsidP="00E57D5A">
      <w:pPr>
        <w:jc w:val="left"/>
        <w:rPr>
          <w:lang w:val="en-AU"/>
        </w:rPr>
      </w:pPr>
      <w:r w:rsidRPr="009B71D1">
        <w:rPr>
          <w:lang w:val="en-AU"/>
        </w:rPr>
        <w:t>The Asia Foundation (TAF) completed a training curriculum directed to</w:t>
      </w:r>
      <w:r w:rsidR="00FD1E52" w:rsidRPr="009B71D1">
        <w:rPr>
          <w:lang w:val="en-AU"/>
        </w:rPr>
        <w:t>wards</w:t>
      </w:r>
      <w:r w:rsidRPr="009B71D1">
        <w:rPr>
          <w:lang w:val="en-AU"/>
        </w:rPr>
        <w:t xml:space="preserve"> </w:t>
      </w:r>
      <w:r w:rsidR="00FD1E52" w:rsidRPr="009B71D1">
        <w:rPr>
          <w:lang w:val="en-AU"/>
        </w:rPr>
        <w:t>l</w:t>
      </w:r>
      <w:r w:rsidRPr="009B71D1">
        <w:rPr>
          <w:lang w:val="en-AU"/>
        </w:rPr>
        <w:t>awyers to improve their understanding of GBV and gender</w:t>
      </w:r>
      <w:r w:rsidR="00FD1E52" w:rsidRPr="009B71D1">
        <w:rPr>
          <w:lang w:val="en-AU"/>
        </w:rPr>
        <w:t>-</w:t>
      </w:r>
      <w:r w:rsidRPr="009B71D1">
        <w:rPr>
          <w:lang w:val="en-AU"/>
        </w:rPr>
        <w:t>sensitive case management.</w:t>
      </w:r>
    </w:p>
    <w:p w14:paraId="68F0FEC5" w14:textId="06E3B97B" w:rsidR="00A931D6" w:rsidRPr="009B71D1" w:rsidRDefault="0093742D" w:rsidP="00A931D6">
      <w:pPr>
        <w:jc w:val="left"/>
        <w:rPr>
          <w:lang w:val="en-AU"/>
        </w:rPr>
      </w:pPr>
      <w:r w:rsidRPr="009B71D1">
        <w:rPr>
          <w:lang w:val="en-AU"/>
        </w:rPr>
        <w:t xml:space="preserve">ACCESS supported </w:t>
      </w:r>
      <w:proofErr w:type="spellStart"/>
      <w:r w:rsidRPr="009B71D1">
        <w:rPr>
          <w:lang w:val="en-AU"/>
        </w:rPr>
        <w:t>MoWA</w:t>
      </w:r>
      <w:proofErr w:type="spellEnd"/>
      <w:r w:rsidRPr="009B71D1">
        <w:rPr>
          <w:lang w:val="en-AU"/>
        </w:rPr>
        <w:t xml:space="preserve"> in </w:t>
      </w:r>
      <w:r w:rsidRPr="009B71D1">
        <w:rPr>
          <w:b/>
          <w:bCs/>
          <w:lang w:val="en-AU"/>
        </w:rPr>
        <w:t>a more effective implementation of the existing Law on Prevention of Domestic Violence and Protection of Victims (DV Law).</w:t>
      </w:r>
      <w:r w:rsidRPr="009B71D1">
        <w:rPr>
          <w:lang w:val="en-AU"/>
        </w:rPr>
        <w:t xml:space="preserve"> This included the review and update of the Explanatory Note on the DV Law and the provision of a comprehensive set of training to </w:t>
      </w:r>
      <w:proofErr w:type="spellStart"/>
      <w:r w:rsidRPr="009B71D1">
        <w:rPr>
          <w:lang w:val="en-AU"/>
        </w:rPr>
        <w:t>MoWA</w:t>
      </w:r>
      <w:proofErr w:type="spellEnd"/>
      <w:r w:rsidRPr="009B71D1">
        <w:rPr>
          <w:lang w:val="en-AU"/>
        </w:rPr>
        <w:t xml:space="preserve"> officials on its implementation. As a result, 80 members of the </w:t>
      </w:r>
      <w:proofErr w:type="spellStart"/>
      <w:r w:rsidRPr="009B71D1">
        <w:rPr>
          <w:lang w:val="en-AU"/>
        </w:rPr>
        <w:t>MoWA</w:t>
      </w:r>
      <w:proofErr w:type="spellEnd"/>
      <w:r w:rsidRPr="009B71D1">
        <w:rPr>
          <w:lang w:val="en-AU"/>
        </w:rPr>
        <w:t xml:space="preserve"> management staff and 34 technical </w:t>
      </w:r>
      <w:proofErr w:type="spellStart"/>
      <w:r w:rsidRPr="009B71D1">
        <w:rPr>
          <w:lang w:val="en-AU"/>
        </w:rPr>
        <w:t>MoWA</w:t>
      </w:r>
      <w:proofErr w:type="spellEnd"/>
      <w:r w:rsidRPr="009B71D1">
        <w:rPr>
          <w:lang w:val="en-AU"/>
        </w:rPr>
        <w:t xml:space="preserve"> officials are better equipped to provide accurate advice on the implementation of the DV Law. </w:t>
      </w:r>
      <w:proofErr w:type="spellStart"/>
      <w:r w:rsidR="009D4A0A" w:rsidRPr="009B71D1">
        <w:rPr>
          <w:lang w:val="en-AU"/>
        </w:rPr>
        <w:t>MoWA</w:t>
      </w:r>
      <w:proofErr w:type="spellEnd"/>
      <w:r w:rsidR="009D4A0A" w:rsidRPr="009B71D1">
        <w:rPr>
          <w:lang w:val="en-AU"/>
        </w:rPr>
        <w:t xml:space="preserve"> has reported better management of some cases and a significant story of change is being finalised to document observed improvement. </w:t>
      </w:r>
    </w:p>
    <w:p w14:paraId="253BCB77" w14:textId="4782BA26" w:rsidR="0093742D" w:rsidRPr="009B71D1" w:rsidRDefault="008865B7" w:rsidP="00E57D5A">
      <w:pPr>
        <w:jc w:val="left"/>
        <w:rPr>
          <w:lang w:val="en-AU"/>
        </w:rPr>
      </w:pPr>
      <w:r>
        <w:rPr>
          <w:lang w:val="en-AU"/>
        </w:rPr>
        <w:t xml:space="preserve">According to </w:t>
      </w:r>
      <w:r w:rsidRPr="009B71D1">
        <w:rPr>
          <w:lang w:val="en-AU"/>
        </w:rPr>
        <w:t xml:space="preserve">Mr </w:t>
      </w:r>
      <w:proofErr w:type="spellStart"/>
      <w:r w:rsidRPr="009B71D1">
        <w:rPr>
          <w:lang w:val="en-AU"/>
        </w:rPr>
        <w:t>Phorn</w:t>
      </w:r>
      <w:proofErr w:type="spellEnd"/>
      <w:r w:rsidRPr="009B71D1">
        <w:rPr>
          <w:lang w:val="en-AU"/>
        </w:rPr>
        <w:t xml:space="preserve"> </w:t>
      </w:r>
      <w:proofErr w:type="spellStart"/>
      <w:r w:rsidRPr="009B71D1">
        <w:rPr>
          <w:lang w:val="en-AU"/>
        </w:rPr>
        <w:t>Putborey</w:t>
      </w:r>
      <w:proofErr w:type="spellEnd"/>
      <w:r w:rsidRPr="009B71D1">
        <w:rPr>
          <w:lang w:val="en-AU"/>
        </w:rPr>
        <w:t xml:space="preserve">, Director of Legal Protection Department, </w:t>
      </w:r>
      <w:proofErr w:type="spellStart"/>
      <w:r w:rsidRPr="009B71D1">
        <w:rPr>
          <w:lang w:val="en-AU"/>
        </w:rPr>
        <w:t>MoWA</w:t>
      </w:r>
      <w:proofErr w:type="spellEnd"/>
      <w:r>
        <w:rPr>
          <w:lang w:val="en-AU"/>
        </w:rPr>
        <w:t>,</w:t>
      </w:r>
      <w:r w:rsidRPr="009B71D1">
        <w:rPr>
          <w:i/>
          <w:iCs/>
          <w:lang w:val="en-AU"/>
        </w:rPr>
        <w:t xml:space="preserve"> </w:t>
      </w:r>
      <w:r w:rsidR="00A931D6" w:rsidRPr="009B71D1">
        <w:rPr>
          <w:i/>
          <w:iCs/>
          <w:lang w:val="en-AU"/>
        </w:rPr>
        <w:t xml:space="preserve">“Following ACCESS intervention, </w:t>
      </w:r>
      <w:proofErr w:type="spellStart"/>
      <w:r w:rsidR="00A931D6" w:rsidRPr="009B71D1">
        <w:rPr>
          <w:i/>
          <w:iCs/>
          <w:lang w:val="en-AU"/>
        </w:rPr>
        <w:t>MoWA</w:t>
      </w:r>
      <w:proofErr w:type="spellEnd"/>
      <w:r w:rsidR="00A931D6" w:rsidRPr="009B71D1">
        <w:rPr>
          <w:i/>
          <w:iCs/>
          <w:lang w:val="en-AU"/>
        </w:rPr>
        <w:t xml:space="preserve"> Legal Protection Department officials are more knowledgeable and skilled to facilitate access to GBV services in partnership and cooperation with judicial police of </w:t>
      </w:r>
      <w:proofErr w:type="spellStart"/>
      <w:r w:rsidR="00A931D6" w:rsidRPr="009B71D1">
        <w:rPr>
          <w:i/>
          <w:iCs/>
          <w:lang w:val="en-AU"/>
        </w:rPr>
        <w:t>MoI</w:t>
      </w:r>
      <w:proofErr w:type="spellEnd"/>
      <w:r w:rsidR="00A931D6" w:rsidRPr="009B71D1">
        <w:rPr>
          <w:i/>
          <w:iCs/>
          <w:lang w:val="en-AU"/>
        </w:rPr>
        <w:t>, court and lawyers. Especially, they have shared their legal knowledge and have facilitated policy discussions during consultation process</w:t>
      </w:r>
      <w:r w:rsidR="00B63601">
        <w:rPr>
          <w:i/>
          <w:iCs/>
          <w:lang w:val="en-AU"/>
        </w:rPr>
        <w:t>es</w:t>
      </w:r>
      <w:r w:rsidR="00A931D6" w:rsidRPr="009B71D1">
        <w:rPr>
          <w:i/>
          <w:iCs/>
          <w:lang w:val="en-AU"/>
        </w:rPr>
        <w:t xml:space="preserve"> such as in TWGG GBV”</w:t>
      </w:r>
      <w:r>
        <w:rPr>
          <w:i/>
          <w:iCs/>
          <w:lang w:val="en-AU"/>
        </w:rPr>
        <w:t>.</w:t>
      </w:r>
    </w:p>
    <w:p w14:paraId="34D8A8D2" w14:textId="21436909" w:rsidR="00F9778F" w:rsidRPr="009B71D1" w:rsidRDefault="00F9778F" w:rsidP="00E57D5A">
      <w:pPr>
        <w:jc w:val="left"/>
        <w:rPr>
          <w:b/>
          <w:bCs/>
          <w:i/>
          <w:iCs/>
          <w:lang w:val="en-AU"/>
        </w:rPr>
      </w:pPr>
      <w:r w:rsidRPr="009B71D1">
        <w:rPr>
          <w:b/>
          <w:bCs/>
          <w:i/>
          <w:iCs/>
          <w:lang w:val="en-AU"/>
        </w:rPr>
        <w:t>Operationalisation of quality standards for essential services</w:t>
      </w:r>
    </w:p>
    <w:p w14:paraId="59B1E7B1" w14:textId="206BB543" w:rsidR="00F9778F" w:rsidRPr="009B71D1" w:rsidRDefault="00196807" w:rsidP="00E57D5A">
      <w:pPr>
        <w:jc w:val="left"/>
        <w:rPr>
          <w:lang w:val="en-AU"/>
        </w:rPr>
      </w:pPr>
      <w:r w:rsidRPr="009B71D1">
        <w:rPr>
          <w:lang w:val="en-AU"/>
        </w:rPr>
        <w:t xml:space="preserve">To achieve rapid operationalisation of quality standards for GBV services, during the current reporting period, ACCESS focused substantial resources on improving the capacity of service providers through various training efforts. In total, 3,667 GBV service providers received training, of which 1,990 were female, 316 were persons with disabilities, and 1 was LGBT. </w:t>
      </w:r>
      <w:r w:rsidR="00655A1C" w:rsidRPr="009B71D1">
        <w:rPr>
          <w:lang w:val="en-AU"/>
        </w:rPr>
        <w:t>For example, t</w:t>
      </w:r>
      <w:r w:rsidR="00F9778F" w:rsidRPr="009B71D1">
        <w:rPr>
          <w:lang w:val="en-AU"/>
        </w:rPr>
        <w:t>hrough grant support to UNFPA and CARE</w:t>
      </w:r>
      <w:r w:rsidR="00F9778F" w:rsidRPr="009B71D1">
        <w:rPr>
          <w:b/>
          <w:bCs/>
          <w:lang w:val="en-AU"/>
        </w:rPr>
        <w:t>, 202 health</w:t>
      </w:r>
      <w:r w:rsidR="00BD49DA" w:rsidRPr="009B71D1">
        <w:rPr>
          <w:b/>
          <w:bCs/>
          <w:lang w:val="en-AU"/>
        </w:rPr>
        <w:t>care workers</w:t>
      </w:r>
      <w:r w:rsidR="00F9778F" w:rsidRPr="009B71D1">
        <w:rPr>
          <w:b/>
          <w:bCs/>
          <w:lang w:val="en-AU"/>
        </w:rPr>
        <w:t xml:space="preserve"> </w:t>
      </w:r>
      <w:r w:rsidR="00BD49DA" w:rsidRPr="009B71D1">
        <w:rPr>
          <w:b/>
          <w:bCs/>
          <w:lang w:val="en-AU"/>
        </w:rPr>
        <w:t>(50% of which were</w:t>
      </w:r>
      <w:r w:rsidR="00F9778F" w:rsidRPr="009B71D1">
        <w:rPr>
          <w:b/>
          <w:bCs/>
          <w:lang w:val="en-AU"/>
        </w:rPr>
        <w:t xml:space="preserve"> women</w:t>
      </w:r>
      <w:r w:rsidR="00BD49DA" w:rsidRPr="009B71D1">
        <w:rPr>
          <w:b/>
          <w:bCs/>
          <w:lang w:val="en-AU"/>
        </w:rPr>
        <w:t>)</w:t>
      </w:r>
      <w:r w:rsidR="00F9778F" w:rsidRPr="009B71D1">
        <w:rPr>
          <w:b/>
          <w:bCs/>
          <w:lang w:val="en-AU"/>
        </w:rPr>
        <w:t xml:space="preserve"> </w:t>
      </w:r>
      <w:r w:rsidR="00655A1C" w:rsidRPr="009B71D1">
        <w:rPr>
          <w:b/>
          <w:bCs/>
          <w:lang w:val="en-AU"/>
        </w:rPr>
        <w:t>received</w:t>
      </w:r>
      <w:r w:rsidR="00F9778F" w:rsidRPr="009B71D1">
        <w:rPr>
          <w:b/>
          <w:bCs/>
          <w:lang w:val="en-AU"/>
        </w:rPr>
        <w:t xml:space="preserve"> train</w:t>
      </w:r>
      <w:r w:rsidR="00655A1C" w:rsidRPr="009B71D1">
        <w:rPr>
          <w:b/>
          <w:bCs/>
          <w:lang w:val="en-AU"/>
        </w:rPr>
        <w:t>ing</w:t>
      </w:r>
      <w:r w:rsidR="00F9778F" w:rsidRPr="009B71D1">
        <w:rPr>
          <w:b/>
          <w:bCs/>
          <w:lang w:val="en-AU"/>
        </w:rPr>
        <w:t xml:space="preserve"> on the </w:t>
      </w:r>
      <w:r w:rsidR="00D523A2" w:rsidRPr="009B71D1">
        <w:rPr>
          <w:b/>
          <w:bCs/>
          <w:lang w:val="en-AU"/>
        </w:rPr>
        <w:t>‘</w:t>
      </w:r>
      <w:r w:rsidR="00F9778F" w:rsidRPr="009B71D1">
        <w:rPr>
          <w:b/>
          <w:bCs/>
          <w:lang w:val="en-AU"/>
        </w:rPr>
        <w:t xml:space="preserve">National Guideline for </w:t>
      </w:r>
      <w:r w:rsidR="007B50DE" w:rsidRPr="009B71D1">
        <w:rPr>
          <w:b/>
          <w:bCs/>
          <w:lang w:val="en-AU"/>
        </w:rPr>
        <w:t>m</w:t>
      </w:r>
      <w:r w:rsidR="00F9778F" w:rsidRPr="009B71D1">
        <w:rPr>
          <w:b/>
          <w:bCs/>
          <w:lang w:val="en-AU"/>
        </w:rPr>
        <w:t xml:space="preserve">anaging Violence Against Women </w:t>
      </w:r>
      <w:r w:rsidR="007B50DE" w:rsidRPr="009B71D1">
        <w:rPr>
          <w:b/>
          <w:bCs/>
          <w:lang w:val="en-AU"/>
        </w:rPr>
        <w:t xml:space="preserve">(VAW) </w:t>
      </w:r>
      <w:r w:rsidR="00F9778F" w:rsidRPr="009B71D1">
        <w:rPr>
          <w:b/>
          <w:bCs/>
          <w:lang w:val="en-AU"/>
        </w:rPr>
        <w:t xml:space="preserve">in </w:t>
      </w:r>
      <w:r w:rsidR="007B50DE" w:rsidRPr="009B71D1">
        <w:rPr>
          <w:b/>
          <w:bCs/>
          <w:lang w:val="en-AU"/>
        </w:rPr>
        <w:t xml:space="preserve">the </w:t>
      </w:r>
      <w:r w:rsidR="00F9778F" w:rsidRPr="009B71D1">
        <w:rPr>
          <w:b/>
          <w:bCs/>
          <w:lang w:val="en-AU"/>
        </w:rPr>
        <w:t xml:space="preserve">health system and </w:t>
      </w:r>
      <w:r w:rsidR="0067231F" w:rsidRPr="009B71D1">
        <w:rPr>
          <w:b/>
          <w:bCs/>
          <w:lang w:val="en-AU"/>
        </w:rPr>
        <w:t>improving sensitivity to issues faced by women</w:t>
      </w:r>
      <w:r w:rsidR="0050268B" w:rsidRPr="009B71D1">
        <w:rPr>
          <w:b/>
          <w:bCs/>
          <w:lang w:val="en-AU"/>
        </w:rPr>
        <w:t xml:space="preserve"> affected by GBV</w:t>
      </w:r>
      <w:r w:rsidR="00D523A2" w:rsidRPr="009B71D1">
        <w:rPr>
          <w:b/>
          <w:bCs/>
          <w:lang w:val="en-AU"/>
        </w:rPr>
        <w:t>’</w:t>
      </w:r>
      <w:r w:rsidR="00F9778F" w:rsidRPr="009B71D1">
        <w:rPr>
          <w:lang w:val="en-AU"/>
        </w:rPr>
        <w:t>.</w:t>
      </w:r>
    </w:p>
    <w:p w14:paraId="70185BE2" w14:textId="5F15930B" w:rsidR="00F9778F" w:rsidRPr="009B71D1" w:rsidRDefault="00F9778F" w:rsidP="00E57D5A">
      <w:pPr>
        <w:pStyle w:val="CommentText"/>
        <w:jc w:val="left"/>
        <w:rPr>
          <w:lang w:val="en-AU"/>
        </w:rPr>
      </w:pPr>
      <w:r w:rsidRPr="009B71D1">
        <w:rPr>
          <w:lang w:val="en-AU"/>
        </w:rPr>
        <w:t xml:space="preserve">ACCESS also </w:t>
      </w:r>
      <w:r w:rsidR="0020026D" w:rsidRPr="009B71D1">
        <w:rPr>
          <w:lang w:val="en-AU"/>
        </w:rPr>
        <w:t>spent</w:t>
      </w:r>
      <w:r w:rsidR="003362C8" w:rsidRPr="009B71D1">
        <w:rPr>
          <w:lang w:val="en-AU"/>
        </w:rPr>
        <w:t xml:space="preserve"> technical and financial resources </w:t>
      </w:r>
      <w:r w:rsidR="0020026D" w:rsidRPr="009B71D1">
        <w:rPr>
          <w:lang w:val="en-AU"/>
        </w:rPr>
        <w:t>on IP-led initiatives to</w:t>
      </w:r>
      <w:r w:rsidRPr="009B71D1">
        <w:rPr>
          <w:lang w:val="en-AU"/>
        </w:rPr>
        <w:t xml:space="preserve"> </w:t>
      </w:r>
      <w:r w:rsidR="004B70A2" w:rsidRPr="009B71D1">
        <w:rPr>
          <w:b/>
          <w:bCs/>
          <w:lang w:val="en-AU"/>
        </w:rPr>
        <w:t>enhance</w:t>
      </w:r>
      <w:r w:rsidRPr="009B71D1">
        <w:rPr>
          <w:b/>
          <w:bCs/>
          <w:lang w:val="en-AU"/>
        </w:rPr>
        <w:t xml:space="preserve"> </w:t>
      </w:r>
      <w:r w:rsidR="00DE3B5C" w:rsidRPr="009B71D1">
        <w:rPr>
          <w:b/>
          <w:bCs/>
          <w:lang w:val="en-AU"/>
        </w:rPr>
        <w:t>monitoring</w:t>
      </w:r>
      <w:r w:rsidR="0096602E" w:rsidRPr="009B71D1">
        <w:rPr>
          <w:b/>
          <w:bCs/>
          <w:lang w:val="en-AU"/>
        </w:rPr>
        <w:t xml:space="preserve"> capabilities. </w:t>
      </w:r>
      <w:r w:rsidR="0096602E" w:rsidRPr="009B71D1">
        <w:rPr>
          <w:lang w:val="en-AU"/>
        </w:rPr>
        <w:t xml:space="preserve">For example, a grant to UN </w:t>
      </w:r>
      <w:r w:rsidR="00CC426A" w:rsidRPr="009B71D1">
        <w:rPr>
          <w:lang w:val="en-AU"/>
        </w:rPr>
        <w:t>W</w:t>
      </w:r>
      <w:r w:rsidR="0096602E" w:rsidRPr="009B71D1">
        <w:rPr>
          <w:lang w:val="en-AU"/>
        </w:rPr>
        <w:t xml:space="preserve">omen supported the development of </w:t>
      </w:r>
      <w:r w:rsidR="0096602E" w:rsidRPr="009B71D1">
        <w:rPr>
          <w:b/>
          <w:bCs/>
          <w:lang w:val="en-AU"/>
        </w:rPr>
        <w:t xml:space="preserve">monitoring tools for </w:t>
      </w:r>
      <w:r w:rsidR="003343E3" w:rsidRPr="009B71D1">
        <w:rPr>
          <w:b/>
          <w:bCs/>
          <w:lang w:val="en-AU"/>
        </w:rPr>
        <w:lastRenderedPageBreak/>
        <w:t>GBV</w:t>
      </w:r>
      <w:r w:rsidR="0096602E" w:rsidRPr="009B71D1">
        <w:rPr>
          <w:b/>
          <w:bCs/>
          <w:lang w:val="en-AU"/>
        </w:rPr>
        <w:t xml:space="preserve"> Minimum Standards of Essential Services</w:t>
      </w:r>
      <w:r w:rsidR="0096602E" w:rsidRPr="009B71D1">
        <w:rPr>
          <w:lang w:val="en-AU"/>
        </w:rPr>
        <w:t xml:space="preserve">, </w:t>
      </w:r>
      <w:r w:rsidR="00901647" w:rsidRPr="009B71D1">
        <w:rPr>
          <w:lang w:val="en-AU"/>
        </w:rPr>
        <w:t>and</w:t>
      </w:r>
      <w:r w:rsidR="0096602E" w:rsidRPr="009B71D1">
        <w:rPr>
          <w:lang w:val="en-AU"/>
        </w:rPr>
        <w:t xml:space="preserve"> </w:t>
      </w:r>
      <w:proofErr w:type="spellStart"/>
      <w:r w:rsidR="0096602E" w:rsidRPr="009B71D1">
        <w:rPr>
          <w:lang w:val="en-AU"/>
        </w:rPr>
        <w:t>MoWA</w:t>
      </w:r>
      <w:proofErr w:type="spellEnd"/>
      <w:r w:rsidR="0096602E" w:rsidRPr="009B71D1">
        <w:rPr>
          <w:lang w:val="en-AU"/>
        </w:rPr>
        <w:t xml:space="preserve"> </w:t>
      </w:r>
      <w:r w:rsidR="00D523A2" w:rsidRPr="009B71D1">
        <w:rPr>
          <w:lang w:val="en-AU"/>
        </w:rPr>
        <w:t xml:space="preserve">recently </w:t>
      </w:r>
      <w:r w:rsidR="0096602E" w:rsidRPr="009B71D1">
        <w:rPr>
          <w:lang w:val="en-AU"/>
        </w:rPr>
        <w:t xml:space="preserve">approved </w:t>
      </w:r>
      <w:r w:rsidR="00FF24BE" w:rsidRPr="009B71D1">
        <w:rPr>
          <w:lang w:val="en-AU"/>
        </w:rPr>
        <w:t xml:space="preserve">these standards </w:t>
      </w:r>
      <w:r w:rsidR="00D523A2" w:rsidRPr="009B71D1">
        <w:rPr>
          <w:lang w:val="en-AU"/>
        </w:rPr>
        <w:t>for pilot</w:t>
      </w:r>
      <w:r w:rsidR="0096602E" w:rsidRPr="009B71D1">
        <w:rPr>
          <w:lang w:val="en-AU"/>
        </w:rPr>
        <w:t>.</w:t>
      </w:r>
      <w:r w:rsidR="00D523A2" w:rsidRPr="009B71D1">
        <w:rPr>
          <w:lang w:val="en-AU"/>
        </w:rPr>
        <w:t xml:space="preserve"> </w:t>
      </w:r>
      <w:r w:rsidR="00B406FC" w:rsidRPr="009B71D1">
        <w:rPr>
          <w:lang w:val="en-AU"/>
        </w:rPr>
        <w:t xml:space="preserve">Furthermore, </w:t>
      </w:r>
      <w:r w:rsidR="001262A3" w:rsidRPr="009B71D1">
        <w:rPr>
          <w:lang w:val="en-AU"/>
        </w:rPr>
        <w:t>grants to TAF and CCHR supported</w:t>
      </w:r>
      <w:r w:rsidR="00046B1E" w:rsidRPr="009B71D1">
        <w:rPr>
          <w:lang w:val="en-AU"/>
        </w:rPr>
        <w:t xml:space="preserve"> the introduction of a checklist for court monitoring </w:t>
      </w:r>
      <w:r w:rsidR="00E73953" w:rsidRPr="009B71D1">
        <w:rPr>
          <w:lang w:val="en-AU"/>
        </w:rPr>
        <w:t xml:space="preserve">to collect evidence for advocacy and </w:t>
      </w:r>
      <w:r w:rsidR="00E73953" w:rsidRPr="009B71D1">
        <w:rPr>
          <w:b/>
          <w:bCs/>
          <w:lang w:val="en-AU"/>
        </w:rPr>
        <w:t>improve gender sensitivity and adherence to international standards in court procedures</w:t>
      </w:r>
      <w:r w:rsidR="00E73953" w:rsidRPr="009B71D1">
        <w:rPr>
          <w:lang w:val="en-AU"/>
        </w:rPr>
        <w:t xml:space="preserve">. </w:t>
      </w:r>
      <w:r w:rsidRPr="009B71D1">
        <w:rPr>
          <w:lang w:val="en-AU"/>
        </w:rPr>
        <w:t xml:space="preserve">During </w:t>
      </w:r>
      <w:r w:rsidR="00A931D6" w:rsidRPr="009B71D1">
        <w:rPr>
          <w:lang w:val="en-AU"/>
        </w:rPr>
        <w:t>a nine</w:t>
      </w:r>
      <w:r w:rsidR="00D75DD7">
        <w:rPr>
          <w:lang w:val="en-AU"/>
        </w:rPr>
        <w:t>-</w:t>
      </w:r>
      <w:r w:rsidR="00A931D6" w:rsidRPr="009B71D1">
        <w:rPr>
          <w:lang w:val="en-AU"/>
        </w:rPr>
        <w:t xml:space="preserve">month study across </w:t>
      </w:r>
      <w:r w:rsidRPr="009B71D1">
        <w:rPr>
          <w:lang w:val="en-AU"/>
        </w:rPr>
        <w:t xml:space="preserve">the period June 2020 to February 2021, </w:t>
      </w:r>
      <w:r w:rsidRPr="009B71D1">
        <w:rPr>
          <w:rFonts w:cs="Calibri"/>
          <w:szCs w:val="22"/>
          <w:lang w:val="en-AU"/>
        </w:rPr>
        <w:t xml:space="preserve">40 cases involving GBV at the Courts of First Instance in Kampong Cham and </w:t>
      </w:r>
      <w:proofErr w:type="spellStart"/>
      <w:r w:rsidRPr="009B71D1">
        <w:rPr>
          <w:rFonts w:cs="Calibri"/>
          <w:szCs w:val="22"/>
          <w:lang w:val="en-AU"/>
        </w:rPr>
        <w:t>Siem</w:t>
      </w:r>
      <w:proofErr w:type="spellEnd"/>
      <w:r w:rsidRPr="009B71D1">
        <w:rPr>
          <w:rFonts w:cs="Calibri"/>
          <w:szCs w:val="22"/>
          <w:lang w:val="en-AU"/>
        </w:rPr>
        <w:t xml:space="preserve"> Reap provinces were assessed</w:t>
      </w:r>
      <w:r w:rsidR="00D24764" w:rsidRPr="009B71D1">
        <w:rPr>
          <w:rFonts w:cs="Calibri"/>
          <w:szCs w:val="22"/>
          <w:lang w:val="en-AU"/>
        </w:rPr>
        <w:t xml:space="preserve"> using these enhanced monitoring techniques</w:t>
      </w:r>
      <w:r w:rsidRPr="009B71D1">
        <w:rPr>
          <w:rFonts w:cs="Calibri"/>
          <w:szCs w:val="22"/>
          <w:lang w:val="en-AU"/>
        </w:rPr>
        <w:t>.</w:t>
      </w:r>
      <w:r w:rsidR="00744F8D" w:rsidRPr="009B71D1" w:rsidDel="00744F8D">
        <w:rPr>
          <w:rFonts w:cs="Calibri"/>
          <w:szCs w:val="22"/>
          <w:lang w:val="en-AU"/>
        </w:rPr>
        <w:t xml:space="preserve"> </w:t>
      </w:r>
    </w:p>
    <w:p w14:paraId="371F8462" w14:textId="1C9C4D0E" w:rsidR="00F9778F" w:rsidRPr="009B71D1" w:rsidRDefault="00F9778F" w:rsidP="00E57D5A">
      <w:pPr>
        <w:jc w:val="left"/>
        <w:rPr>
          <w:b/>
          <w:bCs/>
          <w:i/>
          <w:iCs/>
          <w:lang w:val="en-AU"/>
        </w:rPr>
      </w:pPr>
      <w:r w:rsidRPr="009B71D1">
        <w:rPr>
          <w:b/>
          <w:bCs/>
          <w:i/>
          <w:iCs/>
          <w:lang w:val="en-AU"/>
        </w:rPr>
        <w:t>Promoting disability</w:t>
      </w:r>
      <w:r w:rsidR="00C03DC1" w:rsidRPr="009B71D1">
        <w:rPr>
          <w:b/>
          <w:bCs/>
          <w:i/>
          <w:iCs/>
          <w:lang w:val="en-AU"/>
        </w:rPr>
        <w:t xml:space="preserve"> </w:t>
      </w:r>
      <w:r w:rsidRPr="009B71D1">
        <w:rPr>
          <w:b/>
          <w:bCs/>
          <w:i/>
          <w:iCs/>
          <w:lang w:val="en-AU"/>
        </w:rPr>
        <w:t>inclusive GBV services</w:t>
      </w:r>
    </w:p>
    <w:p w14:paraId="11CCB38E" w14:textId="11994C45" w:rsidR="00F9778F" w:rsidRDefault="00256952" w:rsidP="00E57D5A">
      <w:pPr>
        <w:jc w:val="left"/>
        <w:rPr>
          <w:lang w:val="en-AU"/>
        </w:rPr>
      </w:pPr>
      <w:r w:rsidRPr="009B71D1">
        <w:rPr>
          <w:lang w:val="en-AU"/>
        </w:rPr>
        <w:t>Acknowledging</w:t>
      </w:r>
      <w:r w:rsidR="00A55082" w:rsidRPr="009B71D1">
        <w:rPr>
          <w:lang w:val="en-AU"/>
        </w:rPr>
        <w:t xml:space="preserve"> that women with </w:t>
      </w:r>
      <w:r w:rsidR="004B3B2C" w:rsidRPr="009B71D1">
        <w:rPr>
          <w:lang w:val="en-AU"/>
        </w:rPr>
        <w:t>disabilities</w:t>
      </w:r>
      <w:r w:rsidR="00A55082" w:rsidRPr="009B71D1">
        <w:rPr>
          <w:lang w:val="en-AU"/>
        </w:rPr>
        <w:t xml:space="preserve"> </w:t>
      </w:r>
      <w:r w:rsidR="0073696C" w:rsidRPr="009B71D1">
        <w:rPr>
          <w:lang w:val="en-AU"/>
        </w:rPr>
        <w:t xml:space="preserve">face </w:t>
      </w:r>
      <w:r w:rsidR="00A55082" w:rsidRPr="009B71D1">
        <w:rPr>
          <w:lang w:val="en-AU"/>
        </w:rPr>
        <w:t xml:space="preserve">a heightened risk of GBV, </w:t>
      </w:r>
      <w:r w:rsidR="00F9778F" w:rsidRPr="009B71D1">
        <w:rPr>
          <w:lang w:val="en-AU"/>
        </w:rPr>
        <w:t xml:space="preserve">ACCESS </w:t>
      </w:r>
      <w:r w:rsidR="00307AD2" w:rsidRPr="009B71D1">
        <w:rPr>
          <w:lang w:val="en-AU"/>
        </w:rPr>
        <w:t>engaged with</w:t>
      </w:r>
      <w:r w:rsidR="00F9778F" w:rsidRPr="009B71D1">
        <w:rPr>
          <w:lang w:val="en-AU"/>
        </w:rPr>
        <w:t xml:space="preserve"> </w:t>
      </w:r>
      <w:proofErr w:type="spellStart"/>
      <w:r w:rsidR="00F9778F" w:rsidRPr="009B71D1">
        <w:rPr>
          <w:lang w:val="en-AU"/>
        </w:rPr>
        <w:t>MoWA</w:t>
      </w:r>
      <w:proofErr w:type="spellEnd"/>
      <w:r w:rsidR="002C7846" w:rsidRPr="009B71D1">
        <w:rPr>
          <w:lang w:val="en-AU"/>
        </w:rPr>
        <w:t xml:space="preserve">, </w:t>
      </w:r>
      <w:r w:rsidR="00F9778F" w:rsidRPr="009B71D1">
        <w:rPr>
          <w:lang w:val="en-AU"/>
        </w:rPr>
        <w:t>PDOWA</w:t>
      </w:r>
      <w:r w:rsidR="00600AA1" w:rsidRPr="009B71D1">
        <w:rPr>
          <w:lang w:val="en-AU"/>
        </w:rPr>
        <w:t>,</w:t>
      </w:r>
      <w:r w:rsidR="00F9778F" w:rsidRPr="009B71D1">
        <w:rPr>
          <w:lang w:val="en-AU"/>
        </w:rPr>
        <w:t xml:space="preserve"> sub-national governments and </w:t>
      </w:r>
      <w:r w:rsidR="00A55082" w:rsidRPr="009B71D1">
        <w:rPr>
          <w:lang w:val="en-AU"/>
        </w:rPr>
        <w:t>IPs</w:t>
      </w:r>
      <w:r w:rsidR="00F9778F" w:rsidRPr="009B71D1">
        <w:rPr>
          <w:lang w:val="en-AU"/>
        </w:rPr>
        <w:t xml:space="preserve"> </w:t>
      </w:r>
      <w:r w:rsidR="00A55082" w:rsidRPr="009B71D1">
        <w:rPr>
          <w:lang w:val="en-AU"/>
        </w:rPr>
        <w:t xml:space="preserve">to </w:t>
      </w:r>
      <w:r w:rsidRPr="009B71D1">
        <w:rPr>
          <w:lang w:val="en-AU"/>
        </w:rPr>
        <w:t>advocate for increased levels of disability inclusion across programs and policies.</w:t>
      </w:r>
      <w:r w:rsidR="00A55082" w:rsidRPr="009B71D1">
        <w:rPr>
          <w:lang w:val="en-AU"/>
        </w:rPr>
        <w:t xml:space="preserve"> </w:t>
      </w:r>
      <w:r w:rsidR="000F6FAC" w:rsidRPr="009B71D1">
        <w:rPr>
          <w:lang w:val="en-AU"/>
        </w:rPr>
        <w:t xml:space="preserve">For example, representatives </w:t>
      </w:r>
      <w:r w:rsidR="00C03DC1" w:rsidRPr="009B71D1">
        <w:rPr>
          <w:lang w:val="en-AU"/>
        </w:rPr>
        <w:t xml:space="preserve">of persons with disabilities </w:t>
      </w:r>
      <w:r w:rsidR="000F6FAC" w:rsidRPr="009B71D1">
        <w:rPr>
          <w:lang w:val="en-AU"/>
        </w:rPr>
        <w:t xml:space="preserve">are integrated into national and </w:t>
      </w:r>
      <w:r w:rsidR="006A352F" w:rsidRPr="009B71D1">
        <w:rPr>
          <w:lang w:val="en-AU"/>
        </w:rPr>
        <w:t>sub-national</w:t>
      </w:r>
      <w:r w:rsidR="000F6FAC" w:rsidRPr="009B71D1">
        <w:rPr>
          <w:lang w:val="en-AU"/>
        </w:rPr>
        <w:t xml:space="preserve"> GBV Response Working Groups and persons with disabilities are </w:t>
      </w:r>
      <w:r w:rsidR="00C03DC1" w:rsidRPr="009B71D1">
        <w:rPr>
          <w:lang w:val="en-AU"/>
        </w:rPr>
        <w:t>increasingly</w:t>
      </w:r>
      <w:r w:rsidR="000F6FAC" w:rsidRPr="009B71D1">
        <w:rPr>
          <w:lang w:val="en-AU"/>
        </w:rPr>
        <w:t xml:space="preserve"> included in trainings and meeting</w:t>
      </w:r>
      <w:r w:rsidR="00C03DC1" w:rsidRPr="009B71D1">
        <w:rPr>
          <w:lang w:val="en-AU"/>
        </w:rPr>
        <w:t>s</w:t>
      </w:r>
      <w:r w:rsidR="000F6FAC" w:rsidRPr="009B71D1">
        <w:rPr>
          <w:lang w:val="en-AU"/>
        </w:rPr>
        <w:t xml:space="preserve"> that</w:t>
      </w:r>
      <w:r w:rsidR="00C03DC1" w:rsidRPr="009B71D1">
        <w:rPr>
          <w:lang w:val="en-AU"/>
        </w:rPr>
        <w:t xml:space="preserve"> are</w:t>
      </w:r>
      <w:r w:rsidR="000F6FAC" w:rsidRPr="009B71D1">
        <w:rPr>
          <w:lang w:val="en-AU"/>
        </w:rPr>
        <w:t xml:space="preserve"> provided by GBV partners and stakeholders. </w:t>
      </w:r>
      <w:r w:rsidR="00A55082" w:rsidRPr="009B71D1">
        <w:rPr>
          <w:lang w:val="en-AU"/>
        </w:rPr>
        <w:t>In addition, a</w:t>
      </w:r>
      <w:r w:rsidR="00F9778F" w:rsidRPr="009B71D1">
        <w:rPr>
          <w:lang w:val="en-AU"/>
        </w:rPr>
        <w:t>ll</w:t>
      </w:r>
      <w:r w:rsidR="00A9674E" w:rsidRPr="009B71D1">
        <w:rPr>
          <w:rFonts w:cs="Arial"/>
          <w:b/>
          <w:bCs/>
          <w:color w:val="202124"/>
          <w:shd w:val="clear" w:color="auto" w:fill="FFFFFF"/>
          <w:lang w:val="en-AU"/>
        </w:rPr>
        <w:t xml:space="preserve"> </w:t>
      </w:r>
      <w:r w:rsidR="00A9674E" w:rsidRPr="009B71D1">
        <w:rPr>
          <w:rFonts w:cs="Arial"/>
          <w:color w:val="202124"/>
          <w:shd w:val="clear" w:color="auto" w:fill="FFFFFF"/>
          <w:lang w:val="en-AU"/>
        </w:rPr>
        <w:t>i</w:t>
      </w:r>
      <w:r w:rsidR="00A9674E" w:rsidRPr="009B71D1">
        <w:rPr>
          <w:lang w:val="en-AU"/>
        </w:rPr>
        <w:t>nformation, education, and communication</w:t>
      </w:r>
      <w:r w:rsidR="00043C88" w:rsidRPr="009B71D1">
        <w:rPr>
          <w:lang w:val="en-AU"/>
        </w:rPr>
        <w:t>s</w:t>
      </w:r>
      <w:r w:rsidR="00F9778F" w:rsidRPr="009B71D1">
        <w:rPr>
          <w:lang w:val="en-AU"/>
        </w:rPr>
        <w:t xml:space="preserve"> </w:t>
      </w:r>
      <w:r w:rsidR="00A9674E" w:rsidRPr="009B71D1">
        <w:rPr>
          <w:lang w:val="en-AU"/>
        </w:rPr>
        <w:t>(</w:t>
      </w:r>
      <w:r w:rsidR="00F9778F" w:rsidRPr="009B71D1">
        <w:rPr>
          <w:lang w:val="en-AU"/>
        </w:rPr>
        <w:t>IEC</w:t>
      </w:r>
      <w:r w:rsidR="00A9674E" w:rsidRPr="009B71D1">
        <w:rPr>
          <w:lang w:val="en-AU"/>
        </w:rPr>
        <w:t>)</w:t>
      </w:r>
      <w:r w:rsidR="00F9778F" w:rsidRPr="009B71D1">
        <w:rPr>
          <w:lang w:val="en-AU"/>
        </w:rPr>
        <w:t xml:space="preserve"> materials and videos produced</w:t>
      </w:r>
      <w:r w:rsidR="00CF0106" w:rsidRPr="009B71D1">
        <w:rPr>
          <w:lang w:val="en-AU"/>
        </w:rPr>
        <w:t>,</w:t>
      </w:r>
      <w:r w:rsidR="00F9778F" w:rsidRPr="009B71D1">
        <w:rPr>
          <w:lang w:val="en-AU"/>
        </w:rPr>
        <w:t xml:space="preserve"> are translated in</w:t>
      </w:r>
      <w:r w:rsidR="00CF0106" w:rsidRPr="009B71D1">
        <w:rPr>
          <w:lang w:val="en-AU"/>
        </w:rPr>
        <w:t>to</w:t>
      </w:r>
      <w:r w:rsidR="00F9778F" w:rsidRPr="009B71D1">
        <w:rPr>
          <w:lang w:val="en-AU"/>
        </w:rPr>
        <w:t xml:space="preserve"> sign language to ensure accessibility for </w:t>
      </w:r>
      <w:r w:rsidR="0064039D" w:rsidRPr="009B71D1">
        <w:rPr>
          <w:lang w:val="en-AU"/>
        </w:rPr>
        <w:t>people who are</w:t>
      </w:r>
      <w:r w:rsidR="0074418B" w:rsidRPr="009B71D1">
        <w:rPr>
          <w:lang w:val="en-AU"/>
        </w:rPr>
        <w:t xml:space="preserve"> </w:t>
      </w:r>
      <w:r w:rsidR="004F2A5A" w:rsidRPr="009B71D1">
        <w:rPr>
          <w:rFonts w:cs="Calibri"/>
          <w:lang w:val="en-AU"/>
        </w:rPr>
        <w:t xml:space="preserve">deaf and </w:t>
      </w:r>
      <w:r w:rsidR="0064039D" w:rsidRPr="009B71D1">
        <w:rPr>
          <w:rFonts w:cs="Calibri"/>
          <w:lang w:val="en-AU"/>
        </w:rPr>
        <w:t>those</w:t>
      </w:r>
      <w:r w:rsidR="004F2A5A" w:rsidRPr="009B71D1">
        <w:rPr>
          <w:rFonts w:cs="Calibri"/>
          <w:lang w:val="en-AU"/>
        </w:rPr>
        <w:t xml:space="preserve"> </w:t>
      </w:r>
      <w:r w:rsidR="00975CDF" w:rsidRPr="009B71D1">
        <w:rPr>
          <w:rFonts w:cs="Calibri"/>
          <w:lang w:val="en-AU"/>
        </w:rPr>
        <w:t xml:space="preserve">who are </w:t>
      </w:r>
      <w:r w:rsidR="004F2A5A" w:rsidRPr="009B71D1">
        <w:rPr>
          <w:rFonts w:cs="Calibri"/>
          <w:lang w:val="en-AU"/>
        </w:rPr>
        <w:t>hard of hearing</w:t>
      </w:r>
      <w:r w:rsidR="00F9778F" w:rsidRPr="009B71D1">
        <w:rPr>
          <w:lang w:val="en-AU"/>
        </w:rPr>
        <w:t xml:space="preserve">. </w:t>
      </w:r>
      <w:r w:rsidR="0023405A" w:rsidRPr="009B71D1">
        <w:rPr>
          <w:lang w:val="en-AU"/>
        </w:rPr>
        <w:t xml:space="preserve">  Women with disabilities representative attended the meetings and benefit</w:t>
      </w:r>
      <w:r w:rsidR="00A931D6" w:rsidRPr="009B71D1">
        <w:rPr>
          <w:lang w:val="en-AU"/>
        </w:rPr>
        <w:t>ed from</w:t>
      </w:r>
      <w:r w:rsidR="0023405A" w:rsidRPr="009B71D1">
        <w:rPr>
          <w:lang w:val="en-AU"/>
        </w:rPr>
        <w:t xml:space="preserve"> </w:t>
      </w:r>
      <w:r w:rsidR="00752122">
        <w:rPr>
          <w:lang w:val="en-AU"/>
        </w:rPr>
        <w:t xml:space="preserve">the </w:t>
      </w:r>
      <w:r w:rsidR="0023405A" w:rsidRPr="009B71D1">
        <w:rPr>
          <w:lang w:val="en-AU"/>
        </w:rPr>
        <w:t>capacity development on how to support GBV survivors</w:t>
      </w:r>
      <w:r w:rsidR="00A931D6" w:rsidRPr="009B71D1">
        <w:rPr>
          <w:lang w:val="en-AU"/>
        </w:rPr>
        <w:t xml:space="preserve">. They </w:t>
      </w:r>
      <w:r w:rsidR="0023405A" w:rsidRPr="009B71D1">
        <w:rPr>
          <w:lang w:val="en-AU"/>
        </w:rPr>
        <w:t xml:space="preserve">shared the challenges of women with disabilities </w:t>
      </w:r>
      <w:r w:rsidR="00A931D6" w:rsidRPr="009B71D1">
        <w:rPr>
          <w:lang w:val="en-AU"/>
        </w:rPr>
        <w:t xml:space="preserve">in </w:t>
      </w:r>
      <w:r w:rsidR="0023405A" w:rsidRPr="009B71D1">
        <w:rPr>
          <w:lang w:val="en-AU"/>
        </w:rPr>
        <w:t>access</w:t>
      </w:r>
      <w:r w:rsidR="00A931D6" w:rsidRPr="009B71D1">
        <w:rPr>
          <w:lang w:val="en-AU"/>
        </w:rPr>
        <w:t>ing</w:t>
      </w:r>
      <w:r w:rsidR="0023405A" w:rsidRPr="009B71D1">
        <w:rPr>
          <w:lang w:val="en-AU"/>
        </w:rPr>
        <w:t xml:space="preserve"> services and seek</w:t>
      </w:r>
      <w:r w:rsidR="00752122">
        <w:rPr>
          <w:lang w:val="en-AU"/>
        </w:rPr>
        <w:t>ing</w:t>
      </w:r>
      <w:r w:rsidR="0023405A" w:rsidRPr="009B71D1">
        <w:rPr>
          <w:lang w:val="en-AU"/>
        </w:rPr>
        <w:t xml:space="preserve"> support (3 cases of women with disabilities </w:t>
      </w:r>
      <w:r w:rsidR="00A931D6" w:rsidRPr="009B71D1">
        <w:rPr>
          <w:lang w:val="en-AU"/>
        </w:rPr>
        <w:t>a</w:t>
      </w:r>
      <w:r w:rsidR="0023405A" w:rsidRPr="009B71D1">
        <w:rPr>
          <w:lang w:val="en-AU"/>
        </w:rPr>
        <w:t xml:space="preserve">ffected by GBV were referred </w:t>
      </w:r>
      <w:r w:rsidR="00A931D6" w:rsidRPr="009B71D1">
        <w:rPr>
          <w:lang w:val="en-AU"/>
        </w:rPr>
        <w:t>by</w:t>
      </w:r>
      <w:r w:rsidR="0023405A" w:rsidRPr="009B71D1">
        <w:rPr>
          <w:lang w:val="en-AU"/>
        </w:rPr>
        <w:t xml:space="preserve"> GBV Response Working Group members to </w:t>
      </w:r>
      <w:r w:rsidR="00752122" w:rsidRPr="009B71D1">
        <w:rPr>
          <w:lang w:val="en-AU"/>
        </w:rPr>
        <w:t xml:space="preserve">service </w:t>
      </w:r>
      <w:r w:rsidR="0023405A" w:rsidRPr="009B71D1">
        <w:rPr>
          <w:lang w:val="en-AU"/>
        </w:rPr>
        <w:t>provider</w:t>
      </w:r>
      <w:r w:rsidR="00752122">
        <w:rPr>
          <w:lang w:val="en-AU"/>
        </w:rPr>
        <w:t>s</w:t>
      </w:r>
      <w:r w:rsidR="0023405A" w:rsidRPr="009B71D1">
        <w:rPr>
          <w:lang w:val="en-AU"/>
        </w:rPr>
        <w:t>)</w:t>
      </w:r>
      <w:r w:rsidR="00752122">
        <w:rPr>
          <w:lang w:val="en-AU"/>
        </w:rPr>
        <w:t>.</w:t>
      </w:r>
    </w:p>
    <w:p w14:paraId="410FAF02" w14:textId="77777777" w:rsidR="003212A5" w:rsidRPr="009B71D1" w:rsidRDefault="003212A5" w:rsidP="00E57D5A">
      <w:pPr>
        <w:jc w:val="left"/>
        <w:rPr>
          <w:lang w:val="en-AU"/>
        </w:rPr>
      </w:pPr>
    </w:p>
    <w:p w14:paraId="42193EE9" w14:textId="186C1E5A" w:rsidR="00F9778F" w:rsidRPr="009B71D1" w:rsidRDefault="00210988" w:rsidP="00E57D5A">
      <w:pPr>
        <w:pStyle w:val="Heading4"/>
        <w:jc w:val="left"/>
        <w:rPr>
          <w:lang w:val="en-AU"/>
        </w:rPr>
      </w:pPr>
      <w:r w:rsidRPr="009B71D1">
        <w:rPr>
          <w:lang w:val="en-AU"/>
        </w:rPr>
        <w:t>I</w:t>
      </w:r>
      <w:r w:rsidR="00F9778F" w:rsidRPr="009B71D1">
        <w:rPr>
          <w:lang w:val="en-AU"/>
        </w:rPr>
        <w:t xml:space="preserve">ntermediate </w:t>
      </w:r>
      <w:r w:rsidRPr="009B71D1">
        <w:rPr>
          <w:lang w:val="en-AU"/>
        </w:rPr>
        <w:t>O</w:t>
      </w:r>
      <w:r w:rsidR="00F9778F" w:rsidRPr="009B71D1">
        <w:rPr>
          <w:lang w:val="en-AU"/>
        </w:rPr>
        <w:t xml:space="preserve">utcome 2.2 </w:t>
      </w:r>
    </w:p>
    <w:p w14:paraId="5A0D0C8A" w14:textId="77D773D9" w:rsidR="00F9778F" w:rsidRPr="009B71D1" w:rsidRDefault="00F9778F" w:rsidP="00E57D5A">
      <w:pPr>
        <w:jc w:val="left"/>
        <w:rPr>
          <w:color w:val="auto"/>
          <w:lang w:val="en-AU"/>
        </w:rPr>
      </w:pPr>
      <w:r w:rsidRPr="009B71D1">
        <w:rPr>
          <w:color w:val="auto"/>
          <w:lang w:val="en-AU"/>
        </w:rPr>
        <w:t xml:space="preserve">ACCESS is making steady progress against IO 2.2, </w:t>
      </w:r>
      <w:r w:rsidR="000F6FAC" w:rsidRPr="009B71D1">
        <w:rPr>
          <w:color w:val="auto"/>
          <w:lang w:val="en-AU"/>
        </w:rPr>
        <w:t xml:space="preserve">by </w:t>
      </w:r>
      <w:r w:rsidRPr="009B71D1">
        <w:rPr>
          <w:color w:val="auto"/>
          <w:lang w:val="en-AU"/>
        </w:rPr>
        <w:t xml:space="preserve">supporting the approval of several key policies and </w:t>
      </w:r>
      <w:r w:rsidR="000F6FAC" w:rsidRPr="009B71D1">
        <w:rPr>
          <w:color w:val="auto"/>
          <w:lang w:val="en-AU"/>
        </w:rPr>
        <w:t xml:space="preserve">enhancement of </w:t>
      </w:r>
      <w:r w:rsidR="00C61F5D" w:rsidRPr="009B71D1">
        <w:rPr>
          <w:color w:val="auto"/>
          <w:lang w:val="en-AU"/>
        </w:rPr>
        <w:t>multi-sectoral referral and coordination networks</w:t>
      </w:r>
      <w:r w:rsidR="00E95883" w:rsidRPr="009B71D1">
        <w:rPr>
          <w:color w:val="auto"/>
          <w:lang w:val="en-AU"/>
        </w:rPr>
        <w:t xml:space="preserve"> (</w:t>
      </w:r>
      <w:r w:rsidR="0041538E">
        <w:rPr>
          <w:color w:val="auto"/>
          <w:lang w:val="en-AU"/>
        </w:rPr>
        <w:t xml:space="preserve">for example, the </w:t>
      </w:r>
      <w:r w:rsidR="00E95883" w:rsidRPr="009B71D1">
        <w:rPr>
          <w:color w:val="auto"/>
          <w:lang w:val="en-AU"/>
        </w:rPr>
        <w:t>GBV response working groups - GBV WGs)</w:t>
      </w:r>
      <w:r w:rsidR="00C61F5D" w:rsidRPr="009B71D1">
        <w:rPr>
          <w:color w:val="auto"/>
          <w:lang w:val="en-AU"/>
        </w:rPr>
        <w:t xml:space="preserve"> at national and sub-national levels </w:t>
      </w:r>
      <w:r w:rsidRPr="009B71D1">
        <w:rPr>
          <w:color w:val="auto"/>
          <w:lang w:val="en-AU"/>
        </w:rPr>
        <w:t xml:space="preserve">to improve availability and quality </w:t>
      </w:r>
      <w:r w:rsidR="001B0222" w:rsidRPr="009B71D1">
        <w:rPr>
          <w:color w:val="auto"/>
          <w:lang w:val="en-AU"/>
        </w:rPr>
        <w:t xml:space="preserve">of service </w:t>
      </w:r>
      <w:r w:rsidRPr="009B71D1">
        <w:rPr>
          <w:color w:val="auto"/>
          <w:lang w:val="en-AU"/>
        </w:rPr>
        <w:t xml:space="preserve">for GBV survivors. </w:t>
      </w:r>
      <w:r w:rsidR="00E95883" w:rsidRPr="009B71D1">
        <w:rPr>
          <w:color w:val="auto"/>
          <w:lang w:val="en-AU"/>
        </w:rPr>
        <w:t xml:space="preserve">To date only eight provinces and 25 districts in Cambodia have </w:t>
      </w:r>
      <w:r w:rsidR="006E56AC" w:rsidRPr="009B71D1">
        <w:rPr>
          <w:color w:val="auto"/>
          <w:lang w:val="en-AU"/>
        </w:rPr>
        <w:t xml:space="preserve">established </w:t>
      </w:r>
      <w:r w:rsidR="00E95883" w:rsidRPr="009B71D1">
        <w:rPr>
          <w:color w:val="auto"/>
          <w:lang w:val="en-AU"/>
        </w:rPr>
        <w:t xml:space="preserve">GBV WGs </w:t>
      </w:r>
      <w:r w:rsidR="006E56AC">
        <w:rPr>
          <w:color w:val="auto"/>
          <w:lang w:val="en-AU"/>
        </w:rPr>
        <w:t>that are</w:t>
      </w:r>
      <w:r w:rsidR="00E95883" w:rsidRPr="009B71D1">
        <w:rPr>
          <w:color w:val="auto"/>
          <w:lang w:val="en-AU"/>
        </w:rPr>
        <w:t xml:space="preserve"> operational. Of these</w:t>
      </w:r>
      <w:r w:rsidR="006E56AC">
        <w:rPr>
          <w:color w:val="auto"/>
          <w:lang w:val="en-AU"/>
        </w:rPr>
        <w:t>,</w:t>
      </w:r>
      <w:r w:rsidR="00E95883" w:rsidRPr="009B71D1">
        <w:rPr>
          <w:color w:val="auto"/>
          <w:lang w:val="en-AU"/>
        </w:rPr>
        <w:t xml:space="preserve"> six provinces and 21 districts receive support from ACCESS via its IPs and the </w:t>
      </w:r>
      <w:r w:rsidR="006E56AC">
        <w:rPr>
          <w:color w:val="auto"/>
          <w:lang w:val="en-AU"/>
        </w:rPr>
        <w:t>remaining</w:t>
      </w:r>
      <w:r w:rsidR="00E95883" w:rsidRPr="009B71D1">
        <w:rPr>
          <w:color w:val="auto"/>
          <w:lang w:val="en-AU"/>
        </w:rPr>
        <w:t xml:space="preserve"> from UNFPA. In other provinces</w:t>
      </w:r>
      <w:r w:rsidR="006E56AC">
        <w:rPr>
          <w:color w:val="auto"/>
          <w:lang w:val="en-AU"/>
        </w:rPr>
        <w:t>,</w:t>
      </w:r>
      <w:r w:rsidR="00E95883" w:rsidRPr="009B71D1">
        <w:rPr>
          <w:color w:val="auto"/>
          <w:lang w:val="en-AU"/>
        </w:rPr>
        <w:t xml:space="preserve"> no specific GBV WGs </w:t>
      </w:r>
      <w:r w:rsidR="006E56AC">
        <w:rPr>
          <w:color w:val="auto"/>
          <w:lang w:val="en-AU"/>
        </w:rPr>
        <w:t>exist</w:t>
      </w:r>
      <w:r w:rsidR="00E95883" w:rsidRPr="009B71D1">
        <w:rPr>
          <w:color w:val="auto"/>
          <w:lang w:val="en-AU"/>
        </w:rPr>
        <w:t xml:space="preserve"> and GBV cases are raised and managed in the meeting of the committee for women and children in an ad-hoc and unsystematic manner.</w:t>
      </w:r>
    </w:p>
    <w:p w14:paraId="712C58CD" w14:textId="547C2CE7" w:rsidR="000E5746" w:rsidRDefault="00E73953" w:rsidP="00FA40ED">
      <w:pPr>
        <w:jc w:val="left"/>
        <w:rPr>
          <w:color w:val="auto"/>
          <w:lang w:val="en-AU"/>
        </w:rPr>
      </w:pPr>
      <w:r w:rsidRPr="009B71D1">
        <w:rPr>
          <w:color w:val="auto"/>
          <w:lang w:val="en-AU"/>
        </w:rPr>
        <w:t>ACCESS continued to provide technical assistance to six provincial GBV response working groups and 21 district</w:t>
      </w:r>
      <w:r w:rsidR="00686DBF" w:rsidRPr="009B71D1">
        <w:rPr>
          <w:color w:val="auto"/>
          <w:lang w:val="en-AU"/>
        </w:rPr>
        <w:t>-level</w:t>
      </w:r>
      <w:r w:rsidRPr="009B71D1">
        <w:rPr>
          <w:color w:val="auto"/>
          <w:lang w:val="en-AU"/>
        </w:rPr>
        <w:t xml:space="preserve"> GBV response working groups th</w:t>
      </w:r>
      <w:r w:rsidR="000978A0" w:rsidRPr="009B71D1">
        <w:rPr>
          <w:color w:val="auto"/>
          <w:lang w:val="en-AU"/>
        </w:rPr>
        <w:t>r</w:t>
      </w:r>
      <w:r w:rsidRPr="009B71D1">
        <w:rPr>
          <w:color w:val="auto"/>
          <w:lang w:val="en-AU"/>
        </w:rPr>
        <w:t xml:space="preserve">ough </w:t>
      </w:r>
      <w:proofErr w:type="spellStart"/>
      <w:r w:rsidRPr="009B71D1">
        <w:rPr>
          <w:color w:val="auto"/>
          <w:lang w:val="en-AU"/>
        </w:rPr>
        <w:t>MoWA</w:t>
      </w:r>
      <w:proofErr w:type="spellEnd"/>
      <w:r w:rsidRPr="009B71D1">
        <w:rPr>
          <w:color w:val="auto"/>
          <w:lang w:val="en-AU"/>
        </w:rPr>
        <w:t xml:space="preserve"> and GBV workstream IPs. </w:t>
      </w:r>
      <w:r w:rsidR="00742B52" w:rsidRPr="009B71D1">
        <w:rPr>
          <w:color w:val="auto"/>
          <w:lang w:val="en-AU"/>
        </w:rPr>
        <w:t xml:space="preserve">ACCESS </w:t>
      </w:r>
      <w:r w:rsidR="00692813" w:rsidRPr="009B71D1">
        <w:rPr>
          <w:color w:val="auto"/>
          <w:lang w:val="en-AU"/>
        </w:rPr>
        <w:t>measures progress against</w:t>
      </w:r>
      <w:r w:rsidR="00742B52" w:rsidRPr="009B71D1">
        <w:rPr>
          <w:color w:val="auto"/>
          <w:lang w:val="en-AU"/>
        </w:rPr>
        <w:t xml:space="preserve"> this outcome via </w:t>
      </w:r>
      <w:r w:rsidR="001D18DA" w:rsidRPr="009B71D1">
        <w:rPr>
          <w:color w:val="auto"/>
          <w:lang w:val="en-AU"/>
        </w:rPr>
        <w:t>PE</w:t>
      </w:r>
      <w:r w:rsidR="00742B52" w:rsidRPr="009B71D1">
        <w:rPr>
          <w:color w:val="auto"/>
          <w:lang w:val="en-AU"/>
        </w:rPr>
        <w:t xml:space="preserve"> #13 relying on an annual assessment of the functioning</w:t>
      </w:r>
      <w:r w:rsidR="000F6FAC" w:rsidRPr="009B71D1">
        <w:rPr>
          <w:rStyle w:val="FootnoteReference"/>
          <w:color w:val="auto"/>
          <w:lang w:val="en-AU"/>
        </w:rPr>
        <w:footnoteReference w:id="8"/>
      </w:r>
      <w:r w:rsidR="00742B52" w:rsidRPr="009B71D1">
        <w:rPr>
          <w:color w:val="auto"/>
          <w:lang w:val="en-AU"/>
        </w:rPr>
        <w:t xml:space="preserve"> of GBV working groups at provincial and target</w:t>
      </w:r>
      <w:r w:rsidR="00F30081" w:rsidRPr="009B71D1">
        <w:rPr>
          <w:color w:val="auto"/>
          <w:lang w:val="en-AU"/>
        </w:rPr>
        <w:t>-</w:t>
      </w:r>
      <w:r w:rsidR="00742B52" w:rsidRPr="009B71D1">
        <w:rPr>
          <w:color w:val="auto"/>
          <w:lang w:val="en-AU"/>
        </w:rPr>
        <w:t xml:space="preserve">district levels. </w:t>
      </w:r>
      <w:r w:rsidR="00D153D8" w:rsidRPr="009B71D1">
        <w:rPr>
          <w:color w:val="auto"/>
          <w:lang w:val="en-AU"/>
        </w:rPr>
        <w:t xml:space="preserve">As displayed in </w:t>
      </w:r>
      <w:r w:rsidR="006070CC" w:rsidRPr="009B71D1">
        <w:rPr>
          <w:color w:val="auto"/>
          <w:lang w:val="en-AU"/>
        </w:rPr>
        <w:t>C</w:t>
      </w:r>
      <w:r w:rsidR="00D153D8" w:rsidRPr="009B71D1">
        <w:rPr>
          <w:color w:val="auto"/>
          <w:lang w:val="en-AU"/>
        </w:rPr>
        <w:t>hart</w:t>
      </w:r>
      <w:r w:rsidR="008F3FE8" w:rsidRPr="009B71D1">
        <w:rPr>
          <w:color w:val="auto"/>
          <w:lang w:val="en-AU"/>
        </w:rPr>
        <w:t>s</w:t>
      </w:r>
      <w:r w:rsidR="00D153D8" w:rsidRPr="009B71D1">
        <w:rPr>
          <w:color w:val="auto"/>
          <w:lang w:val="en-AU"/>
        </w:rPr>
        <w:t xml:space="preserve"> </w:t>
      </w:r>
      <w:r w:rsidR="006070CC" w:rsidRPr="009B71D1">
        <w:rPr>
          <w:color w:val="auto"/>
          <w:lang w:val="en-AU"/>
        </w:rPr>
        <w:t>3</w:t>
      </w:r>
      <w:r w:rsidR="008F3FE8" w:rsidRPr="009B71D1">
        <w:rPr>
          <w:color w:val="auto"/>
          <w:lang w:val="en-AU"/>
        </w:rPr>
        <w:t>A and 3B</w:t>
      </w:r>
      <w:r w:rsidR="005637F8" w:rsidRPr="009B71D1">
        <w:rPr>
          <w:color w:val="auto"/>
          <w:lang w:val="en-AU"/>
        </w:rPr>
        <w:t xml:space="preserve"> below</w:t>
      </w:r>
      <w:r w:rsidR="00D153D8" w:rsidRPr="009B71D1">
        <w:rPr>
          <w:color w:val="auto"/>
          <w:lang w:val="en-AU"/>
        </w:rPr>
        <w:t xml:space="preserve">, </w:t>
      </w:r>
      <w:r w:rsidR="00085725" w:rsidRPr="009B71D1">
        <w:rPr>
          <w:color w:val="auto"/>
          <w:lang w:val="en-AU"/>
        </w:rPr>
        <w:t>m</w:t>
      </w:r>
      <w:r w:rsidR="00742B52" w:rsidRPr="009B71D1">
        <w:rPr>
          <w:color w:val="auto"/>
          <w:lang w:val="en-AU"/>
        </w:rPr>
        <w:t xml:space="preserve">ost working groups </w:t>
      </w:r>
      <w:r w:rsidR="006D773E" w:rsidRPr="009B71D1">
        <w:rPr>
          <w:color w:val="auto"/>
          <w:lang w:val="en-AU"/>
        </w:rPr>
        <w:t xml:space="preserve">supported by ACCESS </w:t>
      </w:r>
      <w:r w:rsidR="00742B52" w:rsidRPr="009B71D1">
        <w:rPr>
          <w:color w:val="auto"/>
          <w:lang w:val="en-AU"/>
        </w:rPr>
        <w:t>ha</w:t>
      </w:r>
      <w:r w:rsidR="001A1C72" w:rsidRPr="009B71D1">
        <w:rPr>
          <w:color w:val="auto"/>
          <w:lang w:val="en-AU"/>
        </w:rPr>
        <w:t xml:space="preserve">ve </w:t>
      </w:r>
      <w:r w:rsidR="00742B52" w:rsidRPr="009B71D1">
        <w:rPr>
          <w:color w:val="auto"/>
          <w:lang w:val="en-AU"/>
        </w:rPr>
        <w:t xml:space="preserve">improved </w:t>
      </w:r>
      <w:r w:rsidR="001A1C72" w:rsidRPr="009B71D1">
        <w:rPr>
          <w:color w:val="auto"/>
          <w:lang w:val="en-AU"/>
        </w:rPr>
        <w:t xml:space="preserve">their </w:t>
      </w:r>
      <w:r w:rsidR="00742B52" w:rsidRPr="009B71D1">
        <w:rPr>
          <w:color w:val="auto"/>
          <w:lang w:val="en-AU"/>
        </w:rPr>
        <w:t xml:space="preserve">scores </w:t>
      </w:r>
      <w:r w:rsidR="006D773E" w:rsidRPr="009B71D1">
        <w:rPr>
          <w:color w:val="auto"/>
          <w:lang w:val="en-AU"/>
        </w:rPr>
        <w:t xml:space="preserve">between </w:t>
      </w:r>
      <w:r w:rsidR="00A2420E">
        <w:rPr>
          <w:color w:val="auto"/>
          <w:lang w:val="en-AU"/>
        </w:rPr>
        <w:t>Y</w:t>
      </w:r>
      <w:r w:rsidR="006D773E" w:rsidRPr="009B71D1">
        <w:rPr>
          <w:color w:val="auto"/>
          <w:lang w:val="en-AU"/>
        </w:rPr>
        <w:t xml:space="preserve">ear 2 and </w:t>
      </w:r>
      <w:r w:rsidR="00A2420E">
        <w:rPr>
          <w:color w:val="auto"/>
          <w:lang w:val="en-AU"/>
        </w:rPr>
        <w:t>Y</w:t>
      </w:r>
      <w:r w:rsidR="006D773E" w:rsidRPr="009B71D1">
        <w:rPr>
          <w:color w:val="auto"/>
          <w:lang w:val="en-AU"/>
        </w:rPr>
        <w:t>ear 3</w:t>
      </w:r>
      <w:r w:rsidR="007129A5" w:rsidRPr="009B71D1">
        <w:rPr>
          <w:rStyle w:val="FootnoteReference"/>
          <w:color w:val="auto"/>
          <w:lang w:val="en-AU"/>
        </w:rPr>
        <w:footnoteReference w:id="9"/>
      </w:r>
      <w:r w:rsidR="00742B52" w:rsidRPr="009B71D1">
        <w:rPr>
          <w:color w:val="auto"/>
          <w:lang w:val="en-AU"/>
        </w:rPr>
        <w:t xml:space="preserve">, except for </w:t>
      </w:r>
      <w:r w:rsidR="00CB27A0" w:rsidRPr="009B71D1">
        <w:rPr>
          <w:color w:val="auto"/>
          <w:lang w:val="en-AU"/>
        </w:rPr>
        <w:t>those</w:t>
      </w:r>
      <w:r w:rsidR="00742B52" w:rsidRPr="009B71D1">
        <w:rPr>
          <w:color w:val="auto"/>
          <w:lang w:val="en-AU"/>
        </w:rPr>
        <w:t xml:space="preserve"> in Preah Sihanouk</w:t>
      </w:r>
      <w:r w:rsidR="00DA545A" w:rsidRPr="009B71D1">
        <w:rPr>
          <w:color w:val="auto"/>
          <w:lang w:val="en-AU"/>
        </w:rPr>
        <w:t xml:space="preserve">, due </w:t>
      </w:r>
      <w:r w:rsidR="00B317BE" w:rsidRPr="009B71D1">
        <w:rPr>
          <w:color w:val="auto"/>
          <w:lang w:val="en-AU"/>
        </w:rPr>
        <w:t xml:space="preserve">to </w:t>
      </w:r>
      <w:r w:rsidR="00811B67" w:rsidRPr="009B71D1">
        <w:rPr>
          <w:color w:val="auto"/>
          <w:lang w:val="en-AU"/>
        </w:rPr>
        <w:t xml:space="preserve">COVID-19 related </w:t>
      </w:r>
      <w:r w:rsidR="00DA545A" w:rsidRPr="009B71D1">
        <w:rPr>
          <w:color w:val="auto"/>
          <w:lang w:val="en-AU"/>
        </w:rPr>
        <w:t>delay</w:t>
      </w:r>
      <w:r w:rsidR="00811B67" w:rsidRPr="009B71D1">
        <w:rPr>
          <w:color w:val="auto"/>
          <w:lang w:val="en-AU"/>
        </w:rPr>
        <w:t>s</w:t>
      </w:r>
      <w:r w:rsidR="00DA545A" w:rsidRPr="009B71D1">
        <w:rPr>
          <w:color w:val="auto"/>
          <w:lang w:val="en-AU"/>
        </w:rPr>
        <w:t xml:space="preserve"> in support </w:t>
      </w:r>
      <w:r w:rsidR="00811B67" w:rsidRPr="009B71D1">
        <w:rPr>
          <w:color w:val="auto"/>
          <w:lang w:val="en-AU"/>
        </w:rPr>
        <w:t xml:space="preserve">provided </w:t>
      </w:r>
      <w:r w:rsidR="00DA545A" w:rsidRPr="009B71D1">
        <w:rPr>
          <w:color w:val="auto"/>
          <w:lang w:val="en-AU"/>
        </w:rPr>
        <w:t>by the IP</w:t>
      </w:r>
      <w:r w:rsidR="00811B67" w:rsidRPr="009B71D1">
        <w:rPr>
          <w:color w:val="auto"/>
          <w:lang w:val="en-AU"/>
        </w:rPr>
        <w:t>.</w:t>
      </w:r>
      <w:r w:rsidR="00742B52" w:rsidRPr="009B71D1">
        <w:rPr>
          <w:color w:val="auto"/>
          <w:lang w:val="en-AU"/>
        </w:rPr>
        <w:t xml:space="preserve"> </w:t>
      </w:r>
    </w:p>
    <w:p w14:paraId="19F2BF8B" w14:textId="41CC31E5" w:rsidR="0031323D" w:rsidRDefault="0031323D" w:rsidP="00FA40ED">
      <w:pPr>
        <w:jc w:val="left"/>
        <w:rPr>
          <w:color w:val="auto"/>
          <w:lang w:val="en-AU"/>
        </w:rPr>
      </w:pPr>
    </w:p>
    <w:p w14:paraId="51A2F329" w14:textId="735744FB" w:rsidR="0031323D" w:rsidRDefault="0031323D" w:rsidP="00FA40ED">
      <w:pPr>
        <w:jc w:val="left"/>
        <w:rPr>
          <w:color w:val="auto"/>
          <w:lang w:val="en-AU"/>
        </w:rPr>
      </w:pPr>
    </w:p>
    <w:p w14:paraId="75FE5042" w14:textId="3859F694" w:rsidR="0031323D" w:rsidRDefault="0031323D" w:rsidP="00FA40ED">
      <w:pPr>
        <w:jc w:val="left"/>
        <w:rPr>
          <w:color w:val="auto"/>
          <w:lang w:val="en-AU"/>
        </w:rPr>
      </w:pPr>
    </w:p>
    <w:p w14:paraId="6E555651" w14:textId="77777777" w:rsidR="0031323D" w:rsidRPr="009B71D1" w:rsidRDefault="0031323D" w:rsidP="00FA40ED">
      <w:pPr>
        <w:jc w:val="left"/>
        <w:rPr>
          <w:color w:val="auto"/>
          <w:lang w:val="en-AU"/>
        </w:rPr>
      </w:pPr>
    </w:p>
    <w:p w14:paraId="6E0EC28B" w14:textId="43FF77BC" w:rsidR="00742B52" w:rsidRDefault="00742B52" w:rsidP="00742B52">
      <w:pPr>
        <w:rPr>
          <w:b/>
          <w:bCs/>
          <w:lang w:val="en-AU"/>
        </w:rPr>
      </w:pPr>
      <w:r w:rsidRPr="009B71D1">
        <w:rPr>
          <w:b/>
          <w:bCs/>
          <w:color w:val="auto"/>
          <w:lang w:val="en-AU"/>
        </w:rPr>
        <w:t xml:space="preserve">Chart </w:t>
      </w:r>
      <w:r w:rsidR="006070CC" w:rsidRPr="009B71D1">
        <w:rPr>
          <w:b/>
          <w:bCs/>
          <w:color w:val="auto"/>
          <w:lang w:val="en-AU"/>
        </w:rPr>
        <w:t>3</w:t>
      </w:r>
      <w:r w:rsidR="008F3FE8" w:rsidRPr="009B71D1">
        <w:rPr>
          <w:b/>
          <w:bCs/>
          <w:color w:val="auto"/>
          <w:lang w:val="en-AU"/>
        </w:rPr>
        <w:t>A</w:t>
      </w:r>
      <w:r w:rsidR="008B275F" w:rsidRPr="009B71D1">
        <w:rPr>
          <w:b/>
          <w:bCs/>
          <w:color w:val="auto"/>
          <w:lang w:val="en-AU"/>
        </w:rPr>
        <w:t xml:space="preserve"> and 3B:</w:t>
      </w:r>
      <w:r w:rsidR="00D54F81" w:rsidRPr="009B71D1">
        <w:rPr>
          <w:b/>
          <w:bCs/>
          <w:color w:val="auto"/>
          <w:lang w:val="en-AU"/>
        </w:rPr>
        <w:t xml:space="preserve"> </w:t>
      </w:r>
      <w:r w:rsidR="006D773E" w:rsidRPr="009B71D1">
        <w:rPr>
          <w:b/>
          <w:bCs/>
          <w:color w:val="auto"/>
          <w:lang w:val="en-AU"/>
        </w:rPr>
        <w:t xml:space="preserve">Comparison of </w:t>
      </w:r>
      <w:r w:rsidR="006D773E" w:rsidRPr="009B71D1">
        <w:rPr>
          <w:b/>
          <w:bCs/>
          <w:lang w:val="en-AU"/>
        </w:rPr>
        <w:t>province and district level annual assessment scores of GBV WG effectiveness in year 2 and year 3</w:t>
      </w:r>
      <w:r w:rsidR="006D773E" w:rsidRPr="009B71D1">
        <w:rPr>
          <w:rStyle w:val="FootnoteReference"/>
          <w:b/>
          <w:bCs/>
          <w:lang w:val="en-AU"/>
        </w:rPr>
        <w:footnoteReference w:id="10"/>
      </w:r>
    </w:p>
    <w:p w14:paraId="7BDD4A2C" w14:textId="4B39978F" w:rsidR="00514F28" w:rsidRDefault="00634A88" w:rsidP="00742B52">
      <w:pPr>
        <w:rPr>
          <w:b/>
          <w:bCs/>
          <w:lang w:val="en-AU"/>
        </w:rPr>
      </w:pPr>
      <w:r w:rsidRPr="009B71D1">
        <w:rPr>
          <w:noProof/>
          <w:lang w:val="en-AU"/>
        </w:rPr>
        <w:drawing>
          <wp:inline distT="0" distB="0" distL="0" distR="0" wp14:anchorId="6F44151E" wp14:editId="21EB0774">
            <wp:extent cx="2724150" cy="2064385"/>
            <wp:effectExtent l="0" t="0" r="0" b="12065"/>
            <wp:docPr id="42" name="Chart 42" descr="Chart 3a shows Comparison of province and district level annual assessment scores of GBV WG effectiveness in year 2 and year 3">
              <a:extLst xmlns:a="http://schemas.openxmlformats.org/drawingml/2006/main">
                <a:ext uri="{FF2B5EF4-FFF2-40B4-BE49-F238E27FC236}">
                  <a16:creationId xmlns:a16="http://schemas.microsoft.com/office/drawing/2014/main" id="{38FB667A-114C-4220-B39B-F94331EEB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
          <w:bCs/>
          <w:lang w:val="en-AU"/>
        </w:rPr>
        <w:t xml:space="preserve">      </w:t>
      </w:r>
      <w:r w:rsidR="0031323D" w:rsidRPr="009B71D1">
        <w:rPr>
          <w:noProof/>
          <w:lang w:val="en-AU"/>
        </w:rPr>
        <w:drawing>
          <wp:inline distT="0" distB="0" distL="0" distR="0" wp14:anchorId="53A1BF29" wp14:editId="13DC0E20">
            <wp:extent cx="2724150" cy="2076450"/>
            <wp:effectExtent l="0" t="0" r="0" b="0"/>
            <wp:docPr id="41" name="Chart 41" descr="Chart 3b shows Comparison of province and district level annual assessment scores of GBV WG effectiveness in year 2 and year 3">
              <a:extLst xmlns:a="http://schemas.openxmlformats.org/drawingml/2006/main">
                <a:ext uri="{FF2B5EF4-FFF2-40B4-BE49-F238E27FC236}">
                  <a16:creationId xmlns:a16="http://schemas.microsoft.com/office/drawing/2014/main" id="{38FB667A-114C-4220-B39B-F94331EEB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65EE68" w14:textId="478EF9A7" w:rsidR="00BA47E6" w:rsidRPr="009B71D1" w:rsidRDefault="00085725" w:rsidP="00E57D5A">
      <w:pPr>
        <w:jc w:val="left"/>
        <w:rPr>
          <w:color w:val="auto"/>
          <w:lang w:val="en-AU"/>
        </w:rPr>
      </w:pPr>
      <w:r w:rsidRPr="009B71D1">
        <w:rPr>
          <w:color w:val="auto"/>
          <w:lang w:val="en-AU"/>
        </w:rPr>
        <w:t xml:space="preserve">Table </w:t>
      </w:r>
      <w:r w:rsidR="006070CC" w:rsidRPr="009B71D1">
        <w:rPr>
          <w:color w:val="auto"/>
          <w:lang w:val="en-AU"/>
        </w:rPr>
        <w:t>3</w:t>
      </w:r>
      <w:r w:rsidRPr="009B71D1">
        <w:rPr>
          <w:color w:val="auto"/>
          <w:lang w:val="en-AU"/>
        </w:rPr>
        <w:t xml:space="preserve"> shows that the number of provincial and district </w:t>
      </w:r>
      <w:r w:rsidR="00A32E10" w:rsidRPr="009B71D1">
        <w:rPr>
          <w:color w:val="auto"/>
          <w:lang w:val="en-AU"/>
        </w:rPr>
        <w:t xml:space="preserve">GBV </w:t>
      </w:r>
      <w:r w:rsidRPr="009B71D1">
        <w:rPr>
          <w:color w:val="auto"/>
          <w:lang w:val="en-AU"/>
        </w:rPr>
        <w:t xml:space="preserve">WGs met the </w:t>
      </w:r>
      <w:r w:rsidR="00EA20E4" w:rsidRPr="009B71D1">
        <w:rPr>
          <w:color w:val="auto"/>
          <w:lang w:val="en-AU"/>
        </w:rPr>
        <w:t>Year 3</w:t>
      </w:r>
      <w:r w:rsidRPr="009B71D1">
        <w:rPr>
          <w:color w:val="auto"/>
          <w:lang w:val="en-AU"/>
        </w:rPr>
        <w:t xml:space="preserve"> target by assessment criteria. While most provincial WGs scored well on group establishment, member orientation, and planning, many WGs missed the targets on budgeting, meeting regularity, and effectiveness of WG meetings in case resolution.</w:t>
      </w:r>
      <w:r w:rsidR="00997347" w:rsidRPr="009B71D1">
        <w:rPr>
          <w:rStyle w:val="FootnoteReference"/>
          <w:color w:val="auto"/>
          <w:lang w:val="en-AU"/>
        </w:rPr>
        <w:footnoteReference w:id="11"/>
      </w:r>
      <w:r w:rsidRPr="009B71D1">
        <w:rPr>
          <w:color w:val="auto"/>
          <w:lang w:val="en-AU"/>
        </w:rPr>
        <w:t xml:space="preserve"> </w:t>
      </w:r>
      <w:r w:rsidR="00137F6C" w:rsidRPr="009B71D1">
        <w:rPr>
          <w:color w:val="auto"/>
          <w:lang w:val="en-AU"/>
        </w:rPr>
        <w:t xml:space="preserve">To improve on these last three criteria, ACCESS will prioritise </w:t>
      </w:r>
      <w:r w:rsidR="00EC7032" w:rsidRPr="009B71D1">
        <w:rPr>
          <w:color w:val="auto"/>
          <w:lang w:val="en-AU"/>
        </w:rPr>
        <w:t xml:space="preserve">support to enhance </w:t>
      </w:r>
      <w:r w:rsidRPr="009B71D1">
        <w:rPr>
          <w:color w:val="auto"/>
          <w:lang w:val="en-AU"/>
        </w:rPr>
        <w:t>planning and budgeting for WG meetings</w:t>
      </w:r>
      <w:r w:rsidR="00EC7032" w:rsidRPr="009B71D1">
        <w:rPr>
          <w:color w:val="auto"/>
          <w:lang w:val="en-AU"/>
        </w:rPr>
        <w:t xml:space="preserve"> </w:t>
      </w:r>
      <w:r w:rsidRPr="009B71D1">
        <w:rPr>
          <w:color w:val="auto"/>
          <w:lang w:val="en-AU"/>
        </w:rPr>
        <w:t xml:space="preserve">and </w:t>
      </w:r>
      <w:r w:rsidR="008B5E43" w:rsidRPr="009B71D1">
        <w:rPr>
          <w:color w:val="auto"/>
          <w:lang w:val="en-AU"/>
        </w:rPr>
        <w:t xml:space="preserve">development of </w:t>
      </w:r>
      <w:r w:rsidRPr="009B71D1">
        <w:rPr>
          <w:color w:val="auto"/>
          <w:lang w:val="en-AU"/>
        </w:rPr>
        <w:t xml:space="preserve">plans and budget requests </w:t>
      </w:r>
      <w:r w:rsidR="008B5E43" w:rsidRPr="009B71D1">
        <w:rPr>
          <w:color w:val="auto"/>
          <w:lang w:val="en-AU"/>
        </w:rPr>
        <w:t>for approval</w:t>
      </w:r>
      <w:r w:rsidRPr="009B71D1">
        <w:rPr>
          <w:color w:val="auto"/>
          <w:lang w:val="en-AU"/>
        </w:rPr>
        <w:t xml:space="preserve"> by </w:t>
      </w:r>
      <w:r w:rsidR="008B5E43" w:rsidRPr="009B71D1">
        <w:rPr>
          <w:color w:val="auto"/>
          <w:lang w:val="en-AU"/>
        </w:rPr>
        <w:t xml:space="preserve">the </w:t>
      </w:r>
      <w:r w:rsidRPr="009B71D1">
        <w:rPr>
          <w:color w:val="auto"/>
          <w:lang w:val="en-AU"/>
        </w:rPr>
        <w:t xml:space="preserve">district administration. </w:t>
      </w:r>
    </w:p>
    <w:p w14:paraId="5D95C6F3" w14:textId="77777777" w:rsidR="00241F4A" w:rsidRPr="009B71D1" w:rsidRDefault="00241F4A" w:rsidP="00E57D5A">
      <w:pPr>
        <w:jc w:val="left"/>
        <w:rPr>
          <w:b/>
          <w:bCs/>
          <w:color w:val="auto"/>
          <w:lang w:val="en-AU"/>
        </w:rPr>
      </w:pPr>
    </w:p>
    <w:p w14:paraId="5EF7F47F" w14:textId="7C9E2136" w:rsidR="00742B52" w:rsidRPr="009B71D1" w:rsidRDefault="00742B52" w:rsidP="008451C3">
      <w:pPr>
        <w:jc w:val="center"/>
        <w:rPr>
          <w:b/>
          <w:bCs/>
          <w:color w:val="auto"/>
          <w:lang w:val="en-AU"/>
        </w:rPr>
      </w:pPr>
      <w:r w:rsidRPr="009B71D1">
        <w:rPr>
          <w:b/>
          <w:bCs/>
          <w:color w:val="auto"/>
          <w:lang w:val="en-AU"/>
        </w:rPr>
        <w:t xml:space="preserve">Table </w:t>
      </w:r>
      <w:r w:rsidR="006A2395" w:rsidRPr="009B71D1">
        <w:rPr>
          <w:b/>
          <w:bCs/>
          <w:color w:val="auto"/>
          <w:lang w:val="en-AU"/>
        </w:rPr>
        <w:t>3</w:t>
      </w:r>
      <w:r w:rsidRPr="009B71D1">
        <w:rPr>
          <w:b/>
          <w:bCs/>
          <w:color w:val="auto"/>
          <w:lang w:val="en-AU"/>
        </w:rPr>
        <w:t xml:space="preserve">: Number of provincial and district GBV WGs that met </w:t>
      </w:r>
      <w:r w:rsidR="00EA20E4" w:rsidRPr="009B71D1">
        <w:rPr>
          <w:b/>
          <w:bCs/>
          <w:color w:val="auto"/>
          <w:lang w:val="en-AU"/>
        </w:rPr>
        <w:t xml:space="preserve">end of Year 3 targets across </w:t>
      </w:r>
      <w:r w:rsidR="00696F86" w:rsidRPr="009B71D1">
        <w:rPr>
          <w:b/>
          <w:bCs/>
          <w:color w:val="auto"/>
          <w:lang w:val="en-AU"/>
        </w:rPr>
        <w:t>various assessment</w:t>
      </w:r>
      <w:r w:rsidRPr="009B71D1">
        <w:rPr>
          <w:b/>
          <w:bCs/>
          <w:color w:val="auto"/>
          <w:lang w:val="en-AU"/>
        </w:rPr>
        <w:t xml:space="preserve"> criteria</w:t>
      </w:r>
    </w:p>
    <w:tbl>
      <w:tblPr>
        <w:tblStyle w:val="GridTable4-Accent1"/>
        <w:tblW w:w="8624" w:type="dxa"/>
        <w:tblLook w:val="04A0" w:firstRow="1" w:lastRow="0" w:firstColumn="1" w:lastColumn="0" w:noHBand="0" w:noVBand="1"/>
      </w:tblPr>
      <w:tblGrid>
        <w:gridCol w:w="4172"/>
        <w:gridCol w:w="2372"/>
        <w:gridCol w:w="2080"/>
      </w:tblGrid>
      <w:tr w:rsidR="0044346A" w:rsidRPr="009B71D1" w14:paraId="0E5D48DA" w14:textId="77777777" w:rsidTr="00BE1884">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tcPr>
          <w:p w14:paraId="696BA49F" w14:textId="77777777" w:rsidR="00742B52" w:rsidRPr="009B71D1" w:rsidRDefault="00742B52" w:rsidP="00BE1884">
            <w:pPr>
              <w:spacing w:before="0" w:after="0" w:line="240" w:lineRule="auto"/>
              <w:rPr>
                <w:rFonts w:ascii="Calibri" w:eastAsia="Times New Roman" w:hAnsi="Calibri" w:cs="Calibri"/>
                <w:color w:val="FFFFFF" w:themeColor="background1"/>
                <w:sz w:val="22"/>
                <w:szCs w:val="22"/>
                <w:lang w:val="en-AU" w:eastAsia="en-US" w:bidi="km-KH"/>
              </w:rPr>
            </w:pPr>
            <w:r w:rsidRPr="009B71D1">
              <w:rPr>
                <w:rFonts w:ascii="Calibri" w:eastAsia="Times New Roman" w:hAnsi="Calibri" w:cs="Calibri"/>
                <w:color w:val="FFFFFF" w:themeColor="background1"/>
                <w:sz w:val="22"/>
                <w:szCs w:val="22"/>
                <w:lang w:val="en-AU" w:eastAsia="en-US" w:bidi="km-KH"/>
              </w:rPr>
              <w:t>Criteria</w:t>
            </w:r>
          </w:p>
        </w:tc>
        <w:tc>
          <w:tcPr>
            <w:tcW w:w="0" w:type="dxa"/>
          </w:tcPr>
          <w:p w14:paraId="61975B99" w14:textId="596D1977" w:rsidR="00742B52" w:rsidRPr="009B71D1" w:rsidRDefault="00742B52" w:rsidP="00BE188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szCs w:val="22"/>
                <w:lang w:val="en-AU" w:eastAsia="en-US" w:bidi="km-KH"/>
              </w:rPr>
            </w:pPr>
            <w:r w:rsidRPr="009B71D1">
              <w:rPr>
                <w:rFonts w:ascii="Calibri" w:eastAsia="Times New Roman" w:hAnsi="Calibri" w:cs="Calibri"/>
                <w:color w:val="FFFFFF" w:themeColor="background1"/>
                <w:sz w:val="22"/>
                <w:szCs w:val="22"/>
                <w:lang w:val="en-AU" w:eastAsia="en-US" w:bidi="km-KH"/>
              </w:rPr>
              <w:t xml:space="preserve"># </w:t>
            </w:r>
            <w:r w:rsidR="009F19C9" w:rsidRPr="009B71D1">
              <w:rPr>
                <w:rFonts w:ascii="Calibri" w:eastAsia="Times New Roman" w:hAnsi="Calibri" w:cs="Calibri"/>
                <w:color w:val="FFFFFF" w:themeColor="background1"/>
                <w:sz w:val="22"/>
                <w:szCs w:val="22"/>
                <w:lang w:val="en-AU" w:eastAsia="en-US" w:bidi="km-KH"/>
              </w:rPr>
              <w:t>P</w:t>
            </w:r>
            <w:r w:rsidRPr="009B71D1">
              <w:rPr>
                <w:rFonts w:ascii="Calibri" w:eastAsia="Times New Roman" w:hAnsi="Calibri" w:cs="Calibri"/>
                <w:color w:val="FFFFFF" w:themeColor="background1"/>
                <w:sz w:val="22"/>
                <w:szCs w:val="22"/>
                <w:lang w:val="en-AU" w:eastAsia="en-US" w:bidi="km-KH"/>
              </w:rPr>
              <w:t>rovinces</w:t>
            </w:r>
          </w:p>
        </w:tc>
        <w:tc>
          <w:tcPr>
            <w:tcW w:w="0" w:type="dxa"/>
          </w:tcPr>
          <w:p w14:paraId="06A1F5BF" w14:textId="4976C604" w:rsidR="00742B52" w:rsidRPr="009B71D1" w:rsidRDefault="00742B52" w:rsidP="00BE188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szCs w:val="22"/>
                <w:lang w:val="en-AU" w:eastAsia="en-US" w:bidi="km-KH"/>
              </w:rPr>
            </w:pPr>
            <w:r w:rsidRPr="009B71D1">
              <w:rPr>
                <w:rFonts w:ascii="Calibri" w:eastAsia="Times New Roman" w:hAnsi="Calibri" w:cs="Calibri"/>
                <w:color w:val="FFFFFF" w:themeColor="background1"/>
                <w:sz w:val="22"/>
                <w:szCs w:val="22"/>
                <w:lang w:val="en-AU" w:eastAsia="en-US" w:bidi="km-KH"/>
              </w:rPr>
              <w:t xml:space="preserve"># </w:t>
            </w:r>
            <w:r w:rsidR="009F19C9" w:rsidRPr="009B71D1">
              <w:rPr>
                <w:rFonts w:ascii="Calibri" w:eastAsia="Times New Roman" w:hAnsi="Calibri" w:cs="Calibri"/>
                <w:color w:val="FFFFFF" w:themeColor="background1"/>
                <w:sz w:val="22"/>
                <w:szCs w:val="22"/>
                <w:lang w:val="en-AU" w:eastAsia="en-US" w:bidi="km-KH"/>
              </w:rPr>
              <w:t>D</w:t>
            </w:r>
            <w:r w:rsidRPr="009B71D1">
              <w:rPr>
                <w:rFonts w:ascii="Calibri" w:eastAsia="Times New Roman" w:hAnsi="Calibri" w:cs="Calibri"/>
                <w:color w:val="FFFFFF" w:themeColor="background1"/>
                <w:sz w:val="22"/>
                <w:szCs w:val="22"/>
                <w:lang w:val="en-AU" w:eastAsia="en-US" w:bidi="km-KH"/>
              </w:rPr>
              <w:t>istricts</w:t>
            </w:r>
          </w:p>
        </w:tc>
      </w:tr>
      <w:tr w:rsidR="00742B52" w:rsidRPr="009B71D1" w14:paraId="3B0805E2" w14:textId="77777777" w:rsidTr="00BE18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hideMark/>
          </w:tcPr>
          <w:p w14:paraId="2BC089F8" w14:textId="414E9983" w:rsidR="00742B52" w:rsidRPr="009B71D1" w:rsidRDefault="00742B52" w:rsidP="00BE1884">
            <w:pPr>
              <w:spacing w:before="0" w:after="0" w:line="240" w:lineRule="auto"/>
              <w:jc w:val="left"/>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1. WG officially established with detailed roles of members</w:t>
            </w:r>
          </w:p>
        </w:tc>
        <w:tc>
          <w:tcPr>
            <w:tcW w:w="0" w:type="dxa"/>
          </w:tcPr>
          <w:p w14:paraId="1479C078" w14:textId="77777777" w:rsidR="00742B52" w:rsidRPr="009B71D1" w:rsidRDefault="00742B52" w:rsidP="00BE188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6</w:t>
            </w:r>
          </w:p>
        </w:tc>
        <w:tc>
          <w:tcPr>
            <w:tcW w:w="0" w:type="dxa"/>
            <w:hideMark/>
          </w:tcPr>
          <w:p w14:paraId="1DD9791D" w14:textId="6B1DF057" w:rsidR="00742B52" w:rsidRPr="009B71D1" w:rsidRDefault="00742B52" w:rsidP="00BE188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21</w:t>
            </w:r>
          </w:p>
        </w:tc>
      </w:tr>
      <w:tr w:rsidR="00742B52" w:rsidRPr="009B71D1" w14:paraId="22FC0622" w14:textId="77777777" w:rsidTr="00BE1884">
        <w:trPr>
          <w:trHeight w:val="310"/>
        </w:trPr>
        <w:tc>
          <w:tcPr>
            <w:cnfStyle w:val="001000000000" w:firstRow="0" w:lastRow="0" w:firstColumn="1" w:lastColumn="0" w:oddVBand="0" w:evenVBand="0" w:oddHBand="0" w:evenHBand="0" w:firstRowFirstColumn="0" w:firstRowLastColumn="0" w:lastRowFirstColumn="0" w:lastRowLastColumn="0"/>
            <w:tcW w:w="0" w:type="dxa"/>
            <w:hideMark/>
          </w:tcPr>
          <w:p w14:paraId="3DD6795B" w14:textId="77777777" w:rsidR="00742B52" w:rsidRPr="009B71D1" w:rsidRDefault="00742B52" w:rsidP="00BE1884">
            <w:pPr>
              <w:spacing w:before="0" w:after="0" w:line="240" w:lineRule="auto"/>
              <w:jc w:val="left"/>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2. WG members oriented on roles/duties</w:t>
            </w:r>
          </w:p>
        </w:tc>
        <w:tc>
          <w:tcPr>
            <w:tcW w:w="0" w:type="dxa"/>
          </w:tcPr>
          <w:p w14:paraId="67FA721F" w14:textId="77777777" w:rsidR="00742B52" w:rsidRPr="009B71D1" w:rsidRDefault="00742B52" w:rsidP="00BE18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5</w:t>
            </w:r>
          </w:p>
        </w:tc>
        <w:tc>
          <w:tcPr>
            <w:tcW w:w="0" w:type="dxa"/>
            <w:hideMark/>
          </w:tcPr>
          <w:p w14:paraId="0DF8F5D8" w14:textId="77777777" w:rsidR="00742B52" w:rsidRPr="009B71D1" w:rsidRDefault="00742B52" w:rsidP="00BE18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21</w:t>
            </w:r>
          </w:p>
        </w:tc>
      </w:tr>
      <w:tr w:rsidR="00742B52" w:rsidRPr="009B71D1" w14:paraId="358F482C" w14:textId="77777777" w:rsidTr="00BE18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hideMark/>
          </w:tcPr>
          <w:p w14:paraId="398415B4" w14:textId="68C7FE28" w:rsidR="00742B52" w:rsidRPr="009B71D1" w:rsidRDefault="00742B52" w:rsidP="00BE1884">
            <w:pPr>
              <w:spacing w:before="0" w:after="0" w:line="240" w:lineRule="auto"/>
              <w:jc w:val="left"/>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 xml:space="preserve">3. Annual plans for WG meetings made and endorsed </w:t>
            </w:r>
          </w:p>
        </w:tc>
        <w:tc>
          <w:tcPr>
            <w:tcW w:w="0" w:type="dxa"/>
          </w:tcPr>
          <w:p w14:paraId="1B415B95" w14:textId="77777777" w:rsidR="00742B52" w:rsidRPr="009B71D1" w:rsidRDefault="00742B52" w:rsidP="00BE188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6</w:t>
            </w:r>
          </w:p>
        </w:tc>
        <w:tc>
          <w:tcPr>
            <w:tcW w:w="0" w:type="dxa"/>
            <w:hideMark/>
          </w:tcPr>
          <w:p w14:paraId="356317A8" w14:textId="77777777" w:rsidR="00742B52" w:rsidRPr="009B71D1" w:rsidRDefault="00742B52" w:rsidP="00BE188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15</w:t>
            </w:r>
          </w:p>
        </w:tc>
      </w:tr>
      <w:tr w:rsidR="00742B52" w:rsidRPr="009B71D1" w14:paraId="3CA35F31" w14:textId="77777777" w:rsidTr="00BE1884">
        <w:trPr>
          <w:trHeight w:val="310"/>
        </w:trPr>
        <w:tc>
          <w:tcPr>
            <w:cnfStyle w:val="001000000000" w:firstRow="0" w:lastRow="0" w:firstColumn="1" w:lastColumn="0" w:oddVBand="0" w:evenVBand="0" w:oddHBand="0" w:evenHBand="0" w:firstRowFirstColumn="0" w:firstRowLastColumn="0" w:lastRowFirstColumn="0" w:lastRowLastColumn="0"/>
            <w:tcW w:w="0" w:type="dxa"/>
            <w:hideMark/>
          </w:tcPr>
          <w:p w14:paraId="54D0860B" w14:textId="77777777" w:rsidR="00742B52" w:rsidRPr="009B71D1" w:rsidRDefault="00742B52" w:rsidP="00BE1884">
            <w:pPr>
              <w:spacing w:before="0" w:after="0" w:line="240" w:lineRule="auto"/>
              <w:jc w:val="left"/>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4. Budget for WG meetings received/allocated</w:t>
            </w:r>
          </w:p>
        </w:tc>
        <w:tc>
          <w:tcPr>
            <w:tcW w:w="0" w:type="dxa"/>
          </w:tcPr>
          <w:p w14:paraId="5EB32777" w14:textId="77777777" w:rsidR="00742B52" w:rsidRPr="009B71D1" w:rsidRDefault="00742B52" w:rsidP="00BE18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2</w:t>
            </w:r>
          </w:p>
        </w:tc>
        <w:tc>
          <w:tcPr>
            <w:tcW w:w="0" w:type="dxa"/>
            <w:hideMark/>
          </w:tcPr>
          <w:p w14:paraId="19FDE769" w14:textId="77777777" w:rsidR="00742B52" w:rsidRPr="009B71D1" w:rsidRDefault="00742B52" w:rsidP="00BE18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14</w:t>
            </w:r>
          </w:p>
        </w:tc>
      </w:tr>
      <w:tr w:rsidR="00742B52" w:rsidRPr="009B71D1" w14:paraId="7ADA9503" w14:textId="77777777" w:rsidTr="00BE188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dxa"/>
            <w:hideMark/>
          </w:tcPr>
          <w:p w14:paraId="6287AF8B" w14:textId="77777777" w:rsidR="00742B52" w:rsidRPr="009B71D1" w:rsidRDefault="00742B52" w:rsidP="00BE1884">
            <w:pPr>
              <w:spacing w:before="0" w:after="0" w:line="240" w:lineRule="auto"/>
              <w:jc w:val="left"/>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5. WG met as planned in last 12 months</w:t>
            </w:r>
          </w:p>
        </w:tc>
        <w:tc>
          <w:tcPr>
            <w:tcW w:w="0" w:type="dxa"/>
          </w:tcPr>
          <w:p w14:paraId="0A66520C" w14:textId="77777777" w:rsidR="00742B52" w:rsidRPr="009B71D1" w:rsidRDefault="00742B52" w:rsidP="00BE188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3</w:t>
            </w:r>
          </w:p>
        </w:tc>
        <w:tc>
          <w:tcPr>
            <w:tcW w:w="0" w:type="dxa"/>
            <w:hideMark/>
          </w:tcPr>
          <w:p w14:paraId="12665514" w14:textId="77777777" w:rsidR="00742B52" w:rsidRPr="009B71D1" w:rsidRDefault="00742B52" w:rsidP="00BE1884">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20</w:t>
            </w:r>
          </w:p>
        </w:tc>
      </w:tr>
      <w:tr w:rsidR="00742B52" w:rsidRPr="009B71D1" w14:paraId="63ED1620" w14:textId="77777777" w:rsidTr="00BE1884">
        <w:trPr>
          <w:trHeight w:val="310"/>
        </w:trPr>
        <w:tc>
          <w:tcPr>
            <w:cnfStyle w:val="001000000000" w:firstRow="0" w:lastRow="0" w:firstColumn="1" w:lastColumn="0" w:oddVBand="0" w:evenVBand="0" w:oddHBand="0" w:evenHBand="0" w:firstRowFirstColumn="0" w:firstRowLastColumn="0" w:lastRowFirstColumn="0" w:lastRowLastColumn="0"/>
            <w:tcW w:w="0" w:type="dxa"/>
            <w:hideMark/>
          </w:tcPr>
          <w:p w14:paraId="2E938F80" w14:textId="56D413B5" w:rsidR="00742B52" w:rsidRPr="009B71D1" w:rsidRDefault="00742B52" w:rsidP="00BE1884">
            <w:pPr>
              <w:spacing w:before="0" w:after="0" w:line="240" w:lineRule="auto"/>
              <w:jc w:val="left"/>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6. Effectiveness of WG meetings</w:t>
            </w:r>
          </w:p>
        </w:tc>
        <w:tc>
          <w:tcPr>
            <w:tcW w:w="0" w:type="dxa"/>
          </w:tcPr>
          <w:p w14:paraId="6DF4DB44" w14:textId="77777777" w:rsidR="00742B52" w:rsidRPr="009B71D1" w:rsidRDefault="00742B52" w:rsidP="00BE18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4</w:t>
            </w:r>
          </w:p>
        </w:tc>
        <w:tc>
          <w:tcPr>
            <w:tcW w:w="0" w:type="dxa"/>
            <w:hideMark/>
          </w:tcPr>
          <w:p w14:paraId="658CC1A0" w14:textId="77777777" w:rsidR="00742B52" w:rsidRPr="009B71D1" w:rsidRDefault="00742B52" w:rsidP="00BE188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val="en-AU" w:eastAsia="en-US" w:bidi="km-KH"/>
              </w:rPr>
            </w:pPr>
            <w:r w:rsidRPr="009B71D1">
              <w:rPr>
                <w:rFonts w:ascii="Calibri" w:eastAsia="Times New Roman" w:hAnsi="Calibri" w:cs="Calibri"/>
                <w:sz w:val="22"/>
                <w:szCs w:val="22"/>
                <w:lang w:val="en-AU" w:eastAsia="en-US" w:bidi="km-KH"/>
              </w:rPr>
              <w:t>19</w:t>
            </w:r>
          </w:p>
        </w:tc>
      </w:tr>
    </w:tbl>
    <w:p w14:paraId="76BDB9D3" w14:textId="6207B0CE" w:rsidR="00742B52" w:rsidRPr="009B71D1" w:rsidRDefault="00742B52" w:rsidP="00C22E62">
      <w:pPr>
        <w:rPr>
          <w:color w:val="auto"/>
          <w:lang w:val="en-AU"/>
        </w:rPr>
      </w:pPr>
    </w:p>
    <w:p w14:paraId="15EB9CF0" w14:textId="67A3283D" w:rsidR="0093742D" w:rsidRPr="009B71D1" w:rsidRDefault="0093742D" w:rsidP="00E57D5A">
      <w:pPr>
        <w:jc w:val="left"/>
        <w:rPr>
          <w:b/>
          <w:bCs/>
          <w:i/>
          <w:iCs/>
          <w:lang w:val="en-AU"/>
        </w:rPr>
      </w:pPr>
      <w:r w:rsidRPr="009B71D1">
        <w:rPr>
          <w:b/>
          <w:bCs/>
          <w:i/>
          <w:iCs/>
          <w:lang w:val="en-AU"/>
        </w:rPr>
        <w:t>National level coordination and NAPVAW implementation monitoring</w:t>
      </w:r>
    </w:p>
    <w:p w14:paraId="0AF0565E" w14:textId="3731E721" w:rsidR="0093742D" w:rsidRPr="009B71D1" w:rsidRDefault="0093742D" w:rsidP="00E57D5A">
      <w:pPr>
        <w:jc w:val="left"/>
        <w:rPr>
          <w:lang w:val="en-AU"/>
        </w:rPr>
      </w:pPr>
      <w:r w:rsidRPr="009B71D1">
        <w:rPr>
          <w:lang w:val="en-AU"/>
        </w:rPr>
        <w:t xml:space="preserve">The main highlight of the year </w:t>
      </w:r>
      <w:r w:rsidR="00887D3D" w:rsidRPr="009B71D1">
        <w:rPr>
          <w:lang w:val="en-AU"/>
        </w:rPr>
        <w:t xml:space="preserve">was </w:t>
      </w:r>
      <w:r w:rsidRPr="009B71D1">
        <w:rPr>
          <w:lang w:val="en-AU"/>
        </w:rPr>
        <w:t xml:space="preserve">the </w:t>
      </w:r>
      <w:r w:rsidRPr="009B71D1">
        <w:rPr>
          <w:b/>
          <w:bCs/>
          <w:lang w:val="en-AU"/>
        </w:rPr>
        <w:t>approval of NAPVAW III in early October 2020</w:t>
      </w:r>
      <w:r w:rsidRPr="009B71D1">
        <w:rPr>
          <w:lang w:val="en-AU"/>
        </w:rPr>
        <w:t xml:space="preserve">, for which ACCESS provided technical inputs into earlier drafts, with specific consideration for marginalised groups (including women with disabilities). ACCESS also supported the translation and dissemination </w:t>
      </w:r>
      <w:r w:rsidRPr="009B71D1">
        <w:rPr>
          <w:lang w:val="en-AU"/>
        </w:rPr>
        <w:lastRenderedPageBreak/>
        <w:t xml:space="preserve">of the policy (including through social media platforms) to improve efficiency of implementation, raise public awareness about NAPVAW, and enhance potential for advocacy across ministries. </w:t>
      </w:r>
    </w:p>
    <w:p w14:paraId="412E09F2" w14:textId="77777777" w:rsidR="0093742D" w:rsidRPr="009B71D1" w:rsidRDefault="0093742D" w:rsidP="00E57D5A">
      <w:pPr>
        <w:jc w:val="left"/>
        <w:rPr>
          <w:lang w:val="en-AU"/>
        </w:rPr>
      </w:pPr>
      <w:r w:rsidRPr="009B71D1">
        <w:rPr>
          <w:lang w:val="en-AU"/>
        </w:rPr>
        <w:t xml:space="preserve">Through ACCESS coordination, MOI-NCDD, MEF, and DAC are engaging with </w:t>
      </w:r>
      <w:proofErr w:type="spellStart"/>
      <w:r w:rsidRPr="009B71D1">
        <w:rPr>
          <w:lang w:val="en-AU"/>
        </w:rPr>
        <w:t>MoWA</w:t>
      </w:r>
      <w:proofErr w:type="spellEnd"/>
      <w:r w:rsidRPr="009B71D1">
        <w:rPr>
          <w:lang w:val="en-AU"/>
        </w:rPr>
        <w:t xml:space="preserve"> to work on expanding and increasing the sustainability of nationwide GBV response mechanisms.</w:t>
      </w:r>
    </w:p>
    <w:p w14:paraId="139D44E2" w14:textId="77777777" w:rsidR="0093742D" w:rsidRPr="009B71D1" w:rsidRDefault="0093742D" w:rsidP="00E57D5A">
      <w:pPr>
        <w:jc w:val="left"/>
        <w:rPr>
          <w:b/>
          <w:bCs/>
          <w:i/>
          <w:iCs/>
          <w:lang w:val="en-AU"/>
        </w:rPr>
      </w:pPr>
      <w:r w:rsidRPr="009B71D1">
        <w:rPr>
          <w:b/>
          <w:bCs/>
          <w:i/>
          <w:iCs/>
          <w:lang w:val="en-AU"/>
        </w:rPr>
        <w:t xml:space="preserve">Establishing M&amp;E framework for NAPVAW implementation </w:t>
      </w:r>
    </w:p>
    <w:p w14:paraId="136847FA" w14:textId="6BAD9292" w:rsidR="0093742D" w:rsidRPr="009B71D1" w:rsidRDefault="0093742D" w:rsidP="00E57D5A">
      <w:pPr>
        <w:jc w:val="left"/>
        <w:rPr>
          <w:lang w:val="en-AU"/>
        </w:rPr>
      </w:pPr>
      <w:r w:rsidRPr="009B71D1">
        <w:rPr>
          <w:lang w:val="en-AU"/>
        </w:rPr>
        <w:t xml:space="preserve">ACCESS provided technical and financial inputs to </w:t>
      </w:r>
      <w:proofErr w:type="spellStart"/>
      <w:r w:rsidRPr="009B71D1">
        <w:rPr>
          <w:lang w:val="en-AU"/>
        </w:rPr>
        <w:t>Eurocham</w:t>
      </w:r>
      <w:proofErr w:type="spellEnd"/>
      <w:r w:rsidRPr="009B71D1">
        <w:rPr>
          <w:lang w:val="en-AU"/>
        </w:rPr>
        <w:t xml:space="preserve">, a local consulting firm, </w:t>
      </w:r>
      <w:r w:rsidRPr="009B71D1">
        <w:rPr>
          <w:b/>
          <w:bCs/>
          <w:lang w:val="en-AU"/>
        </w:rPr>
        <w:t>for establishing an M&amp;E framework to monitor and track progress in NAPVAW implementation</w:t>
      </w:r>
      <w:r w:rsidRPr="009B71D1">
        <w:rPr>
          <w:lang w:val="en-AU"/>
        </w:rPr>
        <w:t xml:space="preserve">. </w:t>
      </w:r>
      <w:proofErr w:type="spellStart"/>
      <w:r w:rsidRPr="009B71D1">
        <w:rPr>
          <w:lang w:val="en-AU"/>
        </w:rPr>
        <w:t>Eurocham</w:t>
      </w:r>
      <w:proofErr w:type="spellEnd"/>
      <w:r w:rsidRPr="009B71D1">
        <w:rPr>
          <w:lang w:val="en-AU"/>
        </w:rPr>
        <w:t xml:space="preserve"> completed a capacity and readiness assessment and is in the process of drafting an M&amp;E framework with a complementary capacity development plan targeted at TWGG-GBV secretariat.</w:t>
      </w:r>
      <w:r w:rsidR="00A931D6" w:rsidRPr="009B71D1">
        <w:rPr>
          <w:lang w:val="en-AU"/>
        </w:rPr>
        <w:t xml:space="preserve"> In addition, the ACCESS annual Budget Monitoring Survey presented</w:t>
      </w:r>
      <w:r w:rsidRPr="009B71D1">
        <w:rPr>
          <w:lang w:val="en-AU"/>
        </w:rPr>
        <w:t xml:space="preserve"> </w:t>
      </w:r>
      <w:r w:rsidR="00A931D6" w:rsidRPr="009B71D1">
        <w:rPr>
          <w:lang w:val="en-AU"/>
        </w:rPr>
        <w:t>under section IO 1.2 is tracking potential progress in budget allocation for NAPVAW implementation from selected LMs and SNAs.</w:t>
      </w:r>
    </w:p>
    <w:p w14:paraId="3A9FF43F" w14:textId="77777777" w:rsidR="002D748A" w:rsidRPr="009B71D1" w:rsidRDefault="002D748A" w:rsidP="00E57D5A">
      <w:pPr>
        <w:jc w:val="left"/>
        <w:rPr>
          <w:b/>
          <w:bCs/>
          <w:i/>
          <w:iCs/>
          <w:lang w:val="en-AU"/>
        </w:rPr>
      </w:pPr>
      <w:r w:rsidRPr="009B71D1">
        <w:rPr>
          <w:b/>
          <w:bCs/>
          <w:i/>
          <w:iCs/>
          <w:lang w:val="en-AU"/>
        </w:rPr>
        <w:t>Strengthened sub-national coordination and referral networks:</w:t>
      </w:r>
    </w:p>
    <w:p w14:paraId="2569DFBE" w14:textId="530C53B6" w:rsidR="002D748A" w:rsidRPr="009B71D1" w:rsidRDefault="002D748A" w:rsidP="00E57D5A">
      <w:pPr>
        <w:jc w:val="left"/>
        <w:rPr>
          <w:lang w:val="en-AU"/>
        </w:rPr>
      </w:pPr>
      <w:r w:rsidRPr="009B71D1">
        <w:rPr>
          <w:lang w:val="en-AU"/>
        </w:rPr>
        <w:t xml:space="preserve">Through financial support given to </w:t>
      </w:r>
      <w:r w:rsidR="00295EA0" w:rsidRPr="009B71D1">
        <w:rPr>
          <w:lang w:val="en-AU"/>
        </w:rPr>
        <w:t>five</w:t>
      </w:r>
      <w:r w:rsidRPr="009B71D1">
        <w:rPr>
          <w:lang w:val="en-AU"/>
        </w:rPr>
        <w:t xml:space="preserve"> IP</w:t>
      </w:r>
      <w:r w:rsidR="00295EA0" w:rsidRPr="009B71D1">
        <w:rPr>
          <w:lang w:val="en-AU"/>
        </w:rPr>
        <w:t xml:space="preserve">s (CARE, CWCC, LAC, </w:t>
      </w:r>
      <w:r w:rsidR="0043762D" w:rsidRPr="009B71D1">
        <w:rPr>
          <w:lang w:val="en-AU"/>
        </w:rPr>
        <w:t>UN Women</w:t>
      </w:r>
      <w:r w:rsidR="00295EA0" w:rsidRPr="009B71D1">
        <w:rPr>
          <w:lang w:val="en-AU"/>
        </w:rPr>
        <w:t xml:space="preserve"> and UNFPA)</w:t>
      </w:r>
      <w:r w:rsidRPr="009B71D1">
        <w:rPr>
          <w:lang w:val="en-AU"/>
        </w:rPr>
        <w:t>, GBV response working group members received training on guidelines and standards of essential services including health, legal, and basic counse</w:t>
      </w:r>
      <w:r w:rsidR="00E760F2" w:rsidRPr="009B71D1">
        <w:rPr>
          <w:lang w:val="en-AU"/>
        </w:rPr>
        <w:t>l</w:t>
      </w:r>
      <w:r w:rsidRPr="009B71D1">
        <w:rPr>
          <w:lang w:val="en-AU"/>
        </w:rPr>
        <w:t xml:space="preserve">ling. As a result, ACCESS monitoring suggests that </w:t>
      </w:r>
      <w:r w:rsidRPr="009B71D1">
        <w:rPr>
          <w:b/>
          <w:bCs/>
          <w:lang w:val="en-AU"/>
        </w:rPr>
        <w:t>6 GBV working groups at the provincial level and 21 groups at the district level have improved their functioning and coordination</w:t>
      </w:r>
      <w:r w:rsidR="00776C05" w:rsidRPr="009B71D1">
        <w:rPr>
          <w:b/>
          <w:bCs/>
          <w:lang w:val="en-AU"/>
        </w:rPr>
        <w:t xml:space="preserve"> compared to the previous year</w:t>
      </w:r>
      <w:r w:rsidR="00E917DB" w:rsidRPr="009B71D1">
        <w:rPr>
          <w:b/>
          <w:bCs/>
          <w:lang w:val="en-AU"/>
        </w:rPr>
        <w:t>, as showed in Charts 3A and 3B above</w:t>
      </w:r>
      <w:r w:rsidRPr="009B71D1">
        <w:rPr>
          <w:lang w:val="en-AU"/>
        </w:rPr>
        <w:t xml:space="preserve">. As highlighted above, this improvement has been captured in the </w:t>
      </w:r>
      <w:r w:rsidR="00EA20E4" w:rsidRPr="009B71D1">
        <w:rPr>
          <w:lang w:val="en-AU"/>
        </w:rPr>
        <w:t>end of Year 3</w:t>
      </w:r>
      <w:r w:rsidRPr="009B71D1">
        <w:rPr>
          <w:lang w:val="en-AU"/>
        </w:rPr>
        <w:t xml:space="preserve"> results against PE</w:t>
      </w:r>
      <w:r w:rsidR="00E85C17" w:rsidRPr="009B71D1">
        <w:rPr>
          <w:lang w:val="en-AU"/>
        </w:rPr>
        <w:t xml:space="preserve"> </w:t>
      </w:r>
      <w:r w:rsidR="00B17676" w:rsidRPr="009B71D1">
        <w:rPr>
          <w:lang w:val="en-AU"/>
        </w:rPr>
        <w:t>#</w:t>
      </w:r>
      <w:r w:rsidRPr="009B71D1">
        <w:rPr>
          <w:lang w:val="en-AU"/>
        </w:rPr>
        <w:t xml:space="preserve">13. </w:t>
      </w:r>
    </w:p>
    <w:p w14:paraId="0C1163C2" w14:textId="434C3B8B" w:rsidR="00BE3418" w:rsidRPr="009B71D1" w:rsidRDefault="00E95883" w:rsidP="00E57D5A">
      <w:pPr>
        <w:jc w:val="left"/>
        <w:rPr>
          <w:lang w:val="en-AU"/>
        </w:rPr>
      </w:pPr>
      <w:r w:rsidRPr="009B71D1">
        <w:rPr>
          <w:lang w:val="en-AU"/>
        </w:rPr>
        <w:t xml:space="preserve">This progress is partly owing to the </w:t>
      </w:r>
      <w:r w:rsidR="002D748A" w:rsidRPr="009B71D1">
        <w:rPr>
          <w:lang w:val="en-AU"/>
        </w:rPr>
        <w:t xml:space="preserve">ACCESS direct technical support to </w:t>
      </w:r>
      <w:proofErr w:type="spellStart"/>
      <w:r w:rsidR="002D748A" w:rsidRPr="009B71D1">
        <w:rPr>
          <w:lang w:val="en-AU"/>
        </w:rPr>
        <w:t>MoWA</w:t>
      </w:r>
      <w:proofErr w:type="spellEnd"/>
      <w:r w:rsidR="002D748A" w:rsidRPr="009B71D1">
        <w:rPr>
          <w:lang w:val="en-AU"/>
        </w:rPr>
        <w:t xml:space="preserve"> </w:t>
      </w:r>
      <w:proofErr w:type="gramStart"/>
      <w:r w:rsidRPr="009B71D1">
        <w:rPr>
          <w:lang w:val="en-AU"/>
        </w:rPr>
        <w:t xml:space="preserve">in </w:t>
      </w:r>
      <w:r w:rsidR="002D748A" w:rsidRPr="009B71D1">
        <w:rPr>
          <w:lang w:val="en-AU"/>
        </w:rPr>
        <w:t xml:space="preserve"> support</w:t>
      </w:r>
      <w:proofErr w:type="gramEnd"/>
      <w:r w:rsidRPr="009B71D1">
        <w:rPr>
          <w:lang w:val="en-AU"/>
        </w:rPr>
        <w:t xml:space="preserve"> of</w:t>
      </w:r>
      <w:r w:rsidR="002D748A" w:rsidRPr="009B71D1">
        <w:rPr>
          <w:lang w:val="en-AU"/>
        </w:rPr>
        <w:t xml:space="preserve"> </w:t>
      </w:r>
      <w:r w:rsidR="002D748A" w:rsidRPr="009B71D1">
        <w:rPr>
          <w:b/>
          <w:bCs/>
          <w:lang w:val="en-AU"/>
        </w:rPr>
        <w:t>institutionalisation of the GBV Response working group</w:t>
      </w:r>
      <w:r w:rsidRPr="000813D4">
        <w:rPr>
          <w:lang w:val="en-AU"/>
        </w:rPr>
        <w:t>. The support</w:t>
      </w:r>
      <w:r w:rsidR="002D748A" w:rsidRPr="009B71D1">
        <w:rPr>
          <w:lang w:val="en-AU"/>
        </w:rPr>
        <w:t xml:space="preserve"> included finalising working group guidelines and facilitating engagement between </w:t>
      </w:r>
      <w:proofErr w:type="spellStart"/>
      <w:r w:rsidR="002D748A" w:rsidRPr="009B71D1">
        <w:rPr>
          <w:lang w:val="en-AU"/>
        </w:rPr>
        <w:t>MoWA</w:t>
      </w:r>
      <w:proofErr w:type="spellEnd"/>
      <w:r w:rsidR="002D748A" w:rsidRPr="009B71D1">
        <w:rPr>
          <w:lang w:val="en-AU"/>
        </w:rPr>
        <w:t xml:space="preserve">, </w:t>
      </w:r>
      <w:proofErr w:type="spellStart"/>
      <w:r w:rsidR="002D748A" w:rsidRPr="009B71D1">
        <w:rPr>
          <w:lang w:val="en-AU"/>
        </w:rPr>
        <w:t>MoI</w:t>
      </w:r>
      <w:proofErr w:type="spellEnd"/>
      <w:r w:rsidR="002D748A" w:rsidRPr="009B71D1">
        <w:rPr>
          <w:lang w:val="en-AU"/>
        </w:rPr>
        <w:t>, NCDD, DAC, and MEF to promote the longer-term sustainability of GBV response working groups.</w:t>
      </w:r>
      <w:r w:rsidRPr="009B71D1">
        <w:rPr>
          <w:lang w:val="en-AU"/>
        </w:rPr>
        <w:t xml:space="preserve"> </w:t>
      </w:r>
      <w:r w:rsidR="00BE3418" w:rsidRPr="009B71D1">
        <w:rPr>
          <w:lang w:val="en-AU"/>
        </w:rPr>
        <w:t>This engagement took the shape of an online joint study tour to discuss the experience and practices of existing GBV WGs in selected provinces and districts. Following the study tour</w:t>
      </w:r>
      <w:r w:rsidR="00E83C9B">
        <w:rPr>
          <w:lang w:val="en-AU"/>
        </w:rPr>
        <w:t>,</w:t>
      </w:r>
      <w:r w:rsidR="00BE3418" w:rsidRPr="009B71D1">
        <w:rPr>
          <w:lang w:val="en-AU"/>
        </w:rPr>
        <w:t xml:space="preserve"> three areas of collaboration with </w:t>
      </w:r>
      <w:proofErr w:type="spellStart"/>
      <w:r w:rsidR="00BE3418" w:rsidRPr="009B71D1">
        <w:rPr>
          <w:lang w:val="en-AU"/>
        </w:rPr>
        <w:t>MoI</w:t>
      </w:r>
      <w:proofErr w:type="spellEnd"/>
      <w:r w:rsidR="00BE3418" w:rsidRPr="009B71D1">
        <w:rPr>
          <w:lang w:val="en-AU"/>
        </w:rPr>
        <w:t xml:space="preserve"> have been identified including 1) the finalisation and endorsement of the working group guidelines, 2) integration of functioning of the GBVWGs into subnational administration budget cycle and 3) implementation of the guidelines on the limited use of mediation for GBV cases. The delegation also suggested to complete the study tour with face-to-face discussions/visit when the context allows. </w:t>
      </w:r>
    </w:p>
    <w:p w14:paraId="297D53A0" w14:textId="3CE1C722" w:rsidR="00ED6048" w:rsidRPr="009B71D1" w:rsidRDefault="00ED6048" w:rsidP="00E57D5A">
      <w:pPr>
        <w:jc w:val="left"/>
        <w:rPr>
          <w:lang w:val="en-AU"/>
        </w:rPr>
      </w:pPr>
    </w:p>
    <w:p w14:paraId="7150386A" w14:textId="0A733F5C" w:rsidR="00292018" w:rsidRDefault="00292018" w:rsidP="00AB2224">
      <w:pPr>
        <w:pStyle w:val="Heading3"/>
        <w:rPr>
          <w:lang w:val="en-AU"/>
        </w:rPr>
      </w:pPr>
      <w:r w:rsidRPr="009B71D1">
        <w:rPr>
          <w:lang w:val="en-AU"/>
        </w:rPr>
        <w:t>Disability</w:t>
      </w:r>
    </w:p>
    <w:tbl>
      <w:tblPr>
        <w:tblStyle w:val="TableGrid"/>
        <w:tblpPr w:leftFromText="180" w:rightFromText="180" w:vertAnchor="text" w:horzAnchor="margin" w:tblpY="44"/>
        <w:tblW w:w="5000" w:type="pct"/>
        <w:tblLook w:val="00A0" w:firstRow="1" w:lastRow="0" w:firstColumn="1" w:lastColumn="0" w:noHBand="0" w:noVBand="0"/>
      </w:tblPr>
      <w:tblGrid>
        <w:gridCol w:w="4507"/>
        <w:gridCol w:w="4510"/>
      </w:tblGrid>
      <w:tr w:rsidR="00BE1884" w:rsidRPr="009B71D1" w14:paraId="60F20548" w14:textId="77777777" w:rsidTr="006638AF">
        <w:trPr>
          <w:trHeight w:val="503"/>
        </w:trPr>
        <w:tc>
          <w:tcPr>
            <w:tcW w:w="2499" w:type="pct"/>
          </w:tcPr>
          <w:p w14:paraId="27FBF0F9" w14:textId="77777777" w:rsidR="00BE1884" w:rsidRPr="00BE1884" w:rsidRDefault="00BE1884" w:rsidP="006638AF">
            <w:pPr>
              <w:jc w:val="left"/>
              <w:rPr>
                <w:b/>
                <w:bCs/>
                <w:lang w:val="en-AU"/>
              </w:rPr>
            </w:pPr>
            <w:r w:rsidRPr="00BE1884">
              <w:rPr>
                <w:b/>
                <w:bCs/>
                <w:lang w:val="en-AU"/>
              </w:rPr>
              <w:t>Outcome</w:t>
            </w:r>
          </w:p>
        </w:tc>
        <w:tc>
          <w:tcPr>
            <w:tcW w:w="2501" w:type="pct"/>
          </w:tcPr>
          <w:p w14:paraId="075848EB" w14:textId="77777777" w:rsidR="00BE1884" w:rsidRPr="00BE1884" w:rsidRDefault="00BE1884" w:rsidP="006638AF">
            <w:pPr>
              <w:jc w:val="left"/>
              <w:rPr>
                <w:b/>
                <w:bCs/>
                <w:lang w:val="en-AU"/>
              </w:rPr>
            </w:pPr>
            <w:r w:rsidRPr="00BE1884">
              <w:rPr>
                <w:b/>
                <w:bCs/>
                <w:lang w:val="en-AU"/>
              </w:rPr>
              <w:t>Adequacy of progress</w:t>
            </w:r>
          </w:p>
        </w:tc>
      </w:tr>
      <w:tr w:rsidR="00BE1884" w:rsidRPr="009B71D1" w14:paraId="39876D23" w14:textId="77777777" w:rsidTr="00BE1884">
        <w:trPr>
          <w:trHeight w:val="440"/>
        </w:trPr>
        <w:tc>
          <w:tcPr>
            <w:tcW w:w="2499" w:type="pct"/>
            <w:vAlign w:val="center"/>
          </w:tcPr>
          <w:p w14:paraId="3FC197EA" w14:textId="3EFAF81C" w:rsidR="00BE1884" w:rsidRPr="00BE1884" w:rsidRDefault="00BE1884" w:rsidP="00BE1884">
            <w:pPr>
              <w:spacing w:line="240" w:lineRule="auto"/>
              <w:jc w:val="left"/>
              <w:rPr>
                <w:lang w:val="en-AU"/>
              </w:rPr>
            </w:pPr>
            <w:r w:rsidRPr="00BE1884">
              <w:rPr>
                <w:b/>
                <w:lang w:val="en-AU"/>
              </w:rPr>
              <w:t xml:space="preserve">Intermediate Outcome 2.3: </w:t>
            </w:r>
            <w:r w:rsidRPr="00BE1884">
              <w:rPr>
                <w:lang w:val="en-AU"/>
              </w:rPr>
              <w:t xml:space="preserve">   DAC-GS more effectively advises and coordinates NDSP implementation in key areas of accessibility, economic security and social protection</w:t>
            </w:r>
          </w:p>
        </w:tc>
        <w:tc>
          <w:tcPr>
            <w:tcW w:w="2501" w:type="pct"/>
            <w:shd w:val="clear" w:color="auto" w:fill="auto"/>
          </w:tcPr>
          <w:p w14:paraId="00EDB00C" w14:textId="77777777" w:rsidR="00BE1884" w:rsidRPr="00BE1884" w:rsidRDefault="00BE1884" w:rsidP="00BE1884">
            <w:pPr>
              <w:spacing w:line="240" w:lineRule="auto"/>
              <w:jc w:val="left"/>
              <w:rPr>
                <w:lang w:val="en-AU"/>
              </w:rPr>
            </w:pPr>
            <w:r w:rsidRPr="00BE1884">
              <w:rPr>
                <w:lang w:val="en-AU"/>
              </w:rPr>
              <w:t>On track</w:t>
            </w:r>
          </w:p>
        </w:tc>
      </w:tr>
      <w:tr w:rsidR="00BE1884" w:rsidRPr="009B71D1" w14:paraId="05901FB3" w14:textId="77777777" w:rsidTr="00BE1884">
        <w:trPr>
          <w:trHeight w:val="440"/>
        </w:trPr>
        <w:tc>
          <w:tcPr>
            <w:tcW w:w="2499" w:type="pct"/>
            <w:vAlign w:val="center"/>
          </w:tcPr>
          <w:p w14:paraId="1B72BB13" w14:textId="3AEC471E" w:rsidR="00BE1884" w:rsidRPr="00BE1884" w:rsidRDefault="00BE1884" w:rsidP="00BE1884">
            <w:pPr>
              <w:spacing w:line="240" w:lineRule="auto"/>
              <w:jc w:val="left"/>
              <w:rPr>
                <w:b/>
                <w:lang w:val="en-AU"/>
              </w:rPr>
            </w:pPr>
            <w:r w:rsidRPr="00BE1884">
              <w:rPr>
                <w:b/>
                <w:lang w:val="en-AU"/>
              </w:rPr>
              <w:t xml:space="preserve">Intermediate Outcome 2.4: </w:t>
            </w:r>
            <w:r w:rsidRPr="00BE1884">
              <w:rPr>
                <w:lang w:val="en-AU"/>
              </w:rPr>
              <w:t xml:space="preserve">   PWDF more effectively manages physical rehabilitation centres handed over by international and local partners</w:t>
            </w:r>
          </w:p>
        </w:tc>
        <w:tc>
          <w:tcPr>
            <w:tcW w:w="2501" w:type="pct"/>
            <w:shd w:val="clear" w:color="auto" w:fill="auto"/>
          </w:tcPr>
          <w:p w14:paraId="1B7F814D" w14:textId="77777777" w:rsidR="00BE1884" w:rsidRPr="00BE1884" w:rsidRDefault="00BE1884" w:rsidP="00BE1884">
            <w:pPr>
              <w:spacing w:line="240" w:lineRule="auto"/>
              <w:jc w:val="left"/>
              <w:rPr>
                <w:lang w:val="en-AU"/>
              </w:rPr>
            </w:pPr>
            <w:r w:rsidRPr="00BE1884">
              <w:rPr>
                <w:lang w:val="en-AU"/>
              </w:rPr>
              <w:t>On track</w:t>
            </w:r>
          </w:p>
        </w:tc>
      </w:tr>
      <w:tr w:rsidR="00BE1884" w:rsidRPr="009B71D1" w14:paraId="505130EB" w14:textId="77777777" w:rsidTr="00BE1884">
        <w:trPr>
          <w:trHeight w:val="440"/>
        </w:trPr>
        <w:tc>
          <w:tcPr>
            <w:tcW w:w="2499" w:type="pct"/>
            <w:vAlign w:val="center"/>
          </w:tcPr>
          <w:p w14:paraId="1E4E860B" w14:textId="1571205E" w:rsidR="00BE1884" w:rsidRPr="00BE1884" w:rsidRDefault="00BE1884" w:rsidP="00BE1884">
            <w:pPr>
              <w:spacing w:line="240" w:lineRule="auto"/>
              <w:jc w:val="left"/>
              <w:rPr>
                <w:b/>
                <w:lang w:val="en-AU"/>
              </w:rPr>
            </w:pPr>
            <w:r w:rsidRPr="00BE1884">
              <w:rPr>
                <w:b/>
                <w:lang w:val="en-AU"/>
              </w:rPr>
              <w:t xml:space="preserve">Intermediate Outcome 2.5: </w:t>
            </w:r>
            <w:r w:rsidRPr="00BE1884">
              <w:rPr>
                <w:lang w:val="en-AU"/>
              </w:rPr>
              <w:t xml:space="preserve">   DWPD more effectively facilitates the provision of social protection and economic opportunities to persons with disabilities</w:t>
            </w:r>
          </w:p>
        </w:tc>
        <w:tc>
          <w:tcPr>
            <w:tcW w:w="2501" w:type="pct"/>
            <w:shd w:val="clear" w:color="auto" w:fill="auto"/>
          </w:tcPr>
          <w:p w14:paraId="45790F6A" w14:textId="114EFB29" w:rsidR="00BE1884" w:rsidRPr="00BE1884" w:rsidRDefault="00BE1884" w:rsidP="00BE1884">
            <w:pPr>
              <w:spacing w:line="240" w:lineRule="auto"/>
              <w:jc w:val="left"/>
              <w:rPr>
                <w:lang w:val="en-AU"/>
              </w:rPr>
            </w:pPr>
            <w:r w:rsidRPr="00BE1884">
              <w:rPr>
                <w:lang w:val="en-AU"/>
              </w:rPr>
              <w:t>On track</w:t>
            </w:r>
          </w:p>
        </w:tc>
      </w:tr>
    </w:tbl>
    <w:p w14:paraId="02526EE3" w14:textId="687DCF40" w:rsidR="00BE1884" w:rsidRDefault="00BE1884" w:rsidP="00BE1884">
      <w:pPr>
        <w:rPr>
          <w:lang w:val="en-AU" w:eastAsia="x-none"/>
        </w:rPr>
      </w:pPr>
    </w:p>
    <w:p w14:paraId="6CC389AB" w14:textId="77777777" w:rsidR="00A524BE" w:rsidRPr="009B71D1" w:rsidRDefault="00A524BE" w:rsidP="00AB2224">
      <w:pPr>
        <w:rPr>
          <w:lang w:val="en-AU"/>
        </w:rPr>
      </w:pPr>
    </w:p>
    <w:p w14:paraId="2F512AC9" w14:textId="6E2640F7" w:rsidR="0031180B" w:rsidRPr="009B71D1" w:rsidRDefault="007747EA" w:rsidP="00AB2224">
      <w:pPr>
        <w:pStyle w:val="Heading4"/>
        <w:rPr>
          <w:i w:val="0"/>
          <w:lang w:val="en-AU"/>
        </w:rPr>
      </w:pPr>
      <w:r w:rsidRPr="009B71D1">
        <w:rPr>
          <w:i w:val="0"/>
          <w:iCs w:val="0"/>
          <w:lang w:val="en-AU"/>
        </w:rPr>
        <w:t>I</w:t>
      </w:r>
      <w:r w:rsidR="00ED6048" w:rsidRPr="009B71D1">
        <w:rPr>
          <w:i w:val="0"/>
          <w:iCs w:val="0"/>
          <w:lang w:val="en-AU"/>
        </w:rPr>
        <w:t xml:space="preserve">ntermediate </w:t>
      </w:r>
      <w:r w:rsidRPr="009B71D1">
        <w:rPr>
          <w:i w:val="0"/>
          <w:iCs w:val="0"/>
          <w:lang w:val="en-AU"/>
        </w:rPr>
        <w:t>O</w:t>
      </w:r>
      <w:r w:rsidR="00ED6048" w:rsidRPr="009B71D1">
        <w:rPr>
          <w:i w:val="0"/>
          <w:lang w:val="en-AU"/>
        </w:rPr>
        <w:t>utcome 2.3</w:t>
      </w:r>
    </w:p>
    <w:p w14:paraId="73268373" w14:textId="33C72AB7" w:rsidR="003C3248" w:rsidRPr="009B71D1" w:rsidRDefault="003C3248" w:rsidP="00E57D5A">
      <w:pPr>
        <w:jc w:val="left"/>
        <w:rPr>
          <w:lang w:val="en-AU"/>
        </w:rPr>
      </w:pPr>
      <w:r w:rsidRPr="009B71D1">
        <w:rPr>
          <w:lang w:val="en-AU"/>
        </w:rPr>
        <w:t xml:space="preserve">ACCESS </w:t>
      </w:r>
      <w:r w:rsidRPr="009B71D1">
        <w:rPr>
          <w:b/>
          <w:bCs/>
          <w:lang w:val="en-AU"/>
        </w:rPr>
        <w:t>continues to make progress against IO</w:t>
      </w:r>
      <w:r w:rsidR="002F6B28" w:rsidRPr="009B71D1">
        <w:rPr>
          <w:b/>
          <w:bCs/>
          <w:lang w:val="en-AU"/>
        </w:rPr>
        <w:t xml:space="preserve"> </w:t>
      </w:r>
      <w:r w:rsidRPr="009B71D1">
        <w:rPr>
          <w:b/>
          <w:bCs/>
          <w:lang w:val="en-AU"/>
        </w:rPr>
        <w:t>2.3</w:t>
      </w:r>
      <w:r w:rsidR="000256FE" w:rsidRPr="009B71D1">
        <w:rPr>
          <w:lang w:val="en-AU"/>
        </w:rPr>
        <w:t>,</w:t>
      </w:r>
      <w:r w:rsidR="00EC7C09" w:rsidRPr="009B71D1">
        <w:rPr>
          <w:lang w:val="en-AU"/>
        </w:rPr>
        <w:t xml:space="preserve"> focusing resources and efforts towards strengthening disability coordination mechanisms, </w:t>
      </w:r>
      <w:r w:rsidR="0044001A" w:rsidRPr="009B71D1">
        <w:rPr>
          <w:lang w:val="en-AU"/>
        </w:rPr>
        <w:t xml:space="preserve">the capacity of DAC to advocate for greater disability inclusion, and </w:t>
      </w:r>
      <w:r w:rsidR="00741928" w:rsidRPr="009B71D1">
        <w:rPr>
          <w:lang w:val="en-AU"/>
        </w:rPr>
        <w:t xml:space="preserve">enabling DPOs to participate in policy dialogues. </w:t>
      </w:r>
    </w:p>
    <w:p w14:paraId="4F672519" w14:textId="1995D6AC" w:rsidR="00C7504F" w:rsidRPr="009B71D1" w:rsidRDefault="001B7E23" w:rsidP="00E57D5A">
      <w:pPr>
        <w:jc w:val="left"/>
        <w:rPr>
          <w:lang w:val="en-AU"/>
        </w:rPr>
      </w:pPr>
      <w:r w:rsidRPr="009B71D1">
        <w:rPr>
          <w:lang w:val="en-AU"/>
        </w:rPr>
        <w:t>PE</w:t>
      </w:r>
      <w:r w:rsidR="0076180C" w:rsidRPr="009B71D1">
        <w:rPr>
          <w:lang w:val="en-AU"/>
        </w:rPr>
        <w:t xml:space="preserve"> #14 measures the extent to which DAC coordination mechanisms at national and </w:t>
      </w:r>
      <w:r w:rsidR="006A352F" w:rsidRPr="009B71D1">
        <w:rPr>
          <w:lang w:val="en-AU"/>
        </w:rPr>
        <w:t>sub-national</w:t>
      </w:r>
      <w:r w:rsidR="0076180C" w:rsidRPr="009B71D1">
        <w:rPr>
          <w:lang w:val="en-AU"/>
        </w:rPr>
        <w:t xml:space="preserve"> levels </w:t>
      </w:r>
      <w:r w:rsidRPr="009B71D1">
        <w:rPr>
          <w:lang w:val="en-AU"/>
        </w:rPr>
        <w:t xml:space="preserve">has </w:t>
      </w:r>
      <w:r w:rsidR="0076180C" w:rsidRPr="009B71D1">
        <w:rPr>
          <w:lang w:val="en-AU"/>
        </w:rPr>
        <w:t>been strengthened</w:t>
      </w:r>
      <w:r w:rsidR="00776C05" w:rsidRPr="009B71D1">
        <w:rPr>
          <w:rStyle w:val="FootnoteReference"/>
          <w:lang w:val="en-AU"/>
        </w:rPr>
        <w:footnoteReference w:id="12"/>
      </w:r>
      <w:r w:rsidR="000750F6" w:rsidRPr="009B71D1">
        <w:rPr>
          <w:lang w:val="en-AU"/>
        </w:rPr>
        <w:t xml:space="preserve">. </w:t>
      </w:r>
      <w:r w:rsidR="00C7504F" w:rsidRPr="009B71D1">
        <w:rPr>
          <w:lang w:val="en-AU"/>
        </w:rPr>
        <w:t>The method to measure this PE is still being finalised between UNDP and DAC-SG to be included in the NDSP M&amp;E framework.</w:t>
      </w:r>
    </w:p>
    <w:p w14:paraId="33B21FA3" w14:textId="00E970D1" w:rsidR="002115B5" w:rsidRPr="009B71D1" w:rsidRDefault="00C7504F" w:rsidP="00E57D5A">
      <w:pPr>
        <w:jc w:val="left"/>
        <w:rPr>
          <w:lang w:val="en-AU"/>
        </w:rPr>
      </w:pPr>
      <w:r w:rsidRPr="009B71D1">
        <w:rPr>
          <w:lang w:val="en-AU"/>
        </w:rPr>
        <w:t>Meanwhile, a</w:t>
      </w:r>
      <w:r w:rsidR="004E23BF" w:rsidRPr="009B71D1">
        <w:rPr>
          <w:lang w:val="en-AU"/>
        </w:rPr>
        <w:t xml:space="preserve"> reflection workshop involving </w:t>
      </w:r>
      <w:r w:rsidR="00B071B0">
        <w:rPr>
          <w:lang w:val="en-AU"/>
        </w:rPr>
        <w:t>five</w:t>
      </w:r>
      <w:r w:rsidR="004E23BF" w:rsidRPr="009B71D1">
        <w:rPr>
          <w:lang w:val="en-AU"/>
        </w:rPr>
        <w:t xml:space="preserve"> </w:t>
      </w:r>
      <w:r w:rsidR="0020770C" w:rsidRPr="009B71D1">
        <w:rPr>
          <w:lang w:val="en-AU"/>
        </w:rPr>
        <w:t>Provincial DAC</w:t>
      </w:r>
      <w:r w:rsidR="00F707B3" w:rsidRPr="009B71D1">
        <w:rPr>
          <w:lang w:val="en-AU"/>
        </w:rPr>
        <w:t>s</w:t>
      </w:r>
      <w:r w:rsidR="0020770C" w:rsidRPr="009B71D1">
        <w:rPr>
          <w:lang w:val="en-AU"/>
        </w:rPr>
        <w:t xml:space="preserve"> (</w:t>
      </w:r>
      <w:r w:rsidR="004E23BF" w:rsidRPr="009B71D1">
        <w:rPr>
          <w:lang w:val="en-AU"/>
        </w:rPr>
        <w:t>P</w:t>
      </w:r>
      <w:r w:rsidR="0020770C" w:rsidRPr="009B71D1">
        <w:rPr>
          <w:lang w:val="en-AU"/>
        </w:rPr>
        <w:t>-</w:t>
      </w:r>
      <w:r w:rsidR="004E23BF" w:rsidRPr="009B71D1">
        <w:rPr>
          <w:lang w:val="en-AU"/>
        </w:rPr>
        <w:t>DAC</w:t>
      </w:r>
      <w:r w:rsidR="0020770C" w:rsidRPr="009B71D1">
        <w:rPr>
          <w:lang w:val="en-AU"/>
        </w:rPr>
        <w:t>)</w:t>
      </w:r>
      <w:r w:rsidR="004E23BF" w:rsidRPr="009B71D1">
        <w:rPr>
          <w:lang w:val="en-AU"/>
        </w:rPr>
        <w:t>, facilitated by DAC</w:t>
      </w:r>
      <w:r w:rsidR="0020770C" w:rsidRPr="009B71D1">
        <w:rPr>
          <w:lang w:val="en-AU"/>
        </w:rPr>
        <w:t>-SG</w:t>
      </w:r>
      <w:r w:rsidR="004E23BF" w:rsidRPr="009B71D1">
        <w:rPr>
          <w:lang w:val="en-AU"/>
        </w:rPr>
        <w:t xml:space="preserve"> with support from UNDP </w:t>
      </w:r>
      <w:r w:rsidR="008205E9" w:rsidRPr="009B71D1">
        <w:rPr>
          <w:lang w:val="en-AU"/>
        </w:rPr>
        <w:t>in August 2021 showed some improvement in the functioning of P</w:t>
      </w:r>
      <w:r w:rsidR="0020770C" w:rsidRPr="009B71D1">
        <w:rPr>
          <w:lang w:val="en-AU"/>
        </w:rPr>
        <w:t>-</w:t>
      </w:r>
      <w:r w:rsidR="008205E9" w:rsidRPr="009B71D1">
        <w:rPr>
          <w:lang w:val="en-AU"/>
        </w:rPr>
        <w:t xml:space="preserve">DAC. </w:t>
      </w:r>
      <w:r w:rsidR="004E23BF" w:rsidRPr="009B71D1">
        <w:rPr>
          <w:lang w:val="en-AU"/>
        </w:rPr>
        <w:t>For example, official terms of reference are in place and P</w:t>
      </w:r>
      <w:r w:rsidR="0020770C" w:rsidRPr="009B71D1">
        <w:rPr>
          <w:lang w:val="en-AU"/>
        </w:rPr>
        <w:t>-</w:t>
      </w:r>
      <w:r w:rsidR="004E23BF" w:rsidRPr="009B71D1">
        <w:rPr>
          <w:lang w:val="en-AU"/>
        </w:rPr>
        <w:t>DAC members received orientation on the role and functions of the P-DAC. DPOs are members of P</w:t>
      </w:r>
      <w:r w:rsidR="0020770C" w:rsidRPr="009B71D1">
        <w:rPr>
          <w:lang w:val="en-AU"/>
        </w:rPr>
        <w:t>-</w:t>
      </w:r>
      <w:r w:rsidR="004E23BF" w:rsidRPr="009B71D1">
        <w:rPr>
          <w:lang w:val="en-AU"/>
        </w:rPr>
        <w:t xml:space="preserve">DAC across the </w:t>
      </w:r>
      <w:r w:rsidR="00E13E4F">
        <w:rPr>
          <w:lang w:val="en-AU"/>
        </w:rPr>
        <w:t>five</w:t>
      </w:r>
      <w:r w:rsidR="004E23BF" w:rsidRPr="009B71D1">
        <w:rPr>
          <w:lang w:val="en-AU"/>
        </w:rPr>
        <w:t xml:space="preserve"> provinces. In Kampong Cham, one DPO is appointed as the P-DAC co-chair. The </w:t>
      </w:r>
      <w:r w:rsidR="00E13E4F">
        <w:rPr>
          <w:lang w:val="en-AU"/>
        </w:rPr>
        <w:t>five</w:t>
      </w:r>
      <w:r w:rsidR="004E23BF" w:rsidRPr="009B71D1">
        <w:rPr>
          <w:lang w:val="en-AU"/>
        </w:rPr>
        <w:t xml:space="preserve"> P-DAC </w:t>
      </w:r>
      <w:r w:rsidR="0020770C" w:rsidRPr="009B71D1">
        <w:rPr>
          <w:lang w:val="en-AU"/>
        </w:rPr>
        <w:t xml:space="preserve">developed their </w:t>
      </w:r>
      <w:r w:rsidR="004E23BF" w:rsidRPr="009B71D1">
        <w:rPr>
          <w:lang w:val="en-AU"/>
        </w:rPr>
        <w:t xml:space="preserve">2021 and 2022 annual </w:t>
      </w:r>
      <w:r w:rsidR="0020770C" w:rsidRPr="009B71D1">
        <w:rPr>
          <w:lang w:val="en-AU"/>
        </w:rPr>
        <w:t xml:space="preserve">work plan to support </w:t>
      </w:r>
      <w:r w:rsidR="004E23BF" w:rsidRPr="009B71D1">
        <w:rPr>
          <w:lang w:val="en-AU"/>
        </w:rPr>
        <w:t xml:space="preserve">NDSP </w:t>
      </w:r>
      <w:r w:rsidR="0020770C" w:rsidRPr="009B71D1">
        <w:rPr>
          <w:lang w:val="en-AU"/>
        </w:rPr>
        <w:t xml:space="preserve">that were approved </w:t>
      </w:r>
      <w:r w:rsidR="004E23BF" w:rsidRPr="009B71D1">
        <w:rPr>
          <w:lang w:val="en-AU"/>
        </w:rPr>
        <w:t xml:space="preserve">during quarterly coordination meetings. </w:t>
      </w:r>
      <w:r w:rsidR="002115B5" w:rsidRPr="009B71D1">
        <w:rPr>
          <w:lang w:val="en-AU"/>
        </w:rPr>
        <w:t xml:space="preserve">The attendance </w:t>
      </w:r>
      <w:r w:rsidR="0020770C" w:rsidRPr="009B71D1">
        <w:rPr>
          <w:lang w:val="en-AU"/>
        </w:rPr>
        <w:t xml:space="preserve">lists demonstrate an increase in participation </w:t>
      </w:r>
      <w:r w:rsidR="002115B5" w:rsidRPr="009B71D1">
        <w:rPr>
          <w:lang w:val="en-AU"/>
        </w:rPr>
        <w:t xml:space="preserve">of relevant provincial </w:t>
      </w:r>
      <w:r w:rsidR="00F707B3" w:rsidRPr="009B71D1">
        <w:rPr>
          <w:lang w:val="en-AU"/>
        </w:rPr>
        <w:t>d</w:t>
      </w:r>
      <w:r w:rsidR="002115B5" w:rsidRPr="009B71D1">
        <w:rPr>
          <w:lang w:val="en-AU"/>
        </w:rPr>
        <w:t>epartments</w:t>
      </w:r>
      <w:r w:rsidR="0020770C" w:rsidRPr="009B71D1">
        <w:rPr>
          <w:lang w:val="en-AU"/>
        </w:rPr>
        <w:t xml:space="preserve"> to the meeting</w:t>
      </w:r>
      <w:r w:rsidR="00F707B3" w:rsidRPr="009B71D1">
        <w:rPr>
          <w:lang w:val="en-AU"/>
        </w:rPr>
        <w:t>s</w:t>
      </w:r>
      <w:r w:rsidR="0020770C" w:rsidRPr="009B71D1">
        <w:rPr>
          <w:lang w:val="en-AU"/>
        </w:rPr>
        <w:t xml:space="preserve"> compared to previous year</w:t>
      </w:r>
      <w:r w:rsidR="002115B5" w:rsidRPr="009B71D1">
        <w:rPr>
          <w:lang w:val="en-AU"/>
        </w:rPr>
        <w:t xml:space="preserve">. </w:t>
      </w:r>
    </w:p>
    <w:p w14:paraId="2264BE1D" w14:textId="1E924778" w:rsidR="00B23330" w:rsidRPr="009B71D1" w:rsidRDefault="0020770C" w:rsidP="0020770C">
      <w:pPr>
        <w:jc w:val="left"/>
        <w:rPr>
          <w:lang w:val="en-AU"/>
        </w:rPr>
      </w:pPr>
      <w:r w:rsidRPr="009B71D1">
        <w:rPr>
          <w:lang w:val="en-AU"/>
        </w:rPr>
        <w:t>In addition</w:t>
      </w:r>
      <w:r w:rsidR="00D862E0" w:rsidRPr="009B71D1">
        <w:rPr>
          <w:lang w:val="en-AU"/>
        </w:rPr>
        <w:t>,</w:t>
      </w:r>
      <w:r w:rsidRPr="009B71D1">
        <w:rPr>
          <w:lang w:val="en-AU"/>
        </w:rPr>
        <w:t xml:space="preserve"> </w:t>
      </w:r>
      <w:r w:rsidR="002115B5" w:rsidRPr="009B71D1">
        <w:rPr>
          <w:lang w:val="en-AU"/>
        </w:rPr>
        <w:t>P-DAC in Kampong Cham raised fund to support persons with disabilities affected by COVID-19</w:t>
      </w:r>
      <w:r w:rsidR="00D862E0" w:rsidRPr="009B71D1">
        <w:rPr>
          <w:lang w:val="en-AU"/>
        </w:rPr>
        <w:t xml:space="preserve"> and </w:t>
      </w:r>
      <w:r w:rsidR="002115B5" w:rsidRPr="009B71D1">
        <w:rPr>
          <w:lang w:val="en-AU"/>
        </w:rPr>
        <w:t>provide</w:t>
      </w:r>
      <w:r w:rsidR="00D862E0" w:rsidRPr="009B71D1">
        <w:rPr>
          <w:lang w:val="en-AU"/>
        </w:rPr>
        <w:t>d</w:t>
      </w:r>
      <w:r w:rsidR="002115B5" w:rsidRPr="009B71D1">
        <w:rPr>
          <w:lang w:val="en-AU"/>
        </w:rPr>
        <w:t xml:space="preserve"> house</w:t>
      </w:r>
      <w:r w:rsidR="00F707B3" w:rsidRPr="009B71D1">
        <w:rPr>
          <w:lang w:val="en-AU"/>
        </w:rPr>
        <w:t>s</w:t>
      </w:r>
      <w:r w:rsidR="002115B5" w:rsidRPr="009B71D1">
        <w:rPr>
          <w:lang w:val="en-AU"/>
        </w:rPr>
        <w:t xml:space="preserve"> to persons with disabilities</w:t>
      </w:r>
      <w:r w:rsidR="00D862E0" w:rsidRPr="009B71D1">
        <w:rPr>
          <w:lang w:val="en-AU"/>
        </w:rPr>
        <w:t xml:space="preserve">. </w:t>
      </w:r>
      <w:r w:rsidR="002115B5" w:rsidRPr="009B71D1">
        <w:rPr>
          <w:lang w:val="en-AU"/>
        </w:rPr>
        <w:t xml:space="preserve">P-DAC </w:t>
      </w:r>
      <w:r w:rsidR="00D862E0" w:rsidRPr="009B71D1">
        <w:rPr>
          <w:lang w:val="en-AU"/>
        </w:rPr>
        <w:t xml:space="preserve">in </w:t>
      </w:r>
      <w:proofErr w:type="spellStart"/>
      <w:r w:rsidR="00D862E0" w:rsidRPr="009B71D1">
        <w:rPr>
          <w:lang w:val="en-AU"/>
        </w:rPr>
        <w:t>Siem</w:t>
      </w:r>
      <w:proofErr w:type="spellEnd"/>
      <w:r w:rsidR="00D862E0" w:rsidRPr="009B71D1">
        <w:rPr>
          <w:lang w:val="en-AU"/>
        </w:rPr>
        <w:t xml:space="preserve"> R</w:t>
      </w:r>
      <w:r w:rsidR="002115B5" w:rsidRPr="009B71D1">
        <w:rPr>
          <w:lang w:val="en-AU"/>
        </w:rPr>
        <w:t>eap ha</w:t>
      </w:r>
      <w:r w:rsidR="00D862E0" w:rsidRPr="009B71D1">
        <w:rPr>
          <w:lang w:val="en-AU"/>
        </w:rPr>
        <w:t>s</w:t>
      </w:r>
      <w:r w:rsidR="002115B5" w:rsidRPr="009B71D1">
        <w:rPr>
          <w:lang w:val="en-AU"/>
        </w:rPr>
        <w:t xml:space="preserve"> increased its budget for disability intervention</w:t>
      </w:r>
      <w:r w:rsidR="00D862E0" w:rsidRPr="009B71D1">
        <w:rPr>
          <w:lang w:val="en-AU"/>
        </w:rPr>
        <w:t>s</w:t>
      </w:r>
      <w:r w:rsidR="002115B5" w:rsidRPr="009B71D1">
        <w:rPr>
          <w:lang w:val="en-AU"/>
        </w:rPr>
        <w:t xml:space="preserve"> from 2020 to 2021</w:t>
      </w:r>
      <w:r w:rsidR="004854A1">
        <w:rPr>
          <w:lang w:val="en-AU"/>
        </w:rPr>
        <w:t xml:space="preserve"> </w:t>
      </w:r>
      <w:r w:rsidR="00F707B3" w:rsidRPr="009B71D1">
        <w:rPr>
          <w:lang w:val="en-AU"/>
        </w:rPr>
        <w:t>as described above in the I</w:t>
      </w:r>
      <w:r w:rsidR="00697045">
        <w:rPr>
          <w:lang w:val="en-AU"/>
        </w:rPr>
        <w:t>O</w:t>
      </w:r>
      <w:r w:rsidR="00F707B3" w:rsidRPr="009B71D1">
        <w:rPr>
          <w:lang w:val="en-AU"/>
        </w:rPr>
        <w:t xml:space="preserve"> 1.2 section. </w:t>
      </w:r>
    </w:p>
    <w:p w14:paraId="52D9E7D5" w14:textId="6CCC86D8" w:rsidR="00D862E0" w:rsidRPr="009B71D1" w:rsidRDefault="00C7504F" w:rsidP="0020770C">
      <w:pPr>
        <w:jc w:val="left"/>
        <w:rPr>
          <w:lang w:val="en-AU"/>
        </w:rPr>
      </w:pPr>
      <w:r w:rsidRPr="009B71D1">
        <w:rPr>
          <w:lang w:val="en-AU"/>
        </w:rPr>
        <w:t>The development of the annual P-DAC work plan will need to better align with the subnational budget formulation process and be integrated with work plan and budget of each institution member of P-DAC.</w:t>
      </w:r>
      <w:r w:rsidR="009C5A05" w:rsidRPr="009B71D1">
        <w:rPr>
          <w:lang w:val="en-AU"/>
        </w:rPr>
        <w:t xml:space="preserve"> The level of awareness of P-DAC on disability inclusion also needs to be further improved and will be an area of focus in </w:t>
      </w:r>
      <w:r w:rsidR="009A20AF">
        <w:rPr>
          <w:lang w:val="en-AU"/>
        </w:rPr>
        <w:t>Y</w:t>
      </w:r>
      <w:r w:rsidR="009C5A05" w:rsidRPr="009B71D1">
        <w:rPr>
          <w:lang w:val="en-AU"/>
        </w:rPr>
        <w:t>ear 4.</w:t>
      </w:r>
    </w:p>
    <w:p w14:paraId="08F9BEEB" w14:textId="205904D5" w:rsidR="0031180B" w:rsidRPr="009B71D1" w:rsidRDefault="0022384B" w:rsidP="00E57D5A">
      <w:pPr>
        <w:jc w:val="left"/>
        <w:rPr>
          <w:b/>
          <w:bCs/>
          <w:i/>
          <w:iCs/>
          <w:lang w:val="en-AU"/>
        </w:rPr>
      </w:pPr>
      <w:r w:rsidRPr="009B71D1">
        <w:rPr>
          <w:b/>
          <w:bCs/>
          <w:i/>
          <w:iCs/>
          <w:lang w:val="en-AU"/>
        </w:rPr>
        <w:t>Strengthen</w:t>
      </w:r>
      <w:r w:rsidR="009116D8" w:rsidRPr="009B71D1">
        <w:rPr>
          <w:b/>
          <w:bCs/>
          <w:i/>
          <w:iCs/>
          <w:lang w:val="en-AU"/>
        </w:rPr>
        <w:t>ed</w:t>
      </w:r>
      <w:r w:rsidRPr="009B71D1">
        <w:rPr>
          <w:b/>
          <w:bCs/>
          <w:i/>
          <w:iCs/>
          <w:lang w:val="en-AU"/>
        </w:rPr>
        <w:t xml:space="preserve"> </w:t>
      </w:r>
      <w:r w:rsidR="009116D8" w:rsidRPr="009B71D1">
        <w:rPr>
          <w:b/>
          <w:bCs/>
          <w:i/>
          <w:iCs/>
          <w:lang w:val="en-AU"/>
        </w:rPr>
        <w:t xml:space="preserve">disability coordination mechanisms at national and </w:t>
      </w:r>
      <w:r w:rsidR="006A352F" w:rsidRPr="009B71D1">
        <w:rPr>
          <w:b/>
          <w:bCs/>
          <w:i/>
          <w:iCs/>
          <w:lang w:val="en-AU"/>
        </w:rPr>
        <w:t>sub-national</w:t>
      </w:r>
      <w:r w:rsidR="009116D8" w:rsidRPr="009B71D1">
        <w:rPr>
          <w:b/>
          <w:bCs/>
          <w:i/>
          <w:iCs/>
          <w:lang w:val="en-AU"/>
        </w:rPr>
        <w:t xml:space="preserve"> levels </w:t>
      </w:r>
    </w:p>
    <w:p w14:paraId="7B722F81" w14:textId="17D3357B" w:rsidR="00B66A86" w:rsidRPr="009B71D1" w:rsidRDefault="00B66A86" w:rsidP="00E57D5A">
      <w:pPr>
        <w:jc w:val="left"/>
        <w:rPr>
          <w:lang w:val="en-AU" w:eastAsia="x-none"/>
        </w:rPr>
      </w:pPr>
      <w:r w:rsidRPr="009B71D1">
        <w:rPr>
          <w:lang w:val="en-AU" w:eastAsia="x-none"/>
        </w:rPr>
        <w:t xml:space="preserve">The policy highlight in </w:t>
      </w:r>
      <w:r w:rsidR="00EB6320" w:rsidRPr="009B71D1">
        <w:rPr>
          <w:lang w:val="en-AU" w:eastAsia="x-none"/>
        </w:rPr>
        <w:t>Y</w:t>
      </w:r>
      <w:r w:rsidRPr="009B71D1">
        <w:rPr>
          <w:lang w:val="en-AU" w:eastAsia="x-none"/>
        </w:rPr>
        <w:t xml:space="preserve">ear 3 involved the </w:t>
      </w:r>
      <w:r w:rsidR="001C4F84" w:rsidRPr="009B71D1">
        <w:rPr>
          <w:b/>
          <w:bCs/>
          <w:lang w:val="en-AU" w:eastAsia="x-none"/>
        </w:rPr>
        <w:t>development</w:t>
      </w:r>
      <w:r w:rsidRPr="009B71D1">
        <w:rPr>
          <w:b/>
          <w:bCs/>
          <w:lang w:val="en-AU" w:eastAsia="x-none"/>
        </w:rPr>
        <w:t xml:space="preserve"> of the new Disability Law</w:t>
      </w:r>
      <w:r w:rsidR="00761118" w:rsidRPr="009B71D1">
        <w:rPr>
          <w:rStyle w:val="FootnoteReference"/>
          <w:b/>
          <w:bCs/>
          <w:lang w:val="en-AU" w:eastAsia="x-none"/>
        </w:rPr>
        <w:footnoteReference w:id="13"/>
      </w:r>
      <w:r w:rsidRPr="009B71D1">
        <w:rPr>
          <w:lang w:val="en-AU" w:eastAsia="x-none"/>
        </w:rPr>
        <w:t xml:space="preserve">, which has been long anticipated to mandate critical protections of the rights of persons with disabilities across sectors. ACCESS’ direct </w:t>
      </w:r>
      <w:r w:rsidRPr="009B71D1">
        <w:rPr>
          <w:b/>
          <w:bCs/>
          <w:lang w:val="en-AU" w:eastAsia="x-none"/>
        </w:rPr>
        <w:t>inputs into the draft have been positively recogni</w:t>
      </w:r>
      <w:r w:rsidR="001C4F84" w:rsidRPr="009B71D1">
        <w:rPr>
          <w:b/>
          <w:bCs/>
          <w:lang w:val="en-AU" w:eastAsia="x-none"/>
        </w:rPr>
        <w:t>s</w:t>
      </w:r>
      <w:r w:rsidRPr="009B71D1">
        <w:rPr>
          <w:b/>
          <w:bCs/>
          <w:lang w:val="en-AU" w:eastAsia="x-none"/>
        </w:rPr>
        <w:t>ed by the RGC</w:t>
      </w:r>
      <w:r w:rsidRPr="009B71D1">
        <w:rPr>
          <w:lang w:val="en-AU" w:eastAsia="x-none"/>
        </w:rPr>
        <w:t xml:space="preserve">, along with </w:t>
      </w:r>
      <w:r w:rsidR="003E58FE" w:rsidRPr="009B71D1">
        <w:rPr>
          <w:lang w:val="en-AU" w:eastAsia="x-none"/>
        </w:rPr>
        <w:t>the Program’s</w:t>
      </w:r>
      <w:r w:rsidRPr="009B71D1">
        <w:rPr>
          <w:lang w:val="en-AU" w:eastAsia="x-none"/>
        </w:rPr>
        <w:t xml:space="preserve"> efforts to mobili</w:t>
      </w:r>
      <w:r w:rsidR="001C4F84" w:rsidRPr="009B71D1">
        <w:rPr>
          <w:lang w:val="en-AU" w:eastAsia="x-none"/>
        </w:rPr>
        <w:t>s</w:t>
      </w:r>
      <w:r w:rsidRPr="009B71D1">
        <w:rPr>
          <w:lang w:val="en-AU" w:eastAsia="x-none"/>
        </w:rPr>
        <w:t>e and aggregate inputs from the Australian H</w:t>
      </w:r>
      <w:r w:rsidR="00C72CFF" w:rsidRPr="009B71D1">
        <w:rPr>
          <w:lang w:val="en-AU" w:eastAsia="x-none"/>
        </w:rPr>
        <w:t>uman Rights Commission (AHRC)</w:t>
      </w:r>
      <w:r w:rsidRPr="009B71D1">
        <w:rPr>
          <w:lang w:val="en-AU" w:eastAsia="x-none"/>
        </w:rPr>
        <w:t>, various line minist</w:t>
      </w:r>
      <w:r w:rsidR="001C4F84" w:rsidRPr="009B71D1">
        <w:rPr>
          <w:lang w:val="en-AU" w:eastAsia="x-none"/>
        </w:rPr>
        <w:t>rie</w:t>
      </w:r>
      <w:r w:rsidRPr="009B71D1">
        <w:rPr>
          <w:lang w:val="en-AU" w:eastAsia="x-none"/>
        </w:rPr>
        <w:t>s,</w:t>
      </w:r>
      <w:r w:rsidR="004A73AC" w:rsidRPr="009B71D1">
        <w:rPr>
          <w:lang w:val="en-AU" w:eastAsia="x-none"/>
        </w:rPr>
        <w:t xml:space="preserve"> DPOs,</w:t>
      </w:r>
      <w:r w:rsidRPr="009B71D1">
        <w:rPr>
          <w:lang w:val="en-AU" w:eastAsia="x-none"/>
        </w:rPr>
        <w:t xml:space="preserve"> and development partners to help ensure alignment with international standards</w:t>
      </w:r>
      <w:r w:rsidR="006121A4" w:rsidRPr="009B71D1">
        <w:rPr>
          <w:lang w:val="en-AU" w:eastAsia="x-none"/>
        </w:rPr>
        <w:t>,</w:t>
      </w:r>
      <w:r w:rsidRPr="009B71D1">
        <w:rPr>
          <w:lang w:val="en-AU" w:eastAsia="x-none"/>
        </w:rPr>
        <w:t xml:space="preserve"> along with local buy-in. </w:t>
      </w:r>
      <w:r w:rsidR="001C4F84" w:rsidRPr="009B71D1">
        <w:rPr>
          <w:lang w:val="en-AU" w:eastAsia="x-none"/>
        </w:rPr>
        <w:t xml:space="preserve">ACCESS is part of the technical working group </w:t>
      </w:r>
      <w:r w:rsidR="00C052B5" w:rsidRPr="009B71D1">
        <w:rPr>
          <w:lang w:val="en-AU" w:eastAsia="x-none"/>
        </w:rPr>
        <w:t xml:space="preserve">that is </w:t>
      </w:r>
      <w:r w:rsidR="001C4F84" w:rsidRPr="009B71D1">
        <w:rPr>
          <w:lang w:val="en-AU" w:eastAsia="x-none"/>
        </w:rPr>
        <w:t xml:space="preserve">drafting the Disability Law and is providing evidence-based </w:t>
      </w:r>
      <w:r w:rsidR="001C4F84" w:rsidRPr="009B71D1">
        <w:rPr>
          <w:lang w:val="en-AU"/>
        </w:rPr>
        <w:t xml:space="preserve">advice </w:t>
      </w:r>
      <w:r w:rsidR="00FA7A9C" w:rsidRPr="009B71D1">
        <w:rPr>
          <w:lang w:val="en-AU"/>
        </w:rPr>
        <w:t xml:space="preserve">directly </w:t>
      </w:r>
      <w:r w:rsidR="001C4F84" w:rsidRPr="009B71D1">
        <w:rPr>
          <w:lang w:val="en-AU"/>
        </w:rPr>
        <w:t xml:space="preserve">to decision makers </w:t>
      </w:r>
      <w:r w:rsidR="001C4F84" w:rsidRPr="009B71D1">
        <w:rPr>
          <w:lang w:val="en-AU" w:eastAsia="x-none"/>
        </w:rPr>
        <w:t xml:space="preserve">on incorporating </w:t>
      </w:r>
      <w:r w:rsidR="00FA7A9C" w:rsidRPr="009B71D1">
        <w:rPr>
          <w:lang w:val="en-AU" w:eastAsia="x-none"/>
        </w:rPr>
        <w:t xml:space="preserve">a </w:t>
      </w:r>
      <w:r w:rsidR="001C4F84" w:rsidRPr="009B71D1">
        <w:rPr>
          <w:lang w:val="en-AU" w:eastAsia="x-none"/>
        </w:rPr>
        <w:t xml:space="preserve">rights-based interpretations of the law. </w:t>
      </w:r>
      <w:r w:rsidRPr="009B71D1">
        <w:rPr>
          <w:lang w:val="en-AU" w:eastAsia="x-none"/>
        </w:rPr>
        <w:t xml:space="preserve">ACCESS </w:t>
      </w:r>
      <w:r w:rsidRPr="003212A5">
        <w:rPr>
          <w:lang w:val="en-AU" w:eastAsia="x-none"/>
        </w:rPr>
        <w:t xml:space="preserve">further facilitated effective collaboration </w:t>
      </w:r>
      <w:r w:rsidR="001C4F84" w:rsidRPr="003212A5">
        <w:rPr>
          <w:lang w:val="en-AU" w:eastAsia="x-none"/>
        </w:rPr>
        <w:t xml:space="preserve">with relevant </w:t>
      </w:r>
      <w:r w:rsidRPr="003212A5">
        <w:rPr>
          <w:lang w:val="en-AU" w:eastAsia="x-none"/>
        </w:rPr>
        <w:t xml:space="preserve">international stakeholders to ensure that the inputs were </w:t>
      </w:r>
      <w:r w:rsidR="001C4F84" w:rsidRPr="003212A5">
        <w:rPr>
          <w:lang w:val="en-AU" w:eastAsia="x-none"/>
        </w:rPr>
        <w:t xml:space="preserve">constructive, appropriate to the local context </w:t>
      </w:r>
      <w:r w:rsidRPr="003212A5">
        <w:rPr>
          <w:lang w:val="en-AU" w:eastAsia="x-none"/>
        </w:rPr>
        <w:t xml:space="preserve">and well </w:t>
      </w:r>
      <w:r w:rsidR="0017730F" w:rsidRPr="003212A5">
        <w:rPr>
          <w:lang w:val="en-AU" w:eastAsia="x-none"/>
        </w:rPr>
        <w:t xml:space="preserve">received </w:t>
      </w:r>
      <w:r w:rsidRPr="003212A5">
        <w:rPr>
          <w:lang w:val="en-AU" w:eastAsia="x-none"/>
        </w:rPr>
        <w:t xml:space="preserve">by DAC. </w:t>
      </w:r>
      <w:r w:rsidR="00FF0BF5" w:rsidRPr="003212A5">
        <w:rPr>
          <w:lang w:val="en-AU" w:eastAsia="x-none"/>
        </w:rPr>
        <w:t xml:space="preserve">Through this process, </w:t>
      </w:r>
      <w:r w:rsidRPr="003212A5">
        <w:rPr>
          <w:lang w:val="en-AU" w:eastAsia="x-none"/>
        </w:rPr>
        <w:t xml:space="preserve">ACCESS identified low levels of understanding among policy and decisionmakers about the rights-based approaches which </w:t>
      </w:r>
      <w:r w:rsidR="005E6814" w:rsidRPr="003212A5">
        <w:rPr>
          <w:lang w:val="en-AU" w:eastAsia="x-none"/>
        </w:rPr>
        <w:t>motivated</w:t>
      </w:r>
      <w:r w:rsidRPr="003212A5">
        <w:rPr>
          <w:lang w:val="en-AU" w:eastAsia="x-none"/>
        </w:rPr>
        <w:t xml:space="preserve"> many of the recommendations provided by external parties.</w:t>
      </w:r>
      <w:r w:rsidR="005E6814" w:rsidRPr="003212A5">
        <w:rPr>
          <w:lang w:val="en-AU" w:eastAsia="x-none"/>
        </w:rPr>
        <w:t xml:space="preserve"> T</w:t>
      </w:r>
      <w:r w:rsidR="001C4F84" w:rsidRPr="003212A5">
        <w:rPr>
          <w:lang w:val="en-AU" w:eastAsia="x-none"/>
        </w:rPr>
        <w:t xml:space="preserve">he </w:t>
      </w:r>
      <w:r w:rsidR="001C4F84" w:rsidRPr="003212A5">
        <w:rPr>
          <w:lang w:val="en-AU" w:eastAsia="x-none"/>
        </w:rPr>
        <w:lastRenderedPageBreak/>
        <w:t>rollout of the Disability Inclusion training curriculum developed by LFTW in collaboration with DAC-G</w:t>
      </w:r>
      <w:r w:rsidR="005D6417" w:rsidRPr="003212A5">
        <w:rPr>
          <w:lang w:val="en-AU" w:eastAsia="x-none"/>
        </w:rPr>
        <w:t>S</w:t>
      </w:r>
      <w:r w:rsidR="001C4F84" w:rsidRPr="003212A5">
        <w:rPr>
          <w:lang w:val="en-AU" w:eastAsia="x-none"/>
        </w:rPr>
        <w:t xml:space="preserve"> will </w:t>
      </w:r>
      <w:r w:rsidR="0017730F" w:rsidRPr="003212A5">
        <w:rPr>
          <w:lang w:val="en-AU" w:eastAsia="x-none"/>
        </w:rPr>
        <w:t>also</w:t>
      </w:r>
      <w:r w:rsidR="001C4F84" w:rsidRPr="003212A5">
        <w:rPr>
          <w:lang w:val="en-AU" w:eastAsia="x-none"/>
        </w:rPr>
        <w:t xml:space="preserve"> help</w:t>
      </w:r>
      <w:r w:rsidR="005E6814" w:rsidRPr="003212A5">
        <w:rPr>
          <w:lang w:val="en-AU" w:eastAsia="x-none"/>
        </w:rPr>
        <w:t xml:space="preserve"> </w:t>
      </w:r>
      <w:r w:rsidR="00D16996" w:rsidRPr="003212A5">
        <w:rPr>
          <w:lang w:val="en-AU" w:eastAsia="x-none"/>
        </w:rPr>
        <w:t>address this issue</w:t>
      </w:r>
      <w:r w:rsidR="001C4F84" w:rsidRPr="003212A5">
        <w:rPr>
          <w:lang w:val="en-AU" w:eastAsia="x-none"/>
        </w:rPr>
        <w:t>.</w:t>
      </w:r>
      <w:r w:rsidR="000C56D4" w:rsidRPr="009B71D1">
        <w:rPr>
          <w:lang w:val="en-AU" w:eastAsia="x-none"/>
        </w:rPr>
        <w:t xml:space="preserve"> </w:t>
      </w:r>
    </w:p>
    <w:p w14:paraId="39A59E71" w14:textId="54DA6A75" w:rsidR="0017730F" w:rsidRPr="009B71D1" w:rsidRDefault="00D64050" w:rsidP="00E57D5A">
      <w:pPr>
        <w:jc w:val="left"/>
        <w:rPr>
          <w:lang w:val="en-AU" w:eastAsia="x-none"/>
        </w:rPr>
      </w:pPr>
      <w:r w:rsidRPr="009B71D1">
        <w:rPr>
          <w:lang w:val="en-AU" w:eastAsia="x-none"/>
        </w:rPr>
        <w:t xml:space="preserve">Additionally, </w:t>
      </w:r>
      <w:r w:rsidRPr="003212A5">
        <w:rPr>
          <w:lang w:val="en-AU" w:eastAsia="x-none"/>
        </w:rPr>
        <w:t>ACCESS supported</w:t>
      </w:r>
      <w:r w:rsidR="009C613D" w:rsidRPr="003212A5">
        <w:rPr>
          <w:lang w:val="en-AU" w:eastAsia="x-none"/>
        </w:rPr>
        <w:t xml:space="preserve"> the</w:t>
      </w:r>
      <w:r w:rsidRPr="003212A5">
        <w:rPr>
          <w:lang w:val="en-AU" w:eastAsia="x-none"/>
        </w:rPr>
        <w:t xml:space="preserve"> </w:t>
      </w:r>
      <w:r w:rsidRPr="003212A5">
        <w:rPr>
          <w:b/>
          <w:bCs/>
          <w:lang w:val="en-AU" w:eastAsia="x-none"/>
        </w:rPr>
        <w:t>efficient implementation of NDSP</w:t>
      </w:r>
      <w:r w:rsidR="00CD1F46" w:rsidRPr="003212A5">
        <w:rPr>
          <w:b/>
          <w:bCs/>
          <w:lang w:val="en-AU" w:eastAsia="x-none"/>
        </w:rPr>
        <w:t xml:space="preserve"> </w:t>
      </w:r>
      <w:r w:rsidRPr="003212A5">
        <w:rPr>
          <w:b/>
          <w:bCs/>
          <w:lang w:val="en-AU" w:eastAsia="x-none"/>
        </w:rPr>
        <w:t>2</w:t>
      </w:r>
      <w:r w:rsidRPr="003212A5">
        <w:rPr>
          <w:lang w:val="en-AU" w:eastAsia="x-none"/>
        </w:rPr>
        <w:t xml:space="preserve"> by</w:t>
      </w:r>
      <w:r w:rsidR="0017730F" w:rsidRPr="003212A5">
        <w:rPr>
          <w:lang w:val="en-AU" w:eastAsia="x-none"/>
        </w:rPr>
        <w:t>:</w:t>
      </w:r>
      <w:r w:rsidRPr="003212A5">
        <w:rPr>
          <w:lang w:val="en-AU" w:eastAsia="x-none"/>
        </w:rPr>
        <w:t xml:space="preserve"> 1) enhancing project management capabilities across </w:t>
      </w:r>
      <w:r w:rsidR="0064277E" w:rsidRPr="003212A5">
        <w:rPr>
          <w:lang w:val="en-AU" w:eastAsia="x-none"/>
        </w:rPr>
        <w:t xml:space="preserve">the </w:t>
      </w:r>
      <w:r w:rsidR="004A73AC" w:rsidRPr="003212A5">
        <w:rPr>
          <w:lang w:val="en-AU"/>
        </w:rPr>
        <w:t>Provincial DAC (P-DAC)</w:t>
      </w:r>
      <w:r w:rsidR="000032F6" w:rsidRPr="003212A5">
        <w:rPr>
          <w:lang w:val="en-AU"/>
        </w:rPr>
        <w:t xml:space="preserve"> </w:t>
      </w:r>
      <w:r w:rsidR="0017730F" w:rsidRPr="003212A5">
        <w:rPr>
          <w:lang w:val="en-AU" w:eastAsia="x-none"/>
        </w:rPr>
        <w:t>resulting</w:t>
      </w:r>
      <w:r w:rsidRPr="003212A5">
        <w:rPr>
          <w:lang w:val="en-AU" w:eastAsia="x-none"/>
        </w:rPr>
        <w:t xml:space="preserve"> in the development of </w:t>
      </w:r>
      <w:r w:rsidR="00F416F0" w:rsidRPr="003212A5">
        <w:rPr>
          <w:lang w:val="en-AU" w:eastAsia="x-none"/>
        </w:rPr>
        <w:t xml:space="preserve">the </w:t>
      </w:r>
      <w:r w:rsidRPr="003212A5">
        <w:rPr>
          <w:lang w:val="en-AU" w:eastAsia="x-none"/>
        </w:rPr>
        <w:t>AWP and budget plan</w:t>
      </w:r>
      <w:r w:rsidR="000032F6" w:rsidRPr="003212A5">
        <w:rPr>
          <w:lang w:val="en-AU" w:eastAsia="x-none"/>
        </w:rPr>
        <w:t>s in five target provinces</w:t>
      </w:r>
      <w:r w:rsidRPr="003212A5">
        <w:rPr>
          <w:lang w:val="en-AU" w:eastAsia="x-none"/>
        </w:rPr>
        <w:t>, and 2) improving understanding across provincial authorities about the relevance of the NDSP</w:t>
      </w:r>
      <w:r w:rsidR="00CD1F46" w:rsidRPr="003212A5">
        <w:rPr>
          <w:lang w:val="en-AU" w:eastAsia="x-none"/>
        </w:rPr>
        <w:t xml:space="preserve"> </w:t>
      </w:r>
      <w:r w:rsidRPr="003212A5">
        <w:rPr>
          <w:lang w:val="en-AU" w:eastAsia="x-none"/>
        </w:rPr>
        <w:t xml:space="preserve">2 to their sectors to help mainstream considerations about the needs of persons with disabilities. </w:t>
      </w:r>
      <w:r w:rsidR="009B15FA" w:rsidRPr="003212A5">
        <w:rPr>
          <w:lang w:val="en-AU" w:eastAsia="x-none"/>
        </w:rPr>
        <w:t>Five targeted P-DAC convened on a quarterly basis, with active participation from DPOs.</w:t>
      </w:r>
      <w:r w:rsidR="009B15FA" w:rsidRPr="009B71D1">
        <w:rPr>
          <w:lang w:val="en-AU" w:eastAsia="x-none"/>
        </w:rPr>
        <w:t xml:space="preserve"> </w:t>
      </w:r>
    </w:p>
    <w:p w14:paraId="794FFFEB" w14:textId="3F540302" w:rsidR="009116D8" w:rsidRPr="009B71D1" w:rsidRDefault="009116D8" w:rsidP="00E57D5A">
      <w:pPr>
        <w:jc w:val="left"/>
        <w:rPr>
          <w:b/>
          <w:bCs/>
          <w:i/>
          <w:iCs/>
          <w:lang w:val="en-AU"/>
        </w:rPr>
      </w:pPr>
      <w:r w:rsidRPr="009B71D1">
        <w:rPr>
          <w:b/>
          <w:bCs/>
          <w:i/>
          <w:iCs/>
          <w:lang w:val="en-AU"/>
        </w:rPr>
        <w:t>Strengthened capacity of DAC-</w:t>
      </w:r>
      <w:r w:rsidR="005D6417" w:rsidRPr="009B71D1">
        <w:rPr>
          <w:b/>
          <w:bCs/>
          <w:i/>
          <w:iCs/>
          <w:lang w:val="en-AU"/>
        </w:rPr>
        <w:t>GS</w:t>
      </w:r>
      <w:r w:rsidRPr="009B71D1">
        <w:rPr>
          <w:b/>
          <w:bCs/>
          <w:i/>
          <w:iCs/>
          <w:lang w:val="en-AU"/>
        </w:rPr>
        <w:t xml:space="preserve"> to advocate and provide technical advice for disability inclusion </w:t>
      </w:r>
    </w:p>
    <w:p w14:paraId="50B67A51" w14:textId="5CFDB13E" w:rsidR="0088337E" w:rsidRPr="009B71D1" w:rsidRDefault="00C819DD">
      <w:pPr>
        <w:jc w:val="left"/>
        <w:rPr>
          <w:lang w:val="en-AU"/>
        </w:rPr>
      </w:pPr>
      <w:r w:rsidRPr="009B71D1">
        <w:rPr>
          <w:lang w:val="en-AU"/>
        </w:rPr>
        <w:t>In close collaboration with DAC-</w:t>
      </w:r>
      <w:r w:rsidR="005D6417" w:rsidRPr="009B71D1">
        <w:rPr>
          <w:lang w:val="en-AU"/>
        </w:rPr>
        <w:t>GS</w:t>
      </w:r>
      <w:r w:rsidR="0007133B" w:rsidRPr="009B71D1">
        <w:rPr>
          <w:lang w:val="en-AU"/>
        </w:rPr>
        <w:t>,</w:t>
      </w:r>
      <w:r w:rsidRPr="009B71D1">
        <w:rPr>
          <w:lang w:val="en-AU"/>
        </w:rPr>
        <w:t xml:space="preserve"> and through LFTW, ACCESS completed the </w:t>
      </w:r>
      <w:r w:rsidRPr="009B71D1">
        <w:rPr>
          <w:b/>
          <w:bCs/>
          <w:lang w:val="en-AU"/>
        </w:rPr>
        <w:t>development of a Disability Inclusion awareness training curriculum</w:t>
      </w:r>
      <w:r w:rsidRPr="009B71D1">
        <w:rPr>
          <w:lang w:val="en-AU"/>
        </w:rPr>
        <w:t xml:space="preserve"> that will enable a group of master trainers from DAC-</w:t>
      </w:r>
      <w:r w:rsidR="005D6417" w:rsidRPr="009B71D1">
        <w:rPr>
          <w:lang w:val="en-AU"/>
        </w:rPr>
        <w:t>GS</w:t>
      </w:r>
      <w:r w:rsidRPr="009B71D1">
        <w:rPr>
          <w:lang w:val="en-AU"/>
        </w:rPr>
        <w:t xml:space="preserve"> to actively promote a right</w:t>
      </w:r>
      <w:r w:rsidR="001E1AB3" w:rsidRPr="009B71D1">
        <w:rPr>
          <w:lang w:val="en-AU"/>
        </w:rPr>
        <w:t>s</w:t>
      </w:r>
      <w:r w:rsidRPr="009B71D1">
        <w:rPr>
          <w:lang w:val="en-AU"/>
        </w:rPr>
        <w:t xml:space="preserve">-based disability approach and meaningful participation of persons with disabilities across </w:t>
      </w:r>
      <w:r w:rsidR="001E1AB3" w:rsidRPr="009B71D1">
        <w:rPr>
          <w:lang w:val="en-AU"/>
        </w:rPr>
        <w:t xml:space="preserve">a </w:t>
      </w:r>
      <w:r w:rsidRPr="009B71D1">
        <w:rPr>
          <w:lang w:val="en-AU"/>
        </w:rPr>
        <w:t xml:space="preserve">variety of stakeholders at national and provincial levels. </w:t>
      </w:r>
    </w:p>
    <w:p w14:paraId="4794C3EA" w14:textId="19BC8A10" w:rsidR="0088337E" w:rsidRPr="009B71D1" w:rsidRDefault="0088337E">
      <w:pPr>
        <w:jc w:val="left"/>
        <w:rPr>
          <w:lang w:val="en-AU"/>
        </w:rPr>
      </w:pPr>
      <w:r w:rsidRPr="009B71D1">
        <w:rPr>
          <w:b/>
          <w:bCs/>
          <w:lang w:val="en-AU"/>
        </w:rPr>
        <w:t>Significant progress was made in implementing the national standards for physical accessibility</w:t>
      </w:r>
      <w:r w:rsidRPr="009B71D1">
        <w:rPr>
          <w:lang w:val="en-AU"/>
        </w:rPr>
        <w:t xml:space="preserve"> with the design and implementation of training modules delivered to 36 Master Trainers and 157 Training of Trainers (</w:t>
      </w:r>
      <w:proofErr w:type="spellStart"/>
      <w:r w:rsidRPr="009B71D1">
        <w:rPr>
          <w:lang w:val="en-AU"/>
        </w:rPr>
        <w:t>ToT</w:t>
      </w:r>
      <w:proofErr w:type="spellEnd"/>
      <w:r w:rsidRPr="009B71D1">
        <w:rPr>
          <w:lang w:val="en-AU"/>
        </w:rPr>
        <w:t xml:space="preserve">). A series of physical accessibility awareness-raising video clips are ready for wide dissemination and model accessible ramps were built in 22 communes in close collaboration with RGC </w:t>
      </w:r>
      <w:r w:rsidR="00E57105" w:rsidRPr="009B71D1">
        <w:rPr>
          <w:lang w:val="en-AU"/>
        </w:rPr>
        <w:t>and DPOs</w:t>
      </w:r>
      <w:r w:rsidRPr="009B71D1">
        <w:rPr>
          <w:lang w:val="en-AU"/>
        </w:rPr>
        <w:t xml:space="preserve"> at national and local levels. </w:t>
      </w:r>
    </w:p>
    <w:p w14:paraId="000B7BEC" w14:textId="1CB76868" w:rsidR="00D07183" w:rsidRPr="009B71D1" w:rsidRDefault="00A57C19" w:rsidP="00E57D5A">
      <w:pPr>
        <w:jc w:val="left"/>
        <w:rPr>
          <w:lang w:val="en-AU"/>
        </w:rPr>
      </w:pPr>
      <w:r w:rsidRPr="009B71D1">
        <w:rPr>
          <w:lang w:val="en-AU"/>
        </w:rPr>
        <w:t xml:space="preserve">ACCESS continues to focus efforts on </w:t>
      </w:r>
      <w:r w:rsidRPr="009B71D1">
        <w:rPr>
          <w:b/>
          <w:bCs/>
          <w:lang w:val="en-AU"/>
        </w:rPr>
        <w:t>supporting better disability inclusion on social protection policies and interventions</w:t>
      </w:r>
      <w:r w:rsidRPr="009B71D1">
        <w:rPr>
          <w:lang w:val="en-AU"/>
        </w:rPr>
        <w:t xml:space="preserve">. </w:t>
      </w:r>
      <w:r w:rsidR="00C819DD" w:rsidRPr="009B71D1">
        <w:rPr>
          <w:lang w:val="en-AU"/>
        </w:rPr>
        <w:t xml:space="preserve">A secondary analysis of key demographic data </w:t>
      </w:r>
      <w:r w:rsidR="009759E9" w:rsidRPr="009B71D1">
        <w:rPr>
          <w:lang w:val="en-AU"/>
        </w:rPr>
        <w:t>took place</w:t>
      </w:r>
      <w:r w:rsidR="00C819DD" w:rsidRPr="009B71D1">
        <w:rPr>
          <w:lang w:val="en-AU"/>
        </w:rPr>
        <w:t xml:space="preserve"> in partnership with Development Pathways </w:t>
      </w:r>
      <w:r w:rsidR="009759E9" w:rsidRPr="009B71D1">
        <w:rPr>
          <w:lang w:val="en-AU"/>
        </w:rPr>
        <w:t xml:space="preserve">in order </w:t>
      </w:r>
      <w:r w:rsidR="00C819DD" w:rsidRPr="009B71D1">
        <w:rPr>
          <w:lang w:val="en-AU"/>
        </w:rPr>
        <w:t xml:space="preserve">to build evidence </w:t>
      </w:r>
      <w:r w:rsidR="009759E9" w:rsidRPr="009B71D1">
        <w:rPr>
          <w:lang w:val="en-AU"/>
        </w:rPr>
        <w:t xml:space="preserve">regarding </w:t>
      </w:r>
      <w:r w:rsidR="00C819DD" w:rsidRPr="009B71D1">
        <w:rPr>
          <w:lang w:val="en-AU"/>
        </w:rPr>
        <w:t xml:space="preserve">the situation of persons with </w:t>
      </w:r>
      <w:r w:rsidR="009759E9" w:rsidRPr="009B71D1">
        <w:rPr>
          <w:lang w:val="en-AU"/>
        </w:rPr>
        <w:t xml:space="preserve">disabilities </w:t>
      </w:r>
      <w:r w:rsidR="00C819DD" w:rsidRPr="009B71D1">
        <w:rPr>
          <w:lang w:val="en-AU"/>
        </w:rPr>
        <w:t xml:space="preserve">in relation to existing social protection schemes. </w:t>
      </w:r>
      <w:r w:rsidR="00E53538" w:rsidRPr="009B71D1">
        <w:rPr>
          <w:lang w:val="en-AU"/>
        </w:rPr>
        <w:t xml:space="preserve">In addition, </w:t>
      </w:r>
      <w:r w:rsidR="0034573F" w:rsidRPr="009B71D1">
        <w:rPr>
          <w:lang w:val="en-AU"/>
        </w:rPr>
        <w:t xml:space="preserve">ACCESS is working to improve the collection of disability data and methodologies for several existing </w:t>
      </w:r>
      <w:r w:rsidR="00B92D55" w:rsidRPr="009B71D1">
        <w:rPr>
          <w:lang w:val="en-AU"/>
        </w:rPr>
        <w:t>surveys</w:t>
      </w:r>
      <w:r w:rsidR="0034573F" w:rsidRPr="009B71D1">
        <w:rPr>
          <w:lang w:val="en-AU"/>
        </w:rPr>
        <w:t xml:space="preserve"> and data </w:t>
      </w:r>
      <w:r w:rsidR="00B92D55" w:rsidRPr="009B71D1">
        <w:rPr>
          <w:lang w:val="en-AU"/>
        </w:rPr>
        <w:t>management</w:t>
      </w:r>
      <w:r w:rsidR="0034573F" w:rsidRPr="009B71D1">
        <w:rPr>
          <w:lang w:val="en-AU"/>
        </w:rPr>
        <w:t xml:space="preserve"> systems</w:t>
      </w:r>
      <w:r w:rsidR="00D6222E" w:rsidRPr="009B71D1">
        <w:rPr>
          <w:lang w:val="en-AU"/>
        </w:rPr>
        <w:t xml:space="preserve">. For example, </w:t>
      </w:r>
      <w:r w:rsidR="00451E3C" w:rsidRPr="009B71D1">
        <w:rPr>
          <w:lang w:val="en-AU"/>
        </w:rPr>
        <w:t xml:space="preserve">Humanity Inclusion </w:t>
      </w:r>
      <w:r w:rsidR="0023207A" w:rsidRPr="009B71D1">
        <w:rPr>
          <w:lang w:val="en-AU"/>
        </w:rPr>
        <w:t xml:space="preserve">(HI) </w:t>
      </w:r>
      <w:r w:rsidR="00D6222E" w:rsidRPr="009B71D1">
        <w:rPr>
          <w:lang w:val="en-AU"/>
        </w:rPr>
        <w:t xml:space="preserve">has technically supported </w:t>
      </w:r>
      <w:r w:rsidR="00E030F5" w:rsidRPr="009B71D1">
        <w:rPr>
          <w:lang w:val="en-AU"/>
        </w:rPr>
        <w:t xml:space="preserve">the </w:t>
      </w:r>
      <w:r w:rsidR="0026716C" w:rsidRPr="009B71D1">
        <w:rPr>
          <w:lang w:val="en-AU"/>
        </w:rPr>
        <w:t>insertion</w:t>
      </w:r>
      <w:r w:rsidR="00E030F5" w:rsidRPr="009B71D1">
        <w:rPr>
          <w:lang w:val="en-AU"/>
        </w:rPr>
        <w:t xml:space="preserve"> o</w:t>
      </w:r>
      <w:r w:rsidR="00013E93" w:rsidRPr="009B71D1">
        <w:rPr>
          <w:lang w:val="en-AU"/>
        </w:rPr>
        <w:t xml:space="preserve">f internationally recognized methods </w:t>
      </w:r>
      <w:r w:rsidR="000E1E3E" w:rsidRPr="009B71D1">
        <w:rPr>
          <w:lang w:val="en-AU"/>
        </w:rPr>
        <w:t xml:space="preserve">for disability identification in </w:t>
      </w:r>
      <w:r w:rsidR="00D6222E" w:rsidRPr="009B71D1">
        <w:rPr>
          <w:lang w:val="en-AU"/>
        </w:rPr>
        <w:t>the Cambodian Demographic and Health Survey (CDHS-2021)</w:t>
      </w:r>
      <w:r w:rsidR="000E1E3E" w:rsidRPr="009B71D1">
        <w:rPr>
          <w:lang w:val="en-AU"/>
        </w:rPr>
        <w:t>.</w:t>
      </w:r>
    </w:p>
    <w:p w14:paraId="331A6258" w14:textId="3E1694BD" w:rsidR="009116D8" w:rsidRPr="009B71D1" w:rsidRDefault="009116D8" w:rsidP="00E57D5A">
      <w:pPr>
        <w:jc w:val="left"/>
        <w:rPr>
          <w:b/>
          <w:bCs/>
          <w:i/>
          <w:iCs/>
          <w:lang w:val="en-AU"/>
        </w:rPr>
      </w:pPr>
      <w:r w:rsidRPr="009B71D1">
        <w:rPr>
          <w:b/>
          <w:bCs/>
          <w:i/>
          <w:iCs/>
          <w:lang w:val="en-AU"/>
        </w:rPr>
        <w:t xml:space="preserve">Promote ability of DPOs to </w:t>
      </w:r>
      <w:r w:rsidR="006B73BE" w:rsidRPr="009B71D1">
        <w:rPr>
          <w:b/>
          <w:bCs/>
          <w:i/>
          <w:iCs/>
          <w:lang w:val="en-AU"/>
        </w:rPr>
        <w:t>participate in key policy dialogues</w:t>
      </w:r>
    </w:p>
    <w:p w14:paraId="337FF091" w14:textId="2D06F155" w:rsidR="005E6DF4" w:rsidRPr="009B71D1" w:rsidRDefault="005E6DF4" w:rsidP="00E57D5A">
      <w:pPr>
        <w:jc w:val="left"/>
        <w:rPr>
          <w:rFonts w:ascii="Calibri" w:hAnsi="Calibri" w:cs="Calibri"/>
          <w:szCs w:val="22"/>
          <w:lang w:val="en-AU"/>
        </w:rPr>
      </w:pPr>
      <w:r w:rsidRPr="009B71D1">
        <w:rPr>
          <w:lang w:val="en-AU" w:eastAsia="x-none"/>
        </w:rPr>
        <w:t xml:space="preserve">ACCESS employed a two-pronged approach </w:t>
      </w:r>
      <w:r w:rsidR="008F7521" w:rsidRPr="009B71D1">
        <w:rPr>
          <w:lang w:val="en-AU" w:eastAsia="x-none"/>
        </w:rPr>
        <w:t>involving</w:t>
      </w:r>
      <w:r w:rsidRPr="009B71D1">
        <w:rPr>
          <w:lang w:val="en-AU" w:eastAsia="x-none"/>
        </w:rPr>
        <w:t xml:space="preserve"> capacity building and relationship strengthening to enhance DPOs’ abilities to influence policy. First, ACCESS IPs engaged in capacity building initiatives to improve the self-confidence, technical knowledge, and communication styles of 23 DPOs.  ACCESS also facilitated dialogues between Social Protection Institutions and DPOs as well as created opportunities for DPOs </w:t>
      </w:r>
      <w:r w:rsidR="00A80133" w:rsidRPr="009B71D1">
        <w:rPr>
          <w:lang w:val="en-AU" w:eastAsia="x-none"/>
        </w:rPr>
        <w:t>to engage</w:t>
      </w:r>
      <w:r w:rsidRPr="009B71D1">
        <w:rPr>
          <w:lang w:val="en-AU" w:eastAsia="x-none"/>
        </w:rPr>
        <w:t xml:space="preserve"> at the national and </w:t>
      </w:r>
      <w:r w:rsidR="006A352F" w:rsidRPr="009B71D1">
        <w:rPr>
          <w:lang w:val="en-AU" w:eastAsia="x-none"/>
        </w:rPr>
        <w:t>sub-national</w:t>
      </w:r>
      <w:r w:rsidRPr="009B71D1">
        <w:rPr>
          <w:lang w:val="en-AU" w:eastAsia="x-none"/>
        </w:rPr>
        <w:t xml:space="preserve"> levels. </w:t>
      </w:r>
      <w:r w:rsidR="00A80133" w:rsidRPr="009B71D1">
        <w:rPr>
          <w:lang w:val="en-AU" w:eastAsia="x-none"/>
        </w:rPr>
        <w:t xml:space="preserve">For example, </w:t>
      </w:r>
      <w:r w:rsidR="00A80133" w:rsidRPr="009B71D1">
        <w:rPr>
          <w:lang w:val="en-AU"/>
        </w:rPr>
        <w:t xml:space="preserve">75 DPOs engaged in a national policy dialogue with </w:t>
      </w:r>
      <w:proofErr w:type="spellStart"/>
      <w:r w:rsidR="00A80133" w:rsidRPr="009B71D1">
        <w:rPr>
          <w:lang w:val="en-AU"/>
        </w:rPr>
        <w:t>MoSVY</w:t>
      </w:r>
      <w:proofErr w:type="spellEnd"/>
      <w:r w:rsidR="00A80133" w:rsidRPr="009B71D1">
        <w:rPr>
          <w:lang w:val="en-AU"/>
        </w:rPr>
        <w:t xml:space="preserve"> and </w:t>
      </w:r>
      <w:r w:rsidR="0066331E" w:rsidRPr="009B71D1">
        <w:rPr>
          <w:lang w:val="en-AU"/>
        </w:rPr>
        <w:t xml:space="preserve">the </w:t>
      </w:r>
      <w:r w:rsidR="00A80133" w:rsidRPr="009B71D1">
        <w:rPr>
          <w:lang w:val="en-AU"/>
        </w:rPr>
        <w:t xml:space="preserve">Ministry of Planning on the access of persons with disabilities to ID-Poor, disability cash transfer and other social protection interventions. </w:t>
      </w:r>
      <w:r w:rsidRPr="009B71D1">
        <w:rPr>
          <w:lang w:val="en-AU" w:eastAsia="x-none"/>
        </w:rPr>
        <w:t xml:space="preserve">Because of these efforts, </w:t>
      </w:r>
      <w:r w:rsidRPr="009B71D1">
        <w:rPr>
          <w:b/>
          <w:bCs/>
          <w:lang w:val="en-AU" w:eastAsia="x-none"/>
        </w:rPr>
        <w:t xml:space="preserve">the RGC has expressed increased </w:t>
      </w:r>
      <w:r w:rsidR="00373047" w:rsidRPr="009B71D1">
        <w:rPr>
          <w:b/>
          <w:bCs/>
          <w:lang w:val="en-AU" w:eastAsia="x-none"/>
        </w:rPr>
        <w:t>flexibility</w:t>
      </w:r>
      <w:r w:rsidRPr="009B71D1">
        <w:rPr>
          <w:b/>
          <w:bCs/>
          <w:lang w:val="en-AU" w:eastAsia="x-none"/>
        </w:rPr>
        <w:t xml:space="preserve"> to allow more involvement from DPOs in policy and program decisions</w:t>
      </w:r>
      <w:r w:rsidR="002600C0" w:rsidRPr="009B71D1">
        <w:rPr>
          <w:lang w:val="en-AU" w:eastAsia="x-none"/>
        </w:rPr>
        <w:t>.</w:t>
      </w:r>
      <w:r w:rsidRPr="009B71D1">
        <w:rPr>
          <w:lang w:val="en-AU" w:eastAsia="x-none"/>
        </w:rPr>
        <w:t xml:space="preserve"> </w:t>
      </w:r>
    </w:p>
    <w:p w14:paraId="35CE5DBA" w14:textId="61A736C8" w:rsidR="00ED6048" w:rsidRPr="009B71D1" w:rsidRDefault="000A199D" w:rsidP="00E57D5A">
      <w:pPr>
        <w:pStyle w:val="Heading4"/>
        <w:jc w:val="left"/>
        <w:rPr>
          <w:i w:val="0"/>
          <w:lang w:val="en-AU"/>
        </w:rPr>
      </w:pPr>
      <w:r w:rsidRPr="009B71D1">
        <w:rPr>
          <w:i w:val="0"/>
          <w:iCs w:val="0"/>
          <w:lang w:val="en-AU"/>
        </w:rPr>
        <w:t>I</w:t>
      </w:r>
      <w:r w:rsidR="00ED6048" w:rsidRPr="009B71D1">
        <w:rPr>
          <w:i w:val="0"/>
          <w:iCs w:val="0"/>
          <w:lang w:val="en-AU"/>
        </w:rPr>
        <w:t xml:space="preserve">ntermediate </w:t>
      </w:r>
      <w:r w:rsidRPr="009B71D1">
        <w:rPr>
          <w:i w:val="0"/>
          <w:iCs w:val="0"/>
          <w:lang w:val="en-AU"/>
        </w:rPr>
        <w:t>O</w:t>
      </w:r>
      <w:r w:rsidR="00ED6048" w:rsidRPr="009B71D1">
        <w:rPr>
          <w:i w:val="0"/>
          <w:lang w:val="en-AU"/>
        </w:rPr>
        <w:t>utcome 2.4</w:t>
      </w:r>
    </w:p>
    <w:p w14:paraId="51B4E544" w14:textId="7AD7F3D3" w:rsidR="0048361E" w:rsidRPr="009B71D1" w:rsidRDefault="00B14894" w:rsidP="00E57D5A">
      <w:pPr>
        <w:jc w:val="left"/>
        <w:rPr>
          <w:lang w:val="en-AU"/>
        </w:rPr>
      </w:pPr>
      <w:r w:rsidRPr="009B71D1">
        <w:rPr>
          <w:lang w:val="en-AU"/>
        </w:rPr>
        <w:t>Progress against IO</w:t>
      </w:r>
      <w:r w:rsidR="002F6B28" w:rsidRPr="009B71D1">
        <w:rPr>
          <w:lang w:val="en-AU"/>
        </w:rPr>
        <w:t xml:space="preserve"> </w:t>
      </w:r>
      <w:r w:rsidRPr="009B71D1">
        <w:rPr>
          <w:lang w:val="en-AU"/>
        </w:rPr>
        <w:t xml:space="preserve">2.4 remains steady, with a focus on </w:t>
      </w:r>
      <w:r w:rsidR="004C1B42" w:rsidRPr="009B71D1">
        <w:rPr>
          <w:lang w:val="en-AU"/>
        </w:rPr>
        <w:t>ensuring continued access to essential services during the pandemic</w:t>
      </w:r>
      <w:r w:rsidR="0086100E" w:rsidRPr="009B71D1">
        <w:rPr>
          <w:lang w:val="en-AU"/>
        </w:rPr>
        <w:t xml:space="preserve"> and </w:t>
      </w:r>
      <w:r w:rsidR="007174DA" w:rsidRPr="009B71D1">
        <w:rPr>
          <w:lang w:val="en-AU"/>
        </w:rPr>
        <w:t>high service quality after PWDF assume</w:t>
      </w:r>
      <w:r w:rsidR="007403BD" w:rsidRPr="009B71D1">
        <w:rPr>
          <w:lang w:val="en-AU"/>
        </w:rPr>
        <w:t>s</w:t>
      </w:r>
      <w:r w:rsidR="007174DA" w:rsidRPr="009B71D1">
        <w:rPr>
          <w:lang w:val="en-AU"/>
        </w:rPr>
        <w:t xml:space="preserve"> responsibility for PRC management</w:t>
      </w:r>
      <w:r w:rsidR="0086100E" w:rsidRPr="009B71D1">
        <w:rPr>
          <w:lang w:val="en-AU"/>
        </w:rPr>
        <w:t xml:space="preserve">. </w:t>
      </w:r>
      <w:r w:rsidR="009B15FA" w:rsidRPr="009B71D1">
        <w:rPr>
          <w:lang w:val="en-AU"/>
        </w:rPr>
        <w:t xml:space="preserve">Please note that the ACCESS contribution to the disability sector COVID-19 response is presented in </w:t>
      </w:r>
      <w:r w:rsidR="00DE0F2D" w:rsidRPr="009B71D1">
        <w:rPr>
          <w:lang w:val="en-AU"/>
        </w:rPr>
        <w:t>S</w:t>
      </w:r>
      <w:r w:rsidR="009B15FA" w:rsidRPr="009B71D1">
        <w:rPr>
          <w:lang w:val="en-AU"/>
        </w:rPr>
        <w:t>ection 4.6</w:t>
      </w:r>
      <w:r w:rsidR="00DE0F2D" w:rsidRPr="009B71D1">
        <w:rPr>
          <w:lang w:val="en-AU"/>
        </w:rPr>
        <w:t>.</w:t>
      </w:r>
    </w:p>
    <w:p w14:paraId="5BD02DDB" w14:textId="35DEA16A" w:rsidR="00EC4D60" w:rsidRPr="009B71D1" w:rsidRDefault="00493125" w:rsidP="00E57D5A">
      <w:pPr>
        <w:jc w:val="left"/>
        <w:rPr>
          <w:lang w:val="en-AU"/>
        </w:rPr>
      </w:pPr>
      <w:r w:rsidRPr="009B71D1">
        <w:rPr>
          <w:lang w:val="en-AU"/>
        </w:rPr>
        <w:t xml:space="preserve">The number of clients accessing services at ACCESS-supported PRCs is one the indicators </w:t>
      </w:r>
      <w:r w:rsidR="00794932" w:rsidRPr="009B71D1">
        <w:rPr>
          <w:lang w:val="en-AU"/>
        </w:rPr>
        <w:t>related to</w:t>
      </w:r>
      <w:r w:rsidRPr="009B71D1">
        <w:rPr>
          <w:lang w:val="en-AU"/>
        </w:rPr>
        <w:t xml:space="preserve"> this outcome. </w:t>
      </w:r>
      <w:r w:rsidR="0048361E" w:rsidRPr="009B71D1">
        <w:rPr>
          <w:lang w:val="en-AU"/>
        </w:rPr>
        <w:t xml:space="preserve">During </w:t>
      </w:r>
      <w:r w:rsidR="00373047" w:rsidRPr="009B71D1">
        <w:rPr>
          <w:lang w:val="en-AU"/>
        </w:rPr>
        <w:t xml:space="preserve">Year </w:t>
      </w:r>
      <w:r w:rsidR="007129A5" w:rsidRPr="009B71D1">
        <w:rPr>
          <w:lang w:val="en-AU"/>
        </w:rPr>
        <w:t>3</w:t>
      </w:r>
      <w:r w:rsidR="0048361E" w:rsidRPr="009B71D1">
        <w:rPr>
          <w:lang w:val="en-AU"/>
        </w:rPr>
        <w:t>,</w:t>
      </w:r>
      <w:r w:rsidRPr="009B71D1">
        <w:rPr>
          <w:lang w:val="en-AU"/>
        </w:rPr>
        <w:t xml:space="preserve"> a total of 4</w:t>
      </w:r>
      <w:r w:rsidR="00373047" w:rsidRPr="009B71D1">
        <w:rPr>
          <w:lang w:val="en-AU"/>
        </w:rPr>
        <w:t>,</w:t>
      </w:r>
      <w:r w:rsidRPr="009B71D1">
        <w:rPr>
          <w:lang w:val="en-AU"/>
        </w:rPr>
        <w:t>946 clients</w:t>
      </w:r>
      <w:r w:rsidR="003A65C3" w:rsidRPr="009B71D1">
        <w:rPr>
          <w:lang w:val="en-AU"/>
        </w:rPr>
        <w:t>, 28% of which were women/girls,</w:t>
      </w:r>
      <w:r w:rsidRPr="009B71D1">
        <w:rPr>
          <w:lang w:val="en-AU"/>
        </w:rPr>
        <w:t xml:space="preserve"> accessed services </w:t>
      </w:r>
      <w:r w:rsidR="00596503" w:rsidRPr="009B71D1">
        <w:rPr>
          <w:lang w:val="en-AU"/>
        </w:rPr>
        <w:t>across the</w:t>
      </w:r>
      <w:r w:rsidRPr="009B71D1">
        <w:rPr>
          <w:lang w:val="en-AU"/>
        </w:rPr>
        <w:t xml:space="preserve"> six ACCESS supported PRCs. This amount</w:t>
      </w:r>
      <w:r w:rsidR="00191CF6" w:rsidRPr="009B71D1">
        <w:rPr>
          <w:lang w:val="en-AU"/>
        </w:rPr>
        <w:t>ed</w:t>
      </w:r>
      <w:r w:rsidRPr="009B71D1">
        <w:rPr>
          <w:lang w:val="en-AU"/>
        </w:rPr>
        <w:t xml:space="preserve"> to 34% of the total number of clients of the eleven PRCs (14,346). </w:t>
      </w:r>
      <w:r w:rsidR="00F833F1" w:rsidRPr="009B71D1">
        <w:rPr>
          <w:lang w:val="en-AU"/>
        </w:rPr>
        <w:t xml:space="preserve">As showed in Chart 4, between January and June 2021 all the </w:t>
      </w:r>
      <w:r w:rsidR="00F833F1" w:rsidRPr="009B71D1">
        <w:rPr>
          <w:lang w:val="en-AU"/>
        </w:rPr>
        <w:lastRenderedPageBreak/>
        <w:t>six ACCESS</w:t>
      </w:r>
      <w:r w:rsidR="004C02A2">
        <w:rPr>
          <w:lang w:val="en-AU"/>
        </w:rPr>
        <w:t>-</w:t>
      </w:r>
      <w:r w:rsidR="00F833F1" w:rsidRPr="009B71D1">
        <w:rPr>
          <w:lang w:val="en-AU"/>
        </w:rPr>
        <w:t xml:space="preserve">supported PRCs combined </w:t>
      </w:r>
      <w:r w:rsidR="007B5EA7" w:rsidRPr="009B71D1">
        <w:rPr>
          <w:lang w:val="en-AU"/>
        </w:rPr>
        <w:t xml:space="preserve">contributed a quarter of the total client volume, and this contribution </w:t>
      </w:r>
      <w:r w:rsidR="00454D96" w:rsidRPr="009B71D1">
        <w:rPr>
          <w:lang w:val="en-AU"/>
        </w:rPr>
        <w:t>met only one</w:t>
      </w:r>
      <w:r w:rsidR="00A416DE">
        <w:rPr>
          <w:lang w:val="en-AU"/>
        </w:rPr>
        <w:t>-</w:t>
      </w:r>
      <w:r w:rsidR="00454D96" w:rsidRPr="009B71D1">
        <w:rPr>
          <w:lang w:val="en-AU"/>
        </w:rPr>
        <w:t xml:space="preserve">third of the set target for </w:t>
      </w:r>
      <w:r w:rsidR="008360EE" w:rsidRPr="009B71D1">
        <w:rPr>
          <w:lang w:val="en-AU"/>
        </w:rPr>
        <w:t>the period.</w:t>
      </w:r>
    </w:p>
    <w:p w14:paraId="1D82DD72" w14:textId="38E32198" w:rsidR="009976FC" w:rsidRPr="009B71D1" w:rsidRDefault="00493125" w:rsidP="00E57D5A">
      <w:pPr>
        <w:jc w:val="left"/>
        <w:rPr>
          <w:lang w:val="en-AU"/>
        </w:rPr>
      </w:pPr>
      <w:r w:rsidRPr="009B71D1">
        <w:rPr>
          <w:lang w:val="en-AU"/>
        </w:rPr>
        <w:t xml:space="preserve">Primary reasons for the low client number were due to the </w:t>
      </w:r>
      <w:r w:rsidR="002F65E9" w:rsidRPr="009B71D1">
        <w:rPr>
          <w:lang w:val="en-AU"/>
        </w:rPr>
        <w:t xml:space="preserve">COVID-19 </w:t>
      </w:r>
      <w:r w:rsidRPr="009B71D1">
        <w:rPr>
          <w:lang w:val="en-AU"/>
        </w:rPr>
        <w:t xml:space="preserve">and the relocation of PRC in </w:t>
      </w:r>
      <w:proofErr w:type="spellStart"/>
      <w:r w:rsidRPr="009B71D1">
        <w:rPr>
          <w:lang w:val="en-AU"/>
        </w:rPr>
        <w:t>Siem</w:t>
      </w:r>
      <w:proofErr w:type="spellEnd"/>
      <w:r w:rsidR="00714407" w:rsidRPr="009B71D1">
        <w:rPr>
          <w:lang w:val="en-AU"/>
        </w:rPr>
        <w:t xml:space="preserve"> R</w:t>
      </w:r>
      <w:r w:rsidRPr="009B71D1">
        <w:rPr>
          <w:lang w:val="en-AU"/>
        </w:rPr>
        <w:t>eap</w:t>
      </w:r>
      <w:r w:rsidR="002F65E9" w:rsidRPr="009B71D1">
        <w:rPr>
          <w:lang w:val="en-AU"/>
        </w:rPr>
        <w:t>,</w:t>
      </w:r>
      <w:r w:rsidR="00C921BA" w:rsidRPr="009B71D1">
        <w:rPr>
          <w:lang w:val="en-AU"/>
        </w:rPr>
        <w:t xml:space="preserve"> which disrupted PRC services</w:t>
      </w:r>
      <w:r w:rsidR="00F4375D" w:rsidRPr="009B71D1">
        <w:rPr>
          <w:lang w:val="en-AU"/>
        </w:rPr>
        <w:t xml:space="preserve"> </w:t>
      </w:r>
      <w:r w:rsidR="003E5C07" w:rsidRPr="009B71D1">
        <w:rPr>
          <w:lang w:val="en-AU"/>
        </w:rPr>
        <w:t>for several months</w:t>
      </w:r>
      <w:r w:rsidRPr="009B71D1">
        <w:rPr>
          <w:lang w:val="en-AU"/>
        </w:rPr>
        <w:t xml:space="preserve">. Chart </w:t>
      </w:r>
      <w:r w:rsidR="007129A5" w:rsidRPr="009B71D1">
        <w:rPr>
          <w:lang w:val="en-AU"/>
        </w:rPr>
        <w:t>4</w:t>
      </w:r>
      <w:r w:rsidRPr="009B71D1">
        <w:rPr>
          <w:lang w:val="en-AU"/>
        </w:rPr>
        <w:t xml:space="preserve"> below shows the total number of clients accessing ACCESS-supported PRCs in comparisons with the total client number and the ACCESS target</w:t>
      </w:r>
      <w:r w:rsidR="007D1F2E" w:rsidRPr="009B71D1">
        <w:rPr>
          <w:lang w:val="en-AU"/>
        </w:rPr>
        <w:t>, which show that ACCESS-supported PRCs attracted about one-third of the number of clients expected.</w:t>
      </w:r>
    </w:p>
    <w:p w14:paraId="56EBD37D" w14:textId="5F0E6336" w:rsidR="007D496E" w:rsidRPr="009B71D1" w:rsidRDefault="007D496E" w:rsidP="008451C3">
      <w:pPr>
        <w:jc w:val="center"/>
        <w:rPr>
          <w:b/>
          <w:bCs/>
          <w:lang w:val="en-AU"/>
        </w:rPr>
      </w:pPr>
      <w:r w:rsidRPr="009B71D1">
        <w:rPr>
          <w:b/>
          <w:bCs/>
          <w:lang w:val="en-AU"/>
        </w:rPr>
        <w:t xml:space="preserve">Chart </w:t>
      </w:r>
      <w:r w:rsidR="00C10F44" w:rsidRPr="009B71D1">
        <w:rPr>
          <w:b/>
          <w:bCs/>
          <w:lang w:val="en-AU"/>
        </w:rPr>
        <w:t>4:</w:t>
      </w:r>
      <w:r w:rsidRPr="009B71D1">
        <w:rPr>
          <w:b/>
          <w:bCs/>
          <w:lang w:val="en-AU"/>
        </w:rPr>
        <w:t xml:space="preserve"> Number of PRC clients (</w:t>
      </w:r>
      <w:r w:rsidR="00B6157D" w:rsidRPr="009B71D1">
        <w:rPr>
          <w:b/>
          <w:bCs/>
          <w:lang w:val="en-AU"/>
        </w:rPr>
        <w:t xml:space="preserve">last six months of Year </w:t>
      </w:r>
      <w:proofErr w:type="gramStart"/>
      <w:r w:rsidR="00B6157D" w:rsidRPr="009B71D1">
        <w:rPr>
          <w:b/>
          <w:bCs/>
          <w:lang w:val="en-AU"/>
        </w:rPr>
        <w:t>3</w:t>
      </w:r>
      <w:r w:rsidRPr="009B71D1">
        <w:rPr>
          <w:b/>
          <w:bCs/>
          <w:lang w:val="en-AU"/>
        </w:rPr>
        <w:t>)</w:t>
      </w:r>
      <w:r w:rsidR="00EE504A" w:rsidRPr="009B71D1">
        <w:rPr>
          <w:b/>
          <w:bCs/>
          <w:lang w:val="en-AU"/>
        </w:rPr>
        <w:t>*</w:t>
      </w:r>
      <w:proofErr w:type="gramEnd"/>
      <w:r w:rsidRPr="009B71D1">
        <w:rPr>
          <w:b/>
          <w:bCs/>
          <w:lang w:val="en-AU"/>
        </w:rPr>
        <w:t xml:space="preserve"> </w:t>
      </w:r>
    </w:p>
    <w:p w14:paraId="2ACEDB38" w14:textId="77777777" w:rsidR="007D496E" w:rsidRPr="009B71D1" w:rsidRDefault="006B3735" w:rsidP="008451C3">
      <w:pPr>
        <w:jc w:val="center"/>
        <w:rPr>
          <w:lang w:val="en-AU"/>
        </w:rPr>
      </w:pPr>
      <w:r w:rsidRPr="009B71D1">
        <w:rPr>
          <w:noProof/>
          <w:lang w:val="en-AU"/>
        </w:rPr>
        <w:drawing>
          <wp:inline distT="0" distB="0" distL="0" distR="0" wp14:anchorId="664FAC8F" wp14:editId="51E2819B">
            <wp:extent cx="4527550" cy="2047240"/>
            <wp:effectExtent l="0" t="0" r="6350" b="10160"/>
            <wp:docPr id="21" name="Chart 21" descr="Bar chart shows number of PRC clients (Jan-Jun 2021)">
              <a:extLst xmlns:a="http://schemas.openxmlformats.org/drawingml/2006/main">
                <a:ext uri="{FF2B5EF4-FFF2-40B4-BE49-F238E27FC236}">
                  <a16:creationId xmlns:a16="http://schemas.microsoft.com/office/drawing/2014/main" id="{FB2C94B6-1BAA-4590-B84B-279F6A713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54EEF7" w14:textId="5D16396B" w:rsidR="00EE504A" w:rsidRPr="009707DE" w:rsidRDefault="00EE504A">
      <w:pPr>
        <w:jc w:val="left"/>
        <w:rPr>
          <w:lang w:val="en-AU"/>
        </w:rPr>
      </w:pPr>
      <w:r w:rsidRPr="009707DE">
        <w:rPr>
          <w:lang w:val="en-AU"/>
        </w:rPr>
        <w:t>*</w:t>
      </w:r>
      <w:proofErr w:type="gramStart"/>
      <w:r w:rsidR="00414D15" w:rsidRPr="009707DE">
        <w:rPr>
          <w:lang w:val="en-AU"/>
        </w:rPr>
        <w:t>only</w:t>
      </w:r>
      <w:proofErr w:type="gramEnd"/>
      <w:r w:rsidR="00414D15" w:rsidRPr="009707DE">
        <w:rPr>
          <w:lang w:val="en-AU"/>
        </w:rPr>
        <w:t xml:space="preserve"> six month of data</w:t>
      </w:r>
      <w:r w:rsidR="007737B6" w:rsidRPr="009707DE">
        <w:rPr>
          <w:lang w:val="en-AU"/>
        </w:rPr>
        <w:t xml:space="preserve"> (January-June)</w:t>
      </w:r>
      <w:r w:rsidR="00414D15" w:rsidRPr="009707DE">
        <w:rPr>
          <w:lang w:val="en-AU"/>
        </w:rPr>
        <w:t xml:space="preserve"> were used</w:t>
      </w:r>
      <w:r w:rsidR="00570BAE" w:rsidRPr="009707DE">
        <w:rPr>
          <w:lang w:val="en-AU"/>
        </w:rPr>
        <w:t xml:space="preserve"> in actual and target</w:t>
      </w:r>
      <w:r w:rsidR="00414D15" w:rsidRPr="009707DE">
        <w:rPr>
          <w:lang w:val="en-AU"/>
        </w:rPr>
        <w:t xml:space="preserve"> as only those months are aligned with DFAT's and PWDF's report period</w:t>
      </w:r>
      <w:r w:rsidR="007737B6" w:rsidRPr="009707DE">
        <w:rPr>
          <w:lang w:val="en-AU"/>
        </w:rPr>
        <w:t xml:space="preserve"> for a given year</w:t>
      </w:r>
      <w:r w:rsidR="00414D15" w:rsidRPr="009707DE">
        <w:rPr>
          <w:lang w:val="en-AU"/>
        </w:rPr>
        <w:t>.</w:t>
      </w:r>
    </w:p>
    <w:p w14:paraId="2DC0478D" w14:textId="544E5AB7" w:rsidR="006C03FE" w:rsidRDefault="006C03FE" w:rsidP="00E57D5A">
      <w:pPr>
        <w:jc w:val="left"/>
        <w:rPr>
          <w:lang w:val="en-AU" w:eastAsia="x-none"/>
        </w:rPr>
      </w:pPr>
      <w:r w:rsidRPr="009B71D1">
        <w:rPr>
          <w:lang w:val="en-AU"/>
        </w:rPr>
        <w:t xml:space="preserve">Progress towards IO 2.4 is measured against PE #15, </w:t>
      </w:r>
      <w:r w:rsidRPr="009B71D1">
        <w:rPr>
          <w:lang w:val="en-AU" w:eastAsia="x-none"/>
        </w:rPr>
        <w:t>which measures the service quality assessment ratings of ACCESS-supported PRCs.</w:t>
      </w:r>
      <w:r w:rsidRPr="009B71D1">
        <w:rPr>
          <w:rStyle w:val="FootnoteReference"/>
          <w:lang w:val="en-AU" w:eastAsia="x-none"/>
        </w:rPr>
        <w:footnoteReference w:id="14"/>
      </w:r>
      <w:r w:rsidRPr="009B71D1">
        <w:rPr>
          <w:lang w:val="en-AU" w:eastAsia="x-none"/>
        </w:rPr>
        <w:t xml:space="preserve"> Three rounds of assessments of</w:t>
      </w:r>
      <w:r w:rsidR="002F6B28" w:rsidRPr="009B71D1">
        <w:rPr>
          <w:lang w:val="en-AU" w:eastAsia="x-none"/>
        </w:rPr>
        <w:t xml:space="preserve"> </w:t>
      </w:r>
      <w:r w:rsidR="002F6B28" w:rsidRPr="009B71D1">
        <w:rPr>
          <w:rFonts w:eastAsia="Times New Roman" w:cs="Arial"/>
          <w:color w:val="auto"/>
          <w:lang w:val="en-AU" w:eastAsia="en-AU"/>
        </w:rPr>
        <w:t>Rehabilitation Management System</w:t>
      </w:r>
      <w:r w:rsidRPr="009B71D1">
        <w:rPr>
          <w:sz w:val="18"/>
          <w:szCs w:val="18"/>
          <w:lang w:val="en-AU" w:eastAsia="x-none"/>
        </w:rPr>
        <w:t xml:space="preserve"> </w:t>
      </w:r>
      <w:r w:rsidR="002F6B28" w:rsidRPr="009B71D1">
        <w:rPr>
          <w:lang w:val="en-AU" w:eastAsia="x-none"/>
        </w:rPr>
        <w:t>(</w:t>
      </w:r>
      <w:r w:rsidRPr="009B71D1">
        <w:rPr>
          <w:lang w:val="en-AU" w:eastAsia="x-none"/>
        </w:rPr>
        <w:t>RMS</w:t>
      </w:r>
      <w:r w:rsidR="002F6B28" w:rsidRPr="009B71D1">
        <w:rPr>
          <w:lang w:val="en-AU" w:eastAsia="x-none"/>
        </w:rPr>
        <w:t>)</w:t>
      </w:r>
      <w:r w:rsidRPr="009B71D1">
        <w:rPr>
          <w:lang w:val="en-AU" w:eastAsia="x-none"/>
        </w:rPr>
        <w:t xml:space="preserve"> were held in 2019, 2020 and 2021 and coaching </w:t>
      </w:r>
      <w:r w:rsidR="00221F59" w:rsidRPr="009B71D1">
        <w:rPr>
          <w:lang w:val="en-AU" w:eastAsia="x-none"/>
        </w:rPr>
        <w:t xml:space="preserve">was provided in </w:t>
      </w:r>
      <w:r w:rsidRPr="009B71D1">
        <w:rPr>
          <w:lang w:val="en-AU" w:eastAsia="x-none"/>
        </w:rPr>
        <w:t>between</w:t>
      </w:r>
      <w:r w:rsidR="006B3FA7" w:rsidRPr="009B71D1">
        <w:rPr>
          <w:lang w:val="en-AU" w:eastAsia="x-none"/>
        </w:rPr>
        <w:t>. The RMS</w:t>
      </w:r>
      <w:r w:rsidR="00DD0333" w:rsidRPr="009B71D1">
        <w:rPr>
          <w:lang w:val="en-AU" w:eastAsia="x-none"/>
        </w:rPr>
        <w:t xml:space="preserve"> comprises standard items related to six areas: </w:t>
      </w:r>
      <w:r w:rsidR="003A3AA3" w:rsidRPr="009B71D1">
        <w:rPr>
          <w:lang w:val="en-AU" w:eastAsia="x-none"/>
        </w:rPr>
        <w:t>service users, service outputs, staff, equipment and supplies, finances and management</w:t>
      </w:r>
      <w:r w:rsidRPr="009B71D1">
        <w:rPr>
          <w:lang w:val="en-AU" w:eastAsia="x-none"/>
        </w:rPr>
        <w:t xml:space="preserve">. As described in </w:t>
      </w:r>
      <w:r w:rsidR="00C10F44" w:rsidRPr="009B71D1">
        <w:rPr>
          <w:lang w:val="en-AU" w:eastAsia="x-none"/>
        </w:rPr>
        <w:t>C</w:t>
      </w:r>
      <w:r w:rsidRPr="009B71D1">
        <w:rPr>
          <w:lang w:val="en-AU" w:eastAsia="x-none"/>
        </w:rPr>
        <w:t xml:space="preserve">hart </w:t>
      </w:r>
      <w:r w:rsidR="00C10F44" w:rsidRPr="009B71D1">
        <w:rPr>
          <w:lang w:val="en-AU" w:eastAsia="x-none"/>
        </w:rPr>
        <w:t>5</w:t>
      </w:r>
      <w:r w:rsidRPr="009B71D1">
        <w:rPr>
          <w:lang w:val="en-AU" w:eastAsia="x-none"/>
        </w:rPr>
        <w:t xml:space="preserve"> below, there was an increase in the aggregate average quality standard score (score &gt; 1) from 54% </w:t>
      </w:r>
      <w:r w:rsidR="00DB3280" w:rsidRPr="009B71D1">
        <w:rPr>
          <w:lang w:val="en-AU" w:eastAsia="x-none"/>
        </w:rPr>
        <w:t>in 2019</w:t>
      </w:r>
      <w:r w:rsidRPr="009B71D1">
        <w:rPr>
          <w:lang w:val="en-AU" w:eastAsia="x-none"/>
        </w:rPr>
        <w:t xml:space="preserve"> </w:t>
      </w:r>
      <w:r w:rsidR="00DB3280" w:rsidRPr="009B71D1">
        <w:rPr>
          <w:lang w:val="en-AU" w:eastAsia="x-none"/>
        </w:rPr>
        <w:t>(</w:t>
      </w:r>
      <w:r w:rsidRPr="009B71D1">
        <w:rPr>
          <w:lang w:val="en-AU" w:eastAsia="x-none"/>
        </w:rPr>
        <w:t>baseline</w:t>
      </w:r>
      <w:r w:rsidR="00DB3280" w:rsidRPr="009B71D1">
        <w:rPr>
          <w:lang w:val="en-AU" w:eastAsia="x-none"/>
        </w:rPr>
        <w:t>)</w:t>
      </w:r>
      <w:r w:rsidRPr="009B71D1">
        <w:rPr>
          <w:lang w:val="en-AU" w:eastAsia="x-none"/>
        </w:rPr>
        <w:t xml:space="preserve"> to 69% in 2020</w:t>
      </w:r>
      <w:r w:rsidR="00DB3280" w:rsidRPr="009B71D1">
        <w:rPr>
          <w:lang w:val="en-AU" w:eastAsia="x-none"/>
        </w:rPr>
        <w:t>,</w:t>
      </w:r>
      <w:r w:rsidRPr="009B71D1">
        <w:rPr>
          <w:lang w:val="en-AU" w:eastAsia="x-none"/>
        </w:rPr>
        <w:t xml:space="preserve"> and to 76% in 2021, which exceed</w:t>
      </w:r>
      <w:r w:rsidR="00821A3C" w:rsidRPr="009B71D1">
        <w:rPr>
          <w:lang w:val="en-AU" w:eastAsia="x-none"/>
        </w:rPr>
        <w:t>ed</w:t>
      </w:r>
      <w:r w:rsidRPr="009B71D1">
        <w:rPr>
          <w:lang w:val="en-AU" w:eastAsia="x-none"/>
        </w:rPr>
        <w:t xml:space="preserve"> the set target of 74%. </w:t>
      </w:r>
    </w:p>
    <w:p w14:paraId="2009D82A" w14:textId="51881114" w:rsidR="006C03FE" w:rsidRPr="009B71D1" w:rsidRDefault="006C03FE" w:rsidP="008451C3">
      <w:pPr>
        <w:jc w:val="center"/>
        <w:rPr>
          <w:b/>
          <w:bCs/>
          <w:lang w:val="en-AU" w:eastAsia="x-none"/>
        </w:rPr>
      </w:pPr>
      <w:r w:rsidRPr="009B71D1">
        <w:rPr>
          <w:b/>
          <w:bCs/>
          <w:lang w:val="en-AU" w:eastAsia="x-none"/>
        </w:rPr>
        <w:t xml:space="preserve">Chart </w:t>
      </w:r>
      <w:r w:rsidR="00C10F44" w:rsidRPr="009B71D1">
        <w:rPr>
          <w:b/>
          <w:bCs/>
          <w:lang w:val="en-AU" w:eastAsia="x-none"/>
        </w:rPr>
        <w:t>5</w:t>
      </w:r>
      <w:r w:rsidRPr="009B71D1">
        <w:rPr>
          <w:b/>
          <w:bCs/>
          <w:lang w:val="en-AU" w:eastAsia="x-none"/>
        </w:rPr>
        <w:t xml:space="preserve">: Average </w:t>
      </w:r>
      <w:r w:rsidR="005A20AA" w:rsidRPr="009B71D1">
        <w:rPr>
          <w:b/>
          <w:bCs/>
          <w:lang w:val="en-AU" w:eastAsia="x-none"/>
        </w:rPr>
        <w:t xml:space="preserve">RMS </w:t>
      </w:r>
      <w:r w:rsidRPr="009B71D1">
        <w:rPr>
          <w:b/>
          <w:bCs/>
          <w:lang w:val="en-AU" w:eastAsia="x-none"/>
        </w:rPr>
        <w:t xml:space="preserve">quality standard scores </w:t>
      </w:r>
      <w:r w:rsidR="004600D3" w:rsidRPr="009B71D1">
        <w:rPr>
          <w:b/>
          <w:bCs/>
          <w:lang w:val="en-AU" w:eastAsia="x-none"/>
        </w:rPr>
        <w:t xml:space="preserve">against the </w:t>
      </w:r>
      <w:r w:rsidR="005A20AA" w:rsidRPr="009B71D1">
        <w:rPr>
          <w:b/>
          <w:bCs/>
          <w:lang w:val="en-AU" w:eastAsia="x-none"/>
        </w:rPr>
        <w:t>year 3</w:t>
      </w:r>
      <w:r w:rsidR="004600D3" w:rsidRPr="009B71D1">
        <w:rPr>
          <w:b/>
          <w:bCs/>
          <w:lang w:val="en-AU" w:eastAsia="x-none"/>
        </w:rPr>
        <w:t xml:space="preserve"> target</w:t>
      </w:r>
    </w:p>
    <w:p w14:paraId="39FFBFCE" w14:textId="3FA5F79F" w:rsidR="00454121" w:rsidRPr="009B71D1" w:rsidRDefault="00634A88" w:rsidP="00634A88">
      <w:pPr>
        <w:jc w:val="center"/>
        <w:rPr>
          <w:lang w:val="en-AU" w:eastAsia="x-none"/>
        </w:rPr>
      </w:pPr>
      <w:r w:rsidRPr="009B71D1">
        <w:rPr>
          <w:noProof/>
          <w:lang w:val="en-AU"/>
        </w:rPr>
        <w:drawing>
          <wp:inline distT="0" distB="0" distL="0" distR="0" wp14:anchorId="5D1969B9" wp14:editId="76273B1D">
            <wp:extent cx="4619501" cy="1731310"/>
            <wp:effectExtent l="0" t="0" r="10160" b="2540"/>
            <wp:docPr id="20" name="Chart 20" descr="Chart 5 shows Average RMS quality standard scores against the year 3 target">
              <a:extLst xmlns:a="http://schemas.openxmlformats.org/drawingml/2006/main">
                <a:ext uri="{FF2B5EF4-FFF2-40B4-BE49-F238E27FC236}">
                  <a16:creationId xmlns:a16="http://schemas.microsoft.com/office/drawing/2014/main" id="{74ED22C5-2385-4710-BCBD-286029B21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C16932" w14:textId="105F1328" w:rsidR="00454121" w:rsidRPr="009B71D1" w:rsidRDefault="00454121" w:rsidP="006C03FE">
      <w:pPr>
        <w:rPr>
          <w:lang w:val="en-AU" w:eastAsia="x-none"/>
        </w:rPr>
      </w:pPr>
    </w:p>
    <w:p w14:paraId="4107BD08" w14:textId="29AE425C" w:rsidR="006C03FE" w:rsidRPr="009B71D1" w:rsidRDefault="006C03FE" w:rsidP="006C03FE">
      <w:pPr>
        <w:rPr>
          <w:lang w:val="en-AU"/>
        </w:rPr>
      </w:pPr>
      <w:r w:rsidRPr="009B71D1">
        <w:rPr>
          <w:lang w:val="en-AU"/>
        </w:rPr>
        <w:t>*</w:t>
      </w:r>
      <w:r w:rsidR="007D496E" w:rsidRPr="009B71D1">
        <w:rPr>
          <w:lang w:val="en-AU"/>
        </w:rPr>
        <w:t>S</w:t>
      </w:r>
      <w:r w:rsidRPr="009B71D1">
        <w:rPr>
          <w:lang w:val="en-AU"/>
        </w:rPr>
        <w:t>cores on a scale from 0 to 3 where 0 denot</w:t>
      </w:r>
      <w:r w:rsidR="00F342DC" w:rsidRPr="009B71D1">
        <w:rPr>
          <w:lang w:val="en-AU"/>
        </w:rPr>
        <w:t>es</w:t>
      </w:r>
      <w:r w:rsidRPr="009B71D1">
        <w:rPr>
          <w:lang w:val="en-AU"/>
        </w:rPr>
        <w:t xml:space="preserve"> critical issue, 1 </w:t>
      </w:r>
      <w:r w:rsidR="00F342DC" w:rsidRPr="009B71D1">
        <w:rPr>
          <w:lang w:val="en-AU"/>
        </w:rPr>
        <w:t xml:space="preserve">denotes </w:t>
      </w:r>
      <w:r w:rsidRPr="009B71D1">
        <w:rPr>
          <w:lang w:val="en-AU"/>
        </w:rPr>
        <w:t xml:space="preserve">some issues, 2 </w:t>
      </w:r>
      <w:r w:rsidR="00F342DC" w:rsidRPr="009B71D1">
        <w:rPr>
          <w:lang w:val="en-AU"/>
        </w:rPr>
        <w:t xml:space="preserve">denotes </w:t>
      </w:r>
      <w:r w:rsidRPr="009B71D1">
        <w:rPr>
          <w:lang w:val="en-AU"/>
        </w:rPr>
        <w:t xml:space="preserve">meeting standard, </w:t>
      </w:r>
      <w:r w:rsidR="00F342DC" w:rsidRPr="009B71D1">
        <w:rPr>
          <w:lang w:val="en-AU"/>
        </w:rPr>
        <w:t xml:space="preserve">and </w:t>
      </w:r>
      <w:r w:rsidRPr="009B71D1">
        <w:rPr>
          <w:lang w:val="en-AU"/>
        </w:rPr>
        <w:t xml:space="preserve">3 </w:t>
      </w:r>
      <w:r w:rsidR="00F342DC" w:rsidRPr="009B71D1">
        <w:rPr>
          <w:lang w:val="en-AU"/>
        </w:rPr>
        <w:t xml:space="preserve">denotes </w:t>
      </w:r>
      <w:r w:rsidRPr="009B71D1">
        <w:rPr>
          <w:lang w:val="en-AU"/>
        </w:rPr>
        <w:t>exceeding standard</w:t>
      </w:r>
      <w:r w:rsidR="007D496E" w:rsidRPr="009B71D1">
        <w:rPr>
          <w:lang w:val="en-AU"/>
        </w:rPr>
        <w:t xml:space="preserve">; </w:t>
      </w:r>
      <w:proofErr w:type="spellStart"/>
      <w:r w:rsidR="007D496E" w:rsidRPr="009B71D1">
        <w:rPr>
          <w:lang w:val="en-AU"/>
        </w:rPr>
        <w:t>Siem</w:t>
      </w:r>
      <w:proofErr w:type="spellEnd"/>
      <w:r w:rsidR="007D496E" w:rsidRPr="009B71D1">
        <w:rPr>
          <w:lang w:val="en-AU"/>
        </w:rPr>
        <w:t xml:space="preserve"> Reap missed two rounds of assessment in 2020 and 2021 due to relocation. </w:t>
      </w:r>
    </w:p>
    <w:p w14:paraId="58EFBDCC" w14:textId="3AC9296A" w:rsidR="006C03FE" w:rsidRPr="009B71D1" w:rsidRDefault="000F17ED" w:rsidP="00AB2224">
      <w:pPr>
        <w:rPr>
          <w:lang w:val="en-AU"/>
        </w:rPr>
      </w:pPr>
      <w:r w:rsidRPr="009B71D1">
        <w:rPr>
          <w:lang w:val="en-AU"/>
        </w:rPr>
        <w:t xml:space="preserve">More specifically, through the RMS assessment exercise, evidence of progress has been identified in various sectors with scores demonstrating adherence to standard or even increasing standards. For example, client follow-up has been maintained at the standards despite COVID-19 pandemic, including through online follow-up. Service providers have progressed in engaging the client in the definition of his/her rehabilitation plan. Client registration procedures exceed the standards with client records being kept securely and confidentially. Job descriptions are available and updated in all </w:t>
      </w:r>
      <w:r w:rsidR="001770CC">
        <w:rPr>
          <w:lang w:val="en-AU"/>
        </w:rPr>
        <w:t>six</w:t>
      </w:r>
      <w:r w:rsidRPr="009B71D1">
        <w:rPr>
          <w:lang w:val="en-AU"/>
        </w:rPr>
        <w:t xml:space="preserve"> PRCs supported by ACCESS. Routine cleaning procedures are respected and known by all staff.</w:t>
      </w:r>
    </w:p>
    <w:p w14:paraId="1C548156" w14:textId="3D9030CD" w:rsidR="00C96C3E" w:rsidRPr="009B71D1" w:rsidRDefault="00F660FC" w:rsidP="00AB2224">
      <w:pPr>
        <w:rPr>
          <w:b/>
          <w:bCs/>
          <w:i/>
          <w:iCs/>
          <w:lang w:val="en-AU"/>
        </w:rPr>
      </w:pPr>
      <w:r w:rsidRPr="009B71D1">
        <w:rPr>
          <w:b/>
          <w:bCs/>
          <w:i/>
          <w:iCs/>
          <w:lang w:val="en-AU"/>
        </w:rPr>
        <w:t>Improv</w:t>
      </w:r>
      <w:r w:rsidR="001A35BF" w:rsidRPr="009B71D1">
        <w:rPr>
          <w:b/>
          <w:bCs/>
          <w:i/>
          <w:iCs/>
          <w:lang w:val="en-AU"/>
        </w:rPr>
        <w:t>ed</w:t>
      </w:r>
      <w:r w:rsidR="00C96C3E" w:rsidRPr="009B71D1">
        <w:rPr>
          <w:b/>
          <w:bCs/>
          <w:i/>
          <w:iCs/>
          <w:lang w:val="en-AU"/>
        </w:rPr>
        <w:t xml:space="preserve"> capacity of PWDF to manage PRCs and communicate on existing services </w:t>
      </w:r>
    </w:p>
    <w:p w14:paraId="75EEC330" w14:textId="0A5CDDBB" w:rsidR="008C4FED" w:rsidRPr="003212A5" w:rsidRDefault="008C4FED" w:rsidP="00E57D5A">
      <w:pPr>
        <w:jc w:val="left"/>
        <w:rPr>
          <w:lang w:val="en-AU"/>
        </w:rPr>
      </w:pPr>
      <w:r w:rsidRPr="009B71D1">
        <w:rPr>
          <w:lang w:val="en-AU"/>
        </w:rPr>
        <w:t xml:space="preserve">ACCESS undertook several critical strategies to mitigate the risk of diminishing service quality </w:t>
      </w:r>
      <w:r w:rsidR="00642342" w:rsidRPr="009B71D1">
        <w:rPr>
          <w:lang w:val="en-AU"/>
        </w:rPr>
        <w:t xml:space="preserve">following the transfer of </w:t>
      </w:r>
      <w:r w:rsidRPr="009B71D1">
        <w:rPr>
          <w:lang w:val="en-AU"/>
        </w:rPr>
        <w:t xml:space="preserve">management </w:t>
      </w:r>
      <w:r w:rsidR="00642342" w:rsidRPr="009B71D1">
        <w:rPr>
          <w:lang w:val="en-AU"/>
        </w:rPr>
        <w:t xml:space="preserve">responsibilities </w:t>
      </w:r>
      <w:r w:rsidRPr="009B71D1">
        <w:rPr>
          <w:lang w:val="en-AU"/>
        </w:rPr>
        <w:t xml:space="preserve">of PRCs from INGOs to </w:t>
      </w:r>
      <w:r w:rsidRPr="003212A5">
        <w:rPr>
          <w:lang w:val="en-AU"/>
        </w:rPr>
        <w:t xml:space="preserve">PWDF. </w:t>
      </w:r>
    </w:p>
    <w:p w14:paraId="0437DB0A" w14:textId="0F64B59B" w:rsidR="001B7B7E" w:rsidRPr="003212A5" w:rsidRDefault="001B7B7E" w:rsidP="00E57D5A">
      <w:pPr>
        <w:jc w:val="left"/>
        <w:rPr>
          <w:lang w:val="en-AU"/>
        </w:rPr>
      </w:pPr>
      <w:r w:rsidRPr="003212A5">
        <w:rPr>
          <w:lang w:val="en-AU"/>
        </w:rPr>
        <w:t xml:space="preserve">First, </w:t>
      </w:r>
      <w:r w:rsidRPr="003212A5">
        <w:rPr>
          <w:b/>
          <w:bCs/>
          <w:lang w:val="en-AU"/>
        </w:rPr>
        <w:t>to boost management capabilities of PWDF</w:t>
      </w:r>
      <w:r w:rsidRPr="003212A5">
        <w:rPr>
          <w:lang w:val="en-AU"/>
        </w:rPr>
        <w:t xml:space="preserve">, ACCESS engaged </w:t>
      </w:r>
      <w:r w:rsidR="004505DD" w:rsidRPr="003212A5">
        <w:rPr>
          <w:lang w:val="en-AU"/>
        </w:rPr>
        <w:t>its IP</w:t>
      </w:r>
      <w:r w:rsidR="00761118" w:rsidRPr="003212A5">
        <w:rPr>
          <w:lang w:val="en-AU"/>
        </w:rPr>
        <w:t xml:space="preserve"> </w:t>
      </w:r>
      <w:r w:rsidRPr="003212A5">
        <w:rPr>
          <w:lang w:val="en-AU"/>
        </w:rPr>
        <w:t xml:space="preserve">HI to provide direct technical inputs and collaborated with professional associations, to deliver training to PWDF representatives </w:t>
      </w:r>
      <w:bookmarkStart w:id="12" w:name="_Hlk80086608"/>
      <w:r w:rsidRPr="003212A5">
        <w:rPr>
          <w:lang w:val="en-AU"/>
        </w:rPr>
        <w:t>and PRCs on torticollis management, stroke management, diabetic foot lesion management</w:t>
      </w:r>
      <w:bookmarkEnd w:id="12"/>
      <w:r w:rsidR="00450066" w:rsidRPr="003212A5">
        <w:rPr>
          <w:lang w:val="en-AU"/>
        </w:rPr>
        <w:t>, etc</w:t>
      </w:r>
      <w:r w:rsidRPr="003212A5">
        <w:rPr>
          <w:lang w:val="en-AU"/>
        </w:rPr>
        <w:t xml:space="preserve">. In addition, managerial trainings were provided to </w:t>
      </w:r>
      <w:r w:rsidR="00867B8B" w:rsidRPr="003212A5">
        <w:rPr>
          <w:lang w:val="en-AU"/>
        </w:rPr>
        <w:t xml:space="preserve">improve </w:t>
      </w:r>
      <w:r w:rsidRPr="003212A5">
        <w:rPr>
          <w:lang w:val="en-AU"/>
        </w:rPr>
        <w:t>leadership, management, and governance</w:t>
      </w:r>
      <w:r w:rsidR="001768AC" w:rsidRPr="003212A5">
        <w:rPr>
          <w:lang w:val="en-AU"/>
        </w:rPr>
        <w:t xml:space="preserve">. </w:t>
      </w:r>
      <w:r w:rsidRPr="003212A5">
        <w:rPr>
          <w:lang w:val="en-AU"/>
        </w:rPr>
        <w:t xml:space="preserve">These </w:t>
      </w:r>
      <w:r w:rsidR="00EB5D18" w:rsidRPr="003212A5">
        <w:rPr>
          <w:lang w:val="en-AU"/>
        </w:rPr>
        <w:t>efforts</w:t>
      </w:r>
      <w:r w:rsidRPr="003212A5">
        <w:rPr>
          <w:lang w:val="en-AU"/>
        </w:rPr>
        <w:t xml:space="preserve"> led to improved quality management and application of new techniques and initiative</w:t>
      </w:r>
      <w:r w:rsidR="00614E61" w:rsidRPr="003212A5">
        <w:rPr>
          <w:lang w:val="en-AU"/>
        </w:rPr>
        <w:t>s</w:t>
      </w:r>
      <w:r w:rsidRPr="003212A5">
        <w:rPr>
          <w:lang w:val="en-AU"/>
        </w:rPr>
        <w:t xml:space="preserve"> to better support PWDF and PRCs. </w:t>
      </w:r>
      <w:r w:rsidR="009859A0" w:rsidRPr="003212A5">
        <w:rPr>
          <w:lang w:val="en-AU"/>
        </w:rPr>
        <w:t xml:space="preserve">For example, all PRCs developed an action plan to implement priority activities identified during the training, including clear indicators set and monitoring plan and a six-monthly reflection process. </w:t>
      </w:r>
      <w:r w:rsidRPr="003212A5">
        <w:rPr>
          <w:lang w:val="en-AU"/>
        </w:rPr>
        <w:t xml:space="preserve">ACCESS strategically involved professional associations to facilitate building longer term support networks for PWDF and increase awareness of professional associations about standards and guidelines. </w:t>
      </w:r>
    </w:p>
    <w:p w14:paraId="5E1EAEC1" w14:textId="0AE58F4E" w:rsidR="00E53538" w:rsidRPr="003212A5" w:rsidRDefault="009E25EC" w:rsidP="00E57D5A">
      <w:pPr>
        <w:jc w:val="left"/>
        <w:rPr>
          <w:lang w:val="en-AU" w:eastAsia="x-none"/>
        </w:rPr>
      </w:pPr>
      <w:r w:rsidRPr="003212A5">
        <w:rPr>
          <w:lang w:val="en-AU" w:eastAsia="x-none"/>
        </w:rPr>
        <w:t xml:space="preserve">Second, to </w:t>
      </w:r>
      <w:r w:rsidRPr="003212A5">
        <w:rPr>
          <w:b/>
          <w:bCs/>
          <w:lang w:val="en-AU" w:eastAsia="x-none"/>
        </w:rPr>
        <w:t>ensure delivery of consistent minimum quality services in line with good international practice</w:t>
      </w:r>
      <w:r w:rsidRPr="003212A5">
        <w:rPr>
          <w:lang w:val="en-AU" w:eastAsia="x-none"/>
        </w:rPr>
        <w:t xml:space="preserve">, ACCESS supported the development of </w:t>
      </w:r>
      <w:r w:rsidR="00527EF1" w:rsidRPr="003212A5">
        <w:rPr>
          <w:lang w:val="en-AU" w:eastAsia="x-none"/>
        </w:rPr>
        <w:t xml:space="preserve">national </w:t>
      </w:r>
      <w:r w:rsidRPr="003212A5">
        <w:rPr>
          <w:lang w:val="en-AU" w:eastAsia="x-none"/>
        </w:rPr>
        <w:t>guidelines for the PRCs</w:t>
      </w:r>
      <w:r w:rsidR="00E53538" w:rsidRPr="003212A5">
        <w:rPr>
          <w:lang w:val="en-AU" w:eastAsia="x-none"/>
        </w:rPr>
        <w:t>.</w:t>
      </w:r>
      <w:r w:rsidR="00527EF1" w:rsidRPr="003212A5">
        <w:rPr>
          <w:lang w:val="en-AU" w:eastAsia="x-none"/>
        </w:rPr>
        <w:t xml:space="preserve"> PWDF, with the technical support from a consultant team</w:t>
      </w:r>
      <w:r w:rsidR="00D6222E" w:rsidRPr="003212A5">
        <w:rPr>
          <w:lang w:val="en-AU" w:eastAsia="x-none"/>
        </w:rPr>
        <w:t>,</w:t>
      </w:r>
      <w:r w:rsidR="00527EF1" w:rsidRPr="003212A5">
        <w:rPr>
          <w:lang w:val="en-AU" w:eastAsia="x-none"/>
        </w:rPr>
        <w:t xml:space="preserve"> led a number of technical consultations with a variety of partners including government entities, NGOs and DPOs in order to gather inputs for the guidelines’ six chapters covering services</w:t>
      </w:r>
      <w:r w:rsidR="00AA5A15" w:rsidRPr="003212A5">
        <w:rPr>
          <w:lang w:val="en-AU" w:eastAsia="x-none"/>
        </w:rPr>
        <w:t xml:space="preserve"> and users</w:t>
      </w:r>
      <w:r w:rsidR="00527EF1" w:rsidRPr="003212A5">
        <w:rPr>
          <w:lang w:val="en-AU" w:eastAsia="x-none"/>
        </w:rPr>
        <w:t xml:space="preserve">, human resource, </w:t>
      </w:r>
      <w:r w:rsidR="00AA5A15" w:rsidRPr="003212A5">
        <w:rPr>
          <w:lang w:val="en-AU" w:eastAsia="x-none"/>
        </w:rPr>
        <w:t>technical resources, management, finances and information management.</w:t>
      </w:r>
    </w:p>
    <w:p w14:paraId="56F78594" w14:textId="785E3F62" w:rsidR="00B01194" w:rsidRPr="009B71D1" w:rsidRDefault="00E95883" w:rsidP="00E57D5A">
      <w:pPr>
        <w:jc w:val="left"/>
        <w:rPr>
          <w:lang w:val="en-AU" w:eastAsia="x-none"/>
        </w:rPr>
      </w:pPr>
      <w:r w:rsidRPr="003212A5">
        <w:rPr>
          <w:b/>
          <w:bCs/>
          <w:lang w:val="en-AU" w:eastAsia="x-none"/>
        </w:rPr>
        <w:t>The RMS initiated by HI was also used t</w:t>
      </w:r>
      <w:r w:rsidR="00E53538" w:rsidRPr="003212A5">
        <w:rPr>
          <w:b/>
          <w:bCs/>
          <w:lang w:val="en-AU" w:eastAsia="x-none"/>
        </w:rPr>
        <w:t>o monitor quality of the management of the targeted PRC services</w:t>
      </w:r>
      <w:r w:rsidR="009E25EC" w:rsidRPr="003212A5">
        <w:rPr>
          <w:b/>
          <w:bCs/>
          <w:lang w:val="en-AU" w:eastAsia="x-none"/>
        </w:rPr>
        <w:t xml:space="preserve">, </w:t>
      </w:r>
      <w:r w:rsidRPr="003212A5">
        <w:rPr>
          <w:b/>
          <w:bCs/>
          <w:lang w:val="en-AU" w:eastAsia="x-none"/>
        </w:rPr>
        <w:t>along with</w:t>
      </w:r>
      <w:r w:rsidR="009E25EC" w:rsidRPr="003212A5">
        <w:rPr>
          <w:b/>
          <w:bCs/>
          <w:lang w:val="en-AU" w:eastAsia="x-none"/>
        </w:rPr>
        <w:t xml:space="preserve"> client satisfaction questionnaires </w:t>
      </w:r>
      <w:r w:rsidRPr="003212A5">
        <w:rPr>
          <w:b/>
          <w:bCs/>
          <w:lang w:val="en-AU" w:eastAsia="x-none"/>
        </w:rPr>
        <w:t xml:space="preserve">to </w:t>
      </w:r>
      <w:r w:rsidR="009E25EC" w:rsidRPr="003212A5">
        <w:rPr>
          <w:b/>
          <w:bCs/>
          <w:lang w:val="en-AU" w:eastAsia="x-none"/>
        </w:rPr>
        <w:t>track adherence to the guidelines and standards</w:t>
      </w:r>
      <w:r w:rsidR="009E25EC" w:rsidRPr="003212A5">
        <w:rPr>
          <w:lang w:val="en-AU" w:eastAsia="x-none"/>
        </w:rPr>
        <w:t xml:space="preserve">. PRC managers and staff were trained to use the RMS to identify shortcomings, discuss solutions and </w:t>
      </w:r>
      <w:r w:rsidR="008A3F7A" w:rsidRPr="003212A5">
        <w:rPr>
          <w:lang w:val="en-AU" w:eastAsia="x-none"/>
        </w:rPr>
        <w:t xml:space="preserve">develop </w:t>
      </w:r>
      <w:r w:rsidR="00A36798" w:rsidRPr="003212A5">
        <w:rPr>
          <w:lang w:val="en-AU" w:eastAsia="x-none"/>
        </w:rPr>
        <w:t xml:space="preserve">and implement </w:t>
      </w:r>
      <w:r w:rsidR="009E25EC" w:rsidRPr="003212A5">
        <w:rPr>
          <w:lang w:val="en-AU" w:eastAsia="x-none"/>
        </w:rPr>
        <w:t>plans to address the identified issues.</w:t>
      </w:r>
      <w:r w:rsidR="008650BA" w:rsidRPr="003212A5">
        <w:rPr>
          <w:lang w:val="en-AU" w:eastAsia="x-none"/>
        </w:rPr>
        <w:t xml:space="preserve"> The RMS implementation </w:t>
      </w:r>
      <w:r w:rsidR="00E10AE6" w:rsidRPr="003212A5">
        <w:rPr>
          <w:lang w:val="en-AU" w:eastAsia="x-none"/>
        </w:rPr>
        <w:t>is important in improving the quality of PRC service provision</w:t>
      </w:r>
      <w:r w:rsidR="006C03FE" w:rsidRPr="003212A5">
        <w:rPr>
          <w:lang w:val="en-AU" w:eastAsia="x-none"/>
        </w:rPr>
        <w:t xml:space="preserve"> and supports measurement of progress against PE #15 (discussed above). </w:t>
      </w:r>
      <w:r w:rsidR="009E25EC" w:rsidRPr="003212A5">
        <w:rPr>
          <w:lang w:val="en-AU" w:eastAsia="x-none"/>
        </w:rPr>
        <w:t>Additionally, ACCESS supported various efforts to develop an evidence base to better understand quality of service provision and</w:t>
      </w:r>
      <w:r w:rsidR="009E25EC" w:rsidRPr="009B71D1">
        <w:rPr>
          <w:lang w:val="en-AU" w:eastAsia="x-none"/>
        </w:rPr>
        <w:t xml:space="preserve"> adherence to standards, such as </w:t>
      </w:r>
      <w:r w:rsidR="00855A88" w:rsidRPr="009B71D1">
        <w:rPr>
          <w:lang w:val="en-AU" w:eastAsia="x-none"/>
        </w:rPr>
        <w:t>Service Access Quality and Uptake Study (</w:t>
      </w:r>
      <w:r w:rsidR="009E25EC" w:rsidRPr="009B71D1">
        <w:rPr>
          <w:lang w:val="en-AU" w:eastAsia="x-none"/>
        </w:rPr>
        <w:t>SAQUS</w:t>
      </w:r>
      <w:r w:rsidR="00855A88" w:rsidRPr="009B71D1">
        <w:rPr>
          <w:lang w:val="en-AU" w:eastAsia="x-none"/>
        </w:rPr>
        <w:t>)</w:t>
      </w:r>
      <w:r w:rsidR="009E25EC" w:rsidRPr="009B71D1">
        <w:rPr>
          <w:lang w:val="en-AU" w:eastAsia="x-none"/>
        </w:rPr>
        <w:t xml:space="preserve"> and </w:t>
      </w:r>
      <w:r w:rsidR="00855A88" w:rsidRPr="009B71D1">
        <w:rPr>
          <w:lang w:val="en-AU" w:eastAsia="x-none"/>
        </w:rPr>
        <w:t>Key Deliverable Quality Assessments (</w:t>
      </w:r>
      <w:r w:rsidR="009E25EC" w:rsidRPr="009B71D1">
        <w:rPr>
          <w:lang w:val="en-AU" w:eastAsia="x-none"/>
        </w:rPr>
        <w:t>KDQAs</w:t>
      </w:r>
      <w:r w:rsidR="00855A88" w:rsidRPr="009B71D1">
        <w:rPr>
          <w:lang w:val="en-AU" w:eastAsia="x-none"/>
        </w:rPr>
        <w:t>)</w:t>
      </w:r>
      <w:r w:rsidR="009E25EC" w:rsidRPr="009B71D1">
        <w:rPr>
          <w:lang w:val="en-AU" w:eastAsia="x-none"/>
        </w:rPr>
        <w:t xml:space="preserve"> on coaching and leadership training. ACCESS routinely shares results with HI to improve </w:t>
      </w:r>
      <w:r w:rsidR="00192817" w:rsidRPr="009B71D1">
        <w:rPr>
          <w:lang w:val="en-AU" w:eastAsia="x-none"/>
        </w:rPr>
        <w:t xml:space="preserve">the </w:t>
      </w:r>
      <w:r w:rsidR="009E25EC" w:rsidRPr="009B71D1">
        <w:rPr>
          <w:lang w:val="en-AU" w:eastAsia="x-none"/>
        </w:rPr>
        <w:t xml:space="preserve">quality of their technical inputs. </w:t>
      </w:r>
    </w:p>
    <w:p w14:paraId="7DFD13A2" w14:textId="77777777" w:rsidR="00AA5A15" w:rsidRPr="009B71D1" w:rsidRDefault="00AA5A15" w:rsidP="00E57D5A">
      <w:pPr>
        <w:jc w:val="left"/>
        <w:rPr>
          <w:b/>
          <w:bCs/>
          <w:i/>
          <w:iCs/>
          <w:lang w:val="en-AU" w:eastAsia="x-none"/>
        </w:rPr>
      </w:pPr>
      <w:r w:rsidRPr="009B71D1">
        <w:rPr>
          <w:b/>
          <w:bCs/>
          <w:i/>
          <w:iCs/>
          <w:lang w:val="en-AU" w:eastAsia="x-none"/>
        </w:rPr>
        <w:t>Reinforced links and referral with/from the health sector</w:t>
      </w:r>
    </w:p>
    <w:p w14:paraId="0408905B" w14:textId="77777777" w:rsidR="00AA5A15" w:rsidRPr="009B71D1" w:rsidRDefault="00AA5A15" w:rsidP="00E57D5A">
      <w:pPr>
        <w:jc w:val="left"/>
        <w:rPr>
          <w:lang w:val="en-AU" w:eastAsia="x-none"/>
        </w:rPr>
      </w:pPr>
      <w:r w:rsidRPr="009B71D1">
        <w:rPr>
          <w:lang w:val="en-AU"/>
        </w:rPr>
        <w:t>Limited progress has been made on this during this reporting period due to COVID-19. T</w:t>
      </w:r>
      <w:r w:rsidRPr="009B71D1">
        <w:rPr>
          <w:lang w:val="en-AU" w:eastAsia="x-none"/>
        </w:rPr>
        <w:t>raining on existing rehabilitation services and referral was provided to five commune councillors, ten health centre staff, and 17 village leaders to enable them to contribute to the identification and referral of new clients to PRC services. This led to the referral of 25 clients (16 female) to the Kampong Cham PRC.</w:t>
      </w:r>
    </w:p>
    <w:p w14:paraId="5E23382C" w14:textId="77777777" w:rsidR="009707DE" w:rsidRDefault="009707DE" w:rsidP="00E57D5A">
      <w:pPr>
        <w:jc w:val="left"/>
        <w:rPr>
          <w:b/>
          <w:bCs/>
          <w:i/>
          <w:iCs/>
          <w:color w:val="auto"/>
          <w:lang w:val="en-AU" w:eastAsia="x-none"/>
        </w:rPr>
      </w:pPr>
    </w:p>
    <w:p w14:paraId="08125D88" w14:textId="77777777" w:rsidR="009707DE" w:rsidRDefault="009707DE" w:rsidP="00E57D5A">
      <w:pPr>
        <w:jc w:val="left"/>
        <w:rPr>
          <w:b/>
          <w:bCs/>
          <w:i/>
          <w:iCs/>
          <w:color w:val="auto"/>
          <w:lang w:val="en-AU" w:eastAsia="x-none"/>
        </w:rPr>
      </w:pPr>
    </w:p>
    <w:p w14:paraId="04E67FA7" w14:textId="082ED79D" w:rsidR="00304DDF" w:rsidRPr="009B71D1" w:rsidRDefault="00304DDF" w:rsidP="00E57D5A">
      <w:pPr>
        <w:jc w:val="left"/>
        <w:rPr>
          <w:b/>
          <w:bCs/>
          <w:i/>
          <w:iCs/>
          <w:color w:val="auto"/>
          <w:lang w:val="en-AU" w:eastAsia="x-none"/>
        </w:rPr>
      </w:pPr>
      <w:r w:rsidRPr="009B71D1">
        <w:rPr>
          <w:b/>
          <w:bCs/>
          <w:i/>
          <w:iCs/>
          <w:color w:val="auto"/>
          <w:lang w:val="en-AU" w:eastAsia="x-none"/>
        </w:rPr>
        <w:t>Reduc</w:t>
      </w:r>
      <w:r w:rsidR="001A35BF" w:rsidRPr="009B71D1">
        <w:rPr>
          <w:b/>
          <w:bCs/>
          <w:i/>
          <w:iCs/>
          <w:color w:val="auto"/>
          <w:lang w:val="en-AU" w:eastAsia="x-none"/>
        </w:rPr>
        <w:t>ed</w:t>
      </w:r>
      <w:r w:rsidRPr="009B71D1">
        <w:rPr>
          <w:b/>
          <w:bCs/>
          <w:i/>
          <w:iCs/>
          <w:color w:val="auto"/>
          <w:lang w:val="en-AU" w:eastAsia="x-none"/>
        </w:rPr>
        <w:t xml:space="preserve"> barriers for women to access physical rehabilitation services</w:t>
      </w:r>
    </w:p>
    <w:p w14:paraId="19BBD86D" w14:textId="5BEC1DAF" w:rsidR="00304DDF" w:rsidRPr="009B71D1" w:rsidRDefault="00304DDF" w:rsidP="00E57D5A">
      <w:pPr>
        <w:jc w:val="left"/>
        <w:rPr>
          <w:lang w:val="en-AU" w:eastAsia="x-none"/>
        </w:rPr>
      </w:pPr>
      <w:r w:rsidRPr="009B71D1">
        <w:rPr>
          <w:lang w:val="en-AU" w:eastAsia="x-none"/>
        </w:rPr>
        <w:t xml:space="preserve">Gender equality training was </w:t>
      </w:r>
      <w:r w:rsidR="00C43BA5" w:rsidRPr="009B71D1">
        <w:rPr>
          <w:lang w:val="en-AU" w:eastAsia="x-none"/>
        </w:rPr>
        <w:t>provided</w:t>
      </w:r>
      <w:r w:rsidR="008F7979" w:rsidRPr="009B71D1">
        <w:rPr>
          <w:lang w:val="en-AU" w:eastAsia="x-none"/>
        </w:rPr>
        <w:t xml:space="preserve"> </w:t>
      </w:r>
      <w:r w:rsidRPr="009B71D1">
        <w:rPr>
          <w:lang w:val="en-AU" w:eastAsia="x-none"/>
        </w:rPr>
        <w:t>to Kampong Cham PRC staff</w:t>
      </w:r>
      <w:r w:rsidR="00074490" w:rsidRPr="009B71D1">
        <w:rPr>
          <w:lang w:val="en-AU" w:eastAsia="x-none"/>
        </w:rPr>
        <w:t>, after which t</w:t>
      </w:r>
      <w:r w:rsidRPr="009B71D1">
        <w:rPr>
          <w:lang w:val="en-AU" w:eastAsia="x-none"/>
        </w:rPr>
        <w:t xml:space="preserve">he </w:t>
      </w:r>
      <w:r w:rsidR="00074490" w:rsidRPr="009B71D1">
        <w:rPr>
          <w:lang w:val="en-AU" w:eastAsia="x-none"/>
        </w:rPr>
        <w:t>proportion</w:t>
      </w:r>
      <w:r w:rsidRPr="009B71D1">
        <w:rPr>
          <w:lang w:val="en-AU" w:eastAsia="x-none"/>
        </w:rPr>
        <w:t xml:space="preserve"> of </w:t>
      </w:r>
      <w:r w:rsidR="00C43BA5" w:rsidRPr="009B71D1">
        <w:rPr>
          <w:lang w:val="en-AU" w:eastAsia="x-none"/>
        </w:rPr>
        <w:t>female</w:t>
      </w:r>
      <w:r w:rsidRPr="009B71D1">
        <w:rPr>
          <w:lang w:val="en-AU" w:eastAsia="x-none"/>
        </w:rPr>
        <w:t xml:space="preserve"> clients received </w:t>
      </w:r>
      <w:r w:rsidR="00C43BA5" w:rsidRPr="009B71D1">
        <w:rPr>
          <w:lang w:val="en-AU" w:eastAsia="x-none"/>
        </w:rPr>
        <w:t xml:space="preserve">at </w:t>
      </w:r>
      <w:r w:rsidRPr="009B71D1">
        <w:rPr>
          <w:lang w:val="en-AU" w:eastAsia="x-none"/>
        </w:rPr>
        <w:t xml:space="preserve">Kampong Cham PRC increased from 34% </w:t>
      </w:r>
      <w:r w:rsidR="00587593" w:rsidRPr="009B71D1">
        <w:rPr>
          <w:lang w:val="en-AU" w:eastAsia="x-none"/>
        </w:rPr>
        <w:t xml:space="preserve">to 40%. </w:t>
      </w:r>
      <w:r w:rsidRPr="009B71D1">
        <w:rPr>
          <w:lang w:val="en-AU" w:eastAsia="x-none"/>
        </w:rPr>
        <w:t xml:space="preserve">However, the </w:t>
      </w:r>
      <w:r w:rsidR="00074490" w:rsidRPr="009B71D1">
        <w:rPr>
          <w:lang w:val="en-AU" w:eastAsia="x-none"/>
        </w:rPr>
        <w:t xml:space="preserve">proportion of </w:t>
      </w:r>
      <w:r w:rsidR="00DC1BBB" w:rsidRPr="009B71D1">
        <w:rPr>
          <w:lang w:val="en-AU" w:eastAsia="x-none"/>
        </w:rPr>
        <w:t>female</w:t>
      </w:r>
      <w:r w:rsidR="00074490" w:rsidRPr="009B71D1">
        <w:rPr>
          <w:lang w:val="en-AU" w:eastAsia="x-none"/>
        </w:rPr>
        <w:t xml:space="preserve"> </w:t>
      </w:r>
      <w:r w:rsidRPr="009B71D1">
        <w:rPr>
          <w:lang w:val="en-AU" w:eastAsia="x-none"/>
        </w:rPr>
        <w:t>clients across the six ACCESS</w:t>
      </w:r>
      <w:r w:rsidR="00DC1BBB" w:rsidRPr="009B71D1">
        <w:rPr>
          <w:lang w:val="en-AU" w:eastAsia="x-none"/>
        </w:rPr>
        <w:t>-</w:t>
      </w:r>
      <w:r w:rsidRPr="009B71D1">
        <w:rPr>
          <w:lang w:val="en-AU" w:eastAsia="x-none"/>
        </w:rPr>
        <w:t>targeted PRCs remain</w:t>
      </w:r>
      <w:r w:rsidR="003D5329" w:rsidRPr="009B71D1">
        <w:rPr>
          <w:lang w:val="en-AU" w:eastAsia="x-none"/>
        </w:rPr>
        <w:t>ed</w:t>
      </w:r>
      <w:r w:rsidRPr="009B71D1">
        <w:rPr>
          <w:lang w:val="en-AU" w:eastAsia="x-none"/>
        </w:rPr>
        <w:t xml:space="preserve"> </w:t>
      </w:r>
      <w:r w:rsidR="00BE380E" w:rsidRPr="009B71D1">
        <w:rPr>
          <w:lang w:val="en-AU" w:eastAsia="x-none"/>
        </w:rPr>
        <w:t>stagnant at</w:t>
      </w:r>
      <w:r w:rsidRPr="009B71D1">
        <w:rPr>
          <w:lang w:val="en-AU" w:eastAsia="x-none"/>
        </w:rPr>
        <w:t xml:space="preserve"> 30%</w:t>
      </w:r>
      <w:r w:rsidR="00BE380E" w:rsidRPr="009B71D1">
        <w:rPr>
          <w:lang w:val="en-AU" w:eastAsia="x-none"/>
        </w:rPr>
        <w:t>, signal</w:t>
      </w:r>
      <w:r w:rsidR="00DC1BBB" w:rsidRPr="009B71D1">
        <w:rPr>
          <w:lang w:val="en-AU" w:eastAsia="x-none"/>
        </w:rPr>
        <w:t>l</w:t>
      </w:r>
      <w:r w:rsidR="00BE380E" w:rsidRPr="009B71D1">
        <w:rPr>
          <w:lang w:val="en-AU" w:eastAsia="x-none"/>
        </w:rPr>
        <w:t xml:space="preserve">ing a need to </w:t>
      </w:r>
      <w:r w:rsidR="00862C8C" w:rsidRPr="009B71D1">
        <w:rPr>
          <w:lang w:val="en-AU" w:eastAsia="x-none"/>
        </w:rPr>
        <w:t>further disseminate the training</w:t>
      </w:r>
      <w:r w:rsidR="00AA5A15" w:rsidRPr="009B71D1">
        <w:rPr>
          <w:lang w:val="en-AU" w:eastAsia="x-none"/>
        </w:rPr>
        <w:t xml:space="preserve"> </w:t>
      </w:r>
      <w:r w:rsidR="003D5329" w:rsidRPr="009B71D1">
        <w:rPr>
          <w:lang w:val="en-AU" w:eastAsia="x-none"/>
        </w:rPr>
        <w:t>to</w:t>
      </w:r>
      <w:r w:rsidR="00AA5A15" w:rsidRPr="009B71D1">
        <w:rPr>
          <w:lang w:val="en-AU" w:eastAsia="x-none"/>
        </w:rPr>
        <w:t xml:space="preserve"> other PRCs</w:t>
      </w:r>
      <w:r w:rsidR="00862C8C" w:rsidRPr="009B71D1">
        <w:rPr>
          <w:lang w:val="en-AU" w:eastAsia="x-none"/>
        </w:rPr>
        <w:t xml:space="preserve">.  </w:t>
      </w:r>
    </w:p>
    <w:p w14:paraId="7DC8836D" w14:textId="36403937" w:rsidR="00304DDF" w:rsidRPr="009B71D1" w:rsidRDefault="00F27240" w:rsidP="00E57D5A">
      <w:pPr>
        <w:jc w:val="left"/>
        <w:rPr>
          <w:lang w:val="en-AU" w:eastAsia="x-none"/>
        </w:rPr>
      </w:pPr>
      <w:r w:rsidRPr="009B71D1">
        <w:rPr>
          <w:lang w:val="en-AU" w:eastAsia="x-none"/>
        </w:rPr>
        <w:t xml:space="preserve">ACCESS engaged two consultants to </w:t>
      </w:r>
      <w:r w:rsidR="007C72CF" w:rsidRPr="009B71D1">
        <w:rPr>
          <w:lang w:val="en-AU" w:eastAsia="x-none"/>
        </w:rPr>
        <w:t>design and implement: 1) a</w:t>
      </w:r>
      <w:r w:rsidR="00304DDF" w:rsidRPr="009B71D1">
        <w:rPr>
          <w:lang w:val="en-AU" w:eastAsia="x-none"/>
        </w:rPr>
        <w:t xml:space="preserve"> Qualitative Study on Access to Services for Women with Disabilities</w:t>
      </w:r>
      <w:r w:rsidR="00085CE0" w:rsidRPr="009B71D1">
        <w:rPr>
          <w:lang w:val="en-AU" w:eastAsia="x-none"/>
        </w:rPr>
        <w:t>,</w:t>
      </w:r>
      <w:r w:rsidR="007C72CF" w:rsidRPr="009B71D1">
        <w:rPr>
          <w:lang w:val="en-AU" w:eastAsia="x-none"/>
        </w:rPr>
        <w:t xml:space="preserve"> and 2)</w:t>
      </w:r>
      <w:r w:rsidR="00304DDF" w:rsidRPr="009B71D1">
        <w:rPr>
          <w:lang w:val="en-AU" w:eastAsia="x-none"/>
        </w:rPr>
        <w:t xml:space="preserve"> Gender Equality and Disability Inclusion training to </w:t>
      </w:r>
      <w:r w:rsidR="00DF3F94" w:rsidRPr="009B71D1">
        <w:rPr>
          <w:lang w:val="en-AU" w:eastAsia="x-none"/>
        </w:rPr>
        <w:t>relevant</w:t>
      </w:r>
      <w:r w:rsidR="00304DDF" w:rsidRPr="009B71D1">
        <w:rPr>
          <w:lang w:val="en-AU" w:eastAsia="x-none"/>
        </w:rPr>
        <w:t xml:space="preserve"> stakeholders</w:t>
      </w:r>
      <w:r w:rsidR="00663641" w:rsidRPr="009B71D1">
        <w:rPr>
          <w:lang w:val="en-AU" w:eastAsia="x-none"/>
        </w:rPr>
        <w:t>. Both</w:t>
      </w:r>
      <w:r w:rsidR="00304DDF" w:rsidRPr="009B71D1">
        <w:rPr>
          <w:lang w:val="en-AU" w:eastAsia="x-none"/>
        </w:rPr>
        <w:t xml:space="preserve"> are in the development phase</w:t>
      </w:r>
      <w:r w:rsidR="00663641" w:rsidRPr="009B71D1">
        <w:rPr>
          <w:lang w:val="en-AU" w:eastAsia="x-none"/>
        </w:rPr>
        <w:t xml:space="preserve"> and aim to</w:t>
      </w:r>
      <w:r w:rsidRPr="009B71D1">
        <w:rPr>
          <w:lang w:val="en-AU"/>
        </w:rPr>
        <w:t xml:space="preserve"> </w:t>
      </w:r>
      <w:r w:rsidR="00161C46" w:rsidRPr="009B71D1">
        <w:rPr>
          <w:lang w:val="en-AU"/>
        </w:rPr>
        <w:t>reduce barriers for women to access physical rehabili</w:t>
      </w:r>
      <w:r w:rsidR="00FC228B" w:rsidRPr="009B71D1">
        <w:rPr>
          <w:lang w:val="en-AU"/>
        </w:rPr>
        <w:t>tation and GBV services through quality service provision at national and provincial levels.</w:t>
      </w:r>
      <w:r w:rsidR="00A73A64" w:rsidRPr="009B71D1">
        <w:rPr>
          <w:lang w:val="en-AU"/>
        </w:rPr>
        <w:t xml:space="preserve"> </w:t>
      </w:r>
    </w:p>
    <w:p w14:paraId="48EE7A3E" w14:textId="30797BDC" w:rsidR="00ED6048" w:rsidRPr="009B71D1" w:rsidRDefault="00EF1696" w:rsidP="00E57D5A">
      <w:pPr>
        <w:pStyle w:val="Heading4"/>
        <w:jc w:val="left"/>
        <w:rPr>
          <w:lang w:val="en-AU"/>
        </w:rPr>
      </w:pPr>
      <w:r w:rsidRPr="009B71D1">
        <w:rPr>
          <w:lang w:val="en-AU"/>
        </w:rPr>
        <w:t>I</w:t>
      </w:r>
      <w:r w:rsidR="00ED6048" w:rsidRPr="009B71D1">
        <w:rPr>
          <w:lang w:val="en-AU"/>
        </w:rPr>
        <w:t xml:space="preserve">ntermediate </w:t>
      </w:r>
      <w:r w:rsidRPr="009B71D1">
        <w:rPr>
          <w:lang w:val="en-AU"/>
        </w:rPr>
        <w:t>O</w:t>
      </w:r>
      <w:r w:rsidR="00ED6048" w:rsidRPr="009B71D1">
        <w:rPr>
          <w:lang w:val="en-AU"/>
        </w:rPr>
        <w:t xml:space="preserve">utcome 2.5 </w:t>
      </w:r>
    </w:p>
    <w:p w14:paraId="6013837E" w14:textId="0CF89ECA" w:rsidR="00DF43A6" w:rsidRPr="009B71D1" w:rsidRDefault="0086100E" w:rsidP="00E57D5A">
      <w:pPr>
        <w:jc w:val="left"/>
        <w:rPr>
          <w:lang w:val="en-AU"/>
        </w:rPr>
      </w:pPr>
      <w:r w:rsidRPr="009B71D1">
        <w:rPr>
          <w:lang w:val="en-AU"/>
        </w:rPr>
        <w:t xml:space="preserve">Progress towards IO2.5 was achieved through efforts to improve coordination with social protection management systems and </w:t>
      </w:r>
      <w:r w:rsidR="00A67DAB" w:rsidRPr="009B71D1">
        <w:rPr>
          <w:lang w:val="en-AU"/>
        </w:rPr>
        <w:t xml:space="preserve">ensure ample opportunities for inclusive vocational training and employment. </w:t>
      </w:r>
      <w:r w:rsidR="00585223" w:rsidRPr="009B71D1">
        <w:rPr>
          <w:lang w:val="en-AU"/>
        </w:rPr>
        <w:t xml:space="preserve">Progress on this outcome is tracked via </w:t>
      </w:r>
      <w:r w:rsidR="007003BD" w:rsidRPr="009B71D1">
        <w:rPr>
          <w:lang w:val="en-AU"/>
        </w:rPr>
        <w:t>PE</w:t>
      </w:r>
      <w:r w:rsidR="00585223" w:rsidRPr="009B71D1">
        <w:rPr>
          <w:lang w:val="en-AU"/>
        </w:rPr>
        <w:t xml:space="preserve"> #10 </w:t>
      </w:r>
      <w:r w:rsidR="001A35BF" w:rsidRPr="009B71D1">
        <w:rPr>
          <w:lang w:val="en-AU"/>
        </w:rPr>
        <w:t xml:space="preserve">which is measured by the number of </w:t>
      </w:r>
      <w:r w:rsidR="00085725" w:rsidRPr="009B71D1">
        <w:rPr>
          <w:color w:val="auto"/>
          <w:lang w:val="en-AU" w:eastAsia="x-none"/>
        </w:rPr>
        <w:t xml:space="preserve">persons with disabilities </w:t>
      </w:r>
      <w:r w:rsidR="00E91600" w:rsidRPr="009B71D1">
        <w:rPr>
          <w:color w:val="auto"/>
          <w:lang w:val="en-AU" w:eastAsia="x-none"/>
        </w:rPr>
        <w:t xml:space="preserve">engaged in activities to improve </w:t>
      </w:r>
      <w:r w:rsidR="00085725" w:rsidRPr="009B71D1">
        <w:rPr>
          <w:color w:val="auto"/>
          <w:lang w:val="en-AU" w:eastAsia="x-none"/>
        </w:rPr>
        <w:t xml:space="preserve">access </w:t>
      </w:r>
      <w:r w:rsidR="001A35BF" w:rsidRPr="009B71D1">
        <w:rPr>
          <w:color w:val="auto"/>
          <w:lang w:val="en-AU" w:eastAsia="x-none"/>
        </w:rPr>
        <w:t xml:space="preserve">to </w:t>
      </w:r>
      <w:r w:rsidR="00085725" w:rsidRPr="009B71D1">
        <w:rPr>
          <w:color w:val="auto"/>
          <w:lang w:val="en-AU" w:eastAsia="x-none"/>
        </w:rPr>
        <w:t>economic opportunities</w:t>
      </w:r>
      <w:r w:rsidR="00F445C5" w:rsidRPr="009B71D1">
        <w:rPr>
          <w:rStyle w:val="FootnoteReference"/>
          <w:color w:val="auto"/>
          <w:lang w:val="en-AU" w:eastAsia="x-none"/>
        </w:rPr>
        <w:footnoteReference w:id="15"/>
      </w:r>
      <w:r w:rsidR="00085725" w:rsidRPr="009B71D1">
        <w:rPr>
          <w:color w:val="auto"/>
          <w:lang w:val="en-AU" w:eastAsia="x-none"/>
        </w:rPr>
        <w:t>.</w:t>
      </w:r>
    </w:p>
    <w:p w14:paraId="41420E04" w14:textId="2727010D" w:rsidR="00DF43A6" w:rsidRPr="009B71D1" w:rsidRDefault="00DF43A6" w:rsidP="00E57D5A">
      <w:pPr>
        <w:jc w:val="left"/>
        <w:rPr>
          <w:lang w:val="en-AU" w:eastAsia="x-none"/>
        </w:rPr>
      </w:pPr>
      <w:r w:rsidRPr="009B71D1">
        <w:rPr>
          <w:lang w:val="en-AU" w:eastAsia="x-none"/>
        </w:rPr>
        <w:t>Through collaborations with IPs, i.e. LFTW, CDPO, A</w:t>
      </w:r>
      <w:r w:rsidR="00F23FEC" w:rsidRPr="009B71D1">
        <w:rPr>
          <w:lang w:val="en-AU" w:eastAsia="x-none"/>
        </w:rPr>
        <w:t>gile</w:t>
      </w:r>
      <w:r w:rsidRPr="009B71D1">
        <w:rPr>
          <w:lang w:val="en-AU" w:eastAsia="x-none"/>
        </w:rPr>
        <w:t xml:space="preserve"> and CMP, ACCESS efforts have resulted in a total of 4,</w:t>
      </w:r>
      <w:r w:rsidR="00500195" w:rsidRPr="009B71D1">
        <w:rPr>
          <w:lang w:val="en-AU" w:eastAsia="x-none"/>
        </w:rPr>
        <w:t>170</w:t>
      </w:r>
      <w:r w:rsidRPr="009B71D1">
        <w:rPr>
          <w:lang w:val="en-AU" w:eastAsia="x-none"/>
        </w:rPr>
        <w:t xml:space="preserve"> persons with disabilities receiving support from ACCESS partners in various forms to assist them to access economic opportunities.</w:t>
      </w:r>
      <w:r w:rsidR="003C338C" w:rsidRPr="009B71D1">
        <w:rPr>
          <w:lang w:val="en-AU" w:eastAsia="x-none"/>
        </w:rPr>
        <w:t xml:space="preserve"> This </w:t>
      </w:r>
      <w:r w:rsidR="00DB0DB3" w:rsidRPr="009B71D1">
        <w:rPr>
          <w:lang w:val="en-AU" w:eastAsia="x-none"/>
        </w:rPr>
        <w:t xml:space="preserve">is a significant achievement </w:t>
      </w:r>
      <w:r w:rsidR="006605F8" w:rsidRPr="009B71D1">
        <w:rPr>
          <w:lang w:val="en-AU" w:eastAsia="x-none"/>
        </w:rPr>
        <w:t>from the works that started in Year 2 and went through the challenges o</w:t>
      </w:r>
      <w:r w:rsidR="00286CF5" w:rsidRPr="009B71D1">
        <w:rPr>
          <w:lang w:val="en-AU" w:eastAsia="x-none"/>
        </w:rPr>
        <w:t>f the pandemic.</w:t>
      </w:r>
      <w:r w:rsidR="00123F61">
        <w:rPr>
          <w:lang w:val="en-AU" w:eastAsia="x-none"/>
        </w:rPr>
        <w:t xml:space="preserve"> </w:t>
      </w:r>
      <w:r w:rsidR="0004228A" w:rsidRPr="009B71D1">
        <w:rPr>
          <w:lang w:val="en-AU" w:eastAsia="x-none"/>
        </w:rPr>
        <w:t xml:space="preserve">Table </w:t>
      </w:r>
      <w:r w:rsidR="00131DEA" w:rsidRPr="009B71D1">
        <w:rPr>
          <w:lang w:val="en-AU" w:eastAsia="x-none"/>
        </w:rPr>
        <w:t>5</w:t>
      </w:r>
      <w:r w:rsidR="0004228A" w:rsidRPr="009B71D1">
        <w:rPr>
          <w:lang w:val="en-AU" w:eastAsia="x-none"/>
        </w:rPr>
        <w:t xml:space="preserve"> shows the number of </w:t>
      </w:r>
      <w:r w:rsidR="001A35BF" w:rsidRPr="009B71D1">
        <w:rPr>
          <w:lang w:val="en-AU" w:eastAsia="x-none"/>
        </w:rPr>
        <w:t>persons with disabilities</w:t>
      </w:r>
      <w:r w:rsidR="0004228A" w:rsidRPr="009B71D1">
        <w:rPr>
          <w:lang w:val="en-AU" w:eastAsia="x-none"/>
        </w:rPr>
        <w:t xml:space="preserve"> who received different kinds of support from ACCESS and </w:t>
      </w:r>
      <w:r w:rsidR="00204AF3" w:rsidRPr="009B71D1">
        <w:rPr>
          <w:lang w:val="en-AU" w:eastAsia="x-none"/>
        </w:rPr>
        <w:t>IPs</w:t>
      </w:r>
      <w:r w:rsidR="0004228A" w:rsidRPr="009B71D1">
        <w:rPr>
          <w:lang w:val="en-AU" w:eastAsia="x-none"/>
        </w:rPr>
        <w:t xml:space="preserve">. </w:t>
      </w:r>
    </w:p>
    <w:p w14:paraId="23245CA4" w14:textId="77777777" w:rsidR="00F445C5" w:rsidRPr="009B71D1" w:rsidRDefault="00F445C5" w:rsidP="003C7E2B">
      <w:pPr>
        <w:rPr>
          <w:b/>
          <w:bCs/>
          <w:lang w:val="en-AU"/>
        </w:rPr>
      </w:pPr>
    </w:p>
    <w:p w14:paraId="677E4486" w14:textId="1E6017F5" w:rsidR="00DF43A6" w:rsidRPr="009B71D1" w:rsidRDefault="00F511AF" w:rsidP="008451C3">
      <w:pPr>
        <w:jc w:val="center"/>
        <w:rPr>
          <w:b/>
          <w:bCs/>
          <w:lang w:val="en-AU"/>
        </w:rPr>
      </w:pPr>
      <w:r w:rsidRPr="009B71D1">
        <w:rPr>
          <w:b/>
          <w:bCs/>
          <w:lang w:val="en-AU"/>
        </w:rPr>
        <w:t xml:space="preserve">Table </w:t>
      </w:r>
      <w:r w:rsidR="00131DEA" w:rsidRPr="009B71D1">
        <w:rPr>
          <w:b/>
          <w:bCs/>
          <w:lang w:val="en-AU"/>
        </w:rPr>
        <w:t>5</w:t>
      </w:r>
      <w:r w:rsidRPr="009B71D1">
        <w:rPr>
          <w:b/>
          <w:bCs/>
          <w:lang w:val="en-AU"/>
        </w:rPr>
        <w:t>: Number of persons with disabilities who received different kinds of support</w:t>
      </w:r>
      <w:r w:rsidR="00B708FC" w:rsidRPr="009B71D1">
        <w:rPr>
          <w:rStyle w:val="FootnoteReference"/>
          <w:b/>
          <w:bCs/>
          <w:lang w:val="en-AU"/>
        </w:rPr>
        <w:footnoteReference w:id="16"/>
      </w:r>
    </w:p>
    <w:tbl>
      <w:tblPr>
        <w:tblStyle w:val="GridTable4-Accent1"/>
        <w:tblW w:w="8442" w:type="dxa"/>
        <w:tblLook w:val="0420" w:firstRow="1" w:lastRow="0" w:firstColumn="0" w:lastColumn="0" w:noHBand="0" w:noVBand="1"/>
      </w:tblPr>
      <w:tblGrid>
        <w:gridCol w:w="6235"/>
        <w:gridCol w:w="2207"/>
      </w:tblGrid>
      <w:tr w:rsidR="00833ADB" w:rsidRPr="009B71D1" w14:paraId="446EB09F" w14:textId="77777777" w:rsidTr="003F5A97">
        <w:trPr>
          <w:cnfStyle w:val="100000000000" w:firstRow="1" w:lastRow="0" w:firstColumn="0" w:lastColumn="0" w:oddVBand="0" w:evenVBand="0" w:oddHBand="0" w:evenHBand="0" w:firstRowFirstColumn="0" w:firstRowLastColumn="0" w:lastRowFirstColumn="0" w:lastRowLastColumn="0"/>
          <w:trHeight w:val="17"/>
        </w:trPr>
        <w:tc>
          <w:tcPr>
            <w:tcW w:w="6235" w:type="dxa"/>
            <w:hideMark/>
          </w:tcPr>
          <w:p w14:paraId="527AFBA0" w14:textId="05BD1600" w:rsidR="00833ADB" w:rsidRPr="009B71D1" w:rsidRDefault="00991D33" w:rsidP="001A35BF">
            <w:pPr>
              <w:spacing w:before="0" w:after="0" w:line="240" w:lineRule="auto"/>
              <w:rPr>
                <w:color w:val="FFFFFF" w:themeColor="background1"/>
                <w:lang w:val="en-AU"/>
              </w:rPr>
            </w:pPr>
            <w:r w:rsidRPr="009B71D1">
              <w:rPr>
                <w:color w:val="FFFFFF" w:themeColor="background1"/>
                <w:lang w:val="en-AU"/>
              </w:rPr>
              <w:t>F</w:t>
            </w:r>
            <w:r w:rsidR="00173BF9" w:rsidRPr="009B71D1">
              <w:rPr>
                <w:color w:val="FFFFFF" w:themeColor="background1"/>
                <w:lang w:val="en-AU"/>
              </w:rPr>
              <w:t xml:space="preserve">orms of </w:t>
            </w:r>
            <w:r w:rsidR="00833ADB" w:rsidRPr="009B71D1">
              <w:rPr>
                <w:color w:val="FFFFFF" w:themeColor="background1"/>
                <w:lang w:val="en-AU"/>
              </w:rPr>
              <w:t>support provided</w:t>
            </w:r>
          </w:p>
        </w:tc>
        <w:tc>
          <w:tcPr>
            <w:tcW w:w="2207" w:type="dxa"/>
            <w:hideMark/>
          </w:tcPr>
          <w:p w14:paraId="531414CC" w14:textId="6783C960" w:rsidR="00833ADB" w:rsidRPr="009B71D1" w:rsidRDefault="00991D33" w:rsidP="001A35BF">
            <w:pPr>
              <w:spacing w:before="0" w:after="0" w:line="240" w:lineRule="auto"/>
              <w:jc w:val="center"/>
              <w:rPr>
                <w:color w:val="FFFFFF" w:themeColor="background1"/>
                <w:lang w:val="en-AU"/>
              </w:rPr>
            </w:pPr>
            <w:r w:rsidRPr="009B71D1">
              <w:rPr>
                <w:color w:val="FFFFFF" w:themeColor="background1"/>
                <w:lang w:val="en-AU"/>
              </w:rPr>
              <w:t xml:space="preserve">Number of persons with disabilities who </w:t>
            </w:r>
            <w:r w:rsidR="00B708FC" w:rsidRPr="009B71D1">
              <w:rPr>
                <w:color w:val="FFFFFF" w:themeColor="background1"/>
                <w:lang w:val="en-AU"/>
              </w:rPr>
              <w:t xml:space="preserve">were </w:t>
            </w:r>
            <w:r w:rsidRPr="009B71D1">
              <w:rPr>
                <w:color w:val="FFFFFF" w:themeColor="background1"/>
                <w:lang w:val="en-AU"/>
              </w:rPr>
              <w:t>receiv</w:t>
            </w:r>
            <w:r w:rsidR="00B708FC" w:rsidRPr="009B71D1">
              <w:rPr>
                <w:color w:val="FFFFFF" w:themeColor="background1"/>
                <w:lang w:val="en-AU"/>
              </w:rPr>
              <w:t>ing</w:t>
            </w:r>
            <w:r w:rsidRPr="009B71D1">
              <w:rPr>
                <w:color w:val="FFFFFF" w:themeColor="background1"/>
                <w:lang w:val="en-AU"/>
              </w:rPr>
              <w:t xml:space="preserve"> support</w:t>
            </w:r>
            <w:r w:rsidR="00B708FC" w:rsidRPr="009B71D1">
              <w:rPr>
                <w:color w:val="FFFFFF" w:themeColor="background1"/>
                <w:lang w:val="en-AU"/>
              </w:rPr>
              <w:t xml:space="preserve"> in year 3 </w:t>
            </w:r>
          </w:p>
        </w:tc>
      </w:tr>
      <w:tr w:rsidR="00833ADB" w:rsidRPr="009B71D1" w14:paraId="2CC4552C" w14:textId="77777777" w:rsidTr="003F5A97">
        <w:trPr>
          <w:cnfStyle w:val="000000100000" w:firstRow="0" w:lastRow="0" w:firstColumn="0" w:lastColumn="0" w:oddVBand="0" w:evenVBand="0" w:oddHBand="1" w:evenHBand="0" w:firstRowFirstColumn="0" w:firstRowLastColumn="0" w:lastRowFirstColumn="0" w:lastRowLastColumn="0"/>
          <w:trHeight w:val="17"/>
        </w:trPr>
        <w:tc>
          <w:tcPr>
            <w:tcW w:w="6235" w:type="dxa"/>
            <w:hideMark/>
          </w:tcPr>
          <w:p w14:paraId="657AADC9" w14:textId="555C6911" w:rsidR="00833ADB" w:rsidRPr="009B71D1" w:rsidRDefault="0080301D" w:rsidP="001A35BF">
            <w:pPr>
              <w:spacing w:before="0" w:after="0" w:line="240" w:lineRule="auto"/>
              <w:rPr>
                <w:lang w:val="en-AU"/>
              </w:rPr>
            </w:pPr>
            <w:r w:rsidRPr="009B71D1">
              <w:rPr>
                <w:lang w:val="en-AU"/>
              </w:rPr>
              <w:t>Job placement</w:t>
            </w:r>
          </w:p>
        </w:tc>
        <w:tc>
          <w:tcPr>
            <w:tcW w:w="2207" w:type="dxa"/>
            <w:hideMark/>
          </w:tcPr>
          <w:p w14:paraId="2E69D2AF" w14:textId="77777777" w:rsidR="00833ADB" w:rsidRPr="009B71D1" w:rsidRDefault="00833ADB" w:rsidP="001A35BF">
            <w:pPr>
              <w:spacing w:before="0" w:after="0" w:line="240" w:lineRule="auto"/>
              <w:jc w:val="center"/>
              <w:rPr>
                <w:lang w:val="en-AU"/>
              </w:rPr>
            </w:pPr>
            <w:r w:rsidRPr="009B71D1">
              <w:rPr>
                <w:lang w:val="en-AU"/>
              </w:rPr>
              <w:t>156</w:t>
            </w:r>
          </w:p>
        </w:tc>
      </w:tr>
      <w:tr w:rsidR="00833ADB" w:rsidRPr="009B71D1" w14:paraId="2A91685F" w14:textId="77777777" w:rsidTr="003F5A97">
        <w:trPr>
          <w:trHeight w:val="17"/>
        </w:trPr>
        <w:tc>
          <w:tcPr>
            <w:tcW w:w="6235" w:type="dxa"/>
            <w:hideMark/>
          </w:tcPr>
          <w:p w14:paraId="03044B69" w14:textId="5537865E" w:rsidR="00833ADB" w:rsidRPr="009B71D1" w:rsidRDefault="0095744A" w:rsidP="001A35BF">
            <w:pPr>
              <w:spacing w:before="0" w:after="0" w:line="240" w:lineRule="auto"/>
              <w:rPr>
                <w:lang w:val="en-AU"/>
              </w:rPr>
            </w:pPr>
            <w:r w:rsidRPr="009B71D1">
              <w:rPr>
                <w:lang w:val="en-AU"/>
              </w:rPr>
              <w:t>S</w:t>
            </w:r>
            <w:r w:rsidR="00833ADB" w:rsidRPr="009B71D1">
              <w:rPr>
                <w:lang w:val="en-AU"/>
              </w:rPr>
              <w:t xml:space="preserve">elf-employed </w:t>
            </w:r>
          </w:p>
        </w:tc>
        <w:tc>
          <w:tcPr>
            <w:tcW w:w="2207" w:type="dxa"/>
            <w:hideMark/>
          </w:tcPr>
          <w:p w14:paraId="56CDA720" w14:textId="77777777" w:rsidR="00833ADB" w:rsidRPr="009B71D1" w:rsidRDefault="00833ADB" w:rsidP="001A35BF">
            <w:pPr>
              <w:spacing w:before="0" w:after="0" w:line="240" w:lineRule="auto"/>
              <w:jc w:val="center"/>
              <w:rPr>
                <w:lang w:val="en-AU"/>
              </w:rPr>
            </w:pPr>
            <w:r w:rsidRPr="009B71D1">
              <w:rPr>
                <w:lang w:val="en-AU"/>
              </w:rPr>
              <w:t>243</w:t>
            </w:r>
          </w:p>
        </w:tc>
      </w:tr>
      <w:tr w:rsidR="00833ADB" w:rsidRPr="009B71D1" w14:paraId="727EB30A" w14:textId="77777777" w:rsidTr="003F5A97">
        <w:trPr>
          <w:cnfStyle w:val="000000100000" w:firstRow="0" w:lastRow="0" w:firstColumn="0" w:lastColumn="0" w:oddVBand="0" w:evenVBand="0" w:oddHBand="1" w:evenHBand="0" w:firstRowFirstColumn="0" w:firstRowLastColumn="0" w:lastRowFirstColumn="0" w:lastRowLastColumn="0"/>
          <w:trHeight w:val="17"/>
        </w:trPr>
        <w:tc>
          <w:tcPr>
            <w:tcW w:w="6235" w:type="dxa"/>
            <w:hideMark/>
          </w:tcPr>
          <w:p w14:paraId="275DC4A7" w14:textId="4E2AB225" w:rsidR="00833ADB" w:rsidRPr="009B71D1" w:rsidRDefault="00833ADB" w:rsidP="001A35BF">
            <w:pPr>
              <w:spacing w:before="0" w:after="0" w:line="240" w:lineRule="auto"/>
              <w:rPr>
                <w:lang w:val="en-AU"/>
              </w:rPr>
            </w:pPr>
            <w:r w:rsidRPr="009B71D1">
              <w:rPr>
                <w:lang w:val="en-AU"/>
              </w:rPr>
              <w:t xml:space="preserve">Women </w:t>
            </w:r>
            <w:r w:rsidR="00944D46" w:rsidRPr="009B71D1">
              <w:rPr>
                <w:lang w:val="en-AU"/>
              </w:rPr>
              <w:t xml:space="preserve">with disabilities </w:t>
            </w:r>
            <w:r w:rsidRPr="009B71D1">
              <w:rPr>
                <w:lang w:val="en-AU"/>
              </w:rPr>
              <w:t>in business incubator</w:t>
            </w:r>
          </w:p>
        </w:tc>
        <w:tc>
          <w:tcPr>
            <w:tcW w:w="2207" w:type="dxa"/>
            <w:hideMark/>
          </w:tcPr>
          <w:p w14:paraId="534E00BA" w14:textId="77777777" w:rsidR="00833ADB" w:rsidRPr="009B71D1" w:rsidRDefault="00833ADB" w:rsidP="001A35BF">
            <w:pPr>
              <w:spacing w:before="0" w:after="0" w:line="240" w:lineRule="auto"/>
              <w:jc w:val="center"/>
              <w:rPr>
                <w:lang w:val="en-AU"/>
              </w:rPr>
            </w:pPr>
            <w:r w:rsidRPr="009B71D1">
              <w:rPr>
                <w:lang w:val="en-AU"/>
              </w:rPr>
              <w:t>57</w:t>
            </w:r>
          </w:p>
        </w:tc>
      </w:tr>
      <w:tr w:rsidR="00833ADB" w:rsidRPr="009B71D1" w14:paraId="38B8214A" w14:textId="77777777" w:rsidTr="003F5A97">
        <w:trPr>
          <w:trHeight w:val="17"/>
        </w:trPr>
        <w:tc>
          <w:tcPr>
            <w:tcW w:w="6235" w:type="dxa"/>
            <w:hideMark/>
          </w:tcPr>
          <w:p w14:paraId="01A76DD0" w14:textId="570101CB" w:rsidR="00833ADB" w:rsidRPr="009B71D1" w:rsidRDefault="003A43CB" w:rsidP="001A35BF">
            <w:pPr>
              <w:spacing w:before="0" w:after="0" w:line="240" w:lineRule="auto"/>
              <w:rPr>
                <w:lang w:val="en-AU"/>
              </w:rPr>
            </w:pPr>
            <w:r w:rsidRPr="009B71D1">
              <w:rPr>
                <w:lang w:val="en-AU"/>
              </w:rPr>
              <w:t xml:space="preserve">Completed </w:t>
            </w:r>
            <w:r w:rsidR="00833ADB" w:rsidRPr="009B71D1">
              <w:rPr>
                <w:lang w:val="en-AU"/>
              </w:rPr>
              <w:t xml:space="preserve">CAFE </w:t>
            </w:r>
            <w:r w:rsidR="00D60ED7" w:rsidRPr="009B71D1">
              <w:rPr>
                <w:lang w:val="en-AU"/>
              </w:rPr>
              <w:t>f</w:t>
            </w:r>
            <w:r w:rsidR="00833ADB" w:rsidRPr="009B71D1">
              <w:rPr>
                <w:lang w:val="en-AU"/>
              </w:rPr>
              <w:t>inancial literacy training</w:t>
            </w:r>
          </w:p>
        </w:tc>
        <w:tc>
          <w:tcPr>
            <w:tcW w:w="2207" w:type="dxa"/>
            <w:hideMark/>
          </w:tcPr>
          <w:p w14:paraId="0F2C7CB0" w14:textId="77777777" w:rsidR="00833ADB" w:rsidRPr="009B71D1" w:rsidRDefault="00833ADB" w:rsidP="001A35BF">
            <w:pPr>
              <w:spacing w:before="0" w:after="0" w:line="240" w:lineRule="auto"/>
              <w:jc w:val="center"/>
              <w:rPr>
                <w:lang w:val="en-AU"/>
              </w:rPr>
            </w:pPr>
            <w:r w:rsidRPr="009B71D1">
              <w:rPr>
                <w:lang w:val="en-AU"/>
              </w:rPr>
              <w:t>88</w:t>
            </w:r>
          </w:p>
        </w:tc>
      </w:tr>
      <w:tr w:rsidR="00833ADB" w:rsidRPr="009B71D1" w14:paraId="185C6BE5" w14:textId="77777777" w:rsidTr="003F5A97">
        <w:trPr>
          <w:cnfStyle w:val="000000100000" w:firstRow="0" w:lastRow="0" w:firstColumn="0" w:lastColumn="0" w:oddVBand="0" w:evenVBand="0" w:oddHBand="1" w:evenHBand="0" w:firstRowFirstColumn="0" w:firstRowLastColumn="0" w:lastRowFirstColumn="0" w:lastRowLastColumn="0"/>
          <w:trHeight w:val="17"/>
        </w:trPr>
        <w:tc>
          <w:tcPr>
            <w:tcW w:w="6235" w:type="dxa"/>
            <w:hideMark/>
          </w:tcPr>
          <w:p w14:paraId="0AE1DF74" w14:textId="4ABD04BB" w:rsidR="00833ADB" w:rsidRPr="009B71D1" w:rsidRDefault="0095744A" w:rsidP="001A35BF">
            <w:pPr>
              <w:spacing w:before="0" w:after="0" w:line="240" w:lineRule="auto"/>
              <w:rPr>
                <w:lang w:val="en-AU"/>
              </w:rPr>
            </w:pPr>
            <w:r w:rsidRPr="009B71D1">
              <w:rPr>
                <w:lang w:val="en-AU"/>
              </w:rPr>
              <w:t>R</w:t>
            </w:r>
            <w:r w:rsidR="00E01A1F" w:rsidRPr="009B71D1">
              <w:rPr>
                <w:lang w:val="en-AU"/>
              </w:rPr>
              <w:t xml:space="preserve">eceived </w:t>
            </w:r>
            <w:r w:rsidR="00833ADB" w:rsidRPr="009B71D1">
              <w:rPr>
                <w:lang w:val="en-AU"/>
              </w:rPr>
              <w:t>loan</w:t>
            </w:r>
            <w:r w:rsidR="00E01A1F" w:rsidRPr="009B71D1">
              <w:rPr>
                <w:lang w:val="en-AU"/>
              </w:rPr>
              <w:t>s</w:t>
            </w:r>
          </w:p>
        </w:tc>
        <w:tc>
          <w:tcPr>
            <w:tcW w:w="2207" w:type="dxa"/>
            <w:hideMark/>
          </w:tcPr>
          <w:p w14:paraId="16460C8E" w14:textId="77777777" w:rsidR="00833ADB" w:rsidRPr="009B71D1" w:rsidRDefault="00833ADB" w:rsidP="001A35BF">
            <w:pPr>
              <w:spacing w:before="0" w:after="0" w:line="240" w:lineRule="auto"/>
              <w:jc w:val="center"/>
              <w:rPr>
                <w:lang w:val="en-AU"/>
              </w:rPr>
            </w:pPr>
            <w:r w:rsidRPr="009B71D1">
              <w:rPr>
                <w:lang w:val="en-AU"/>
              </w:rPr>
              <w:t>8</w:t>
            </w:r>
          </w:p>
        </w:tc>
      </w:tr>
      <w:tr w:rsidR="00833ADB" w:rsidRPr="009B71D1" w14:paraId="0B0E8749" w14:textId="77777777" w:rsidTr="003F5A97">
        <w:trPr>
          <w:trHeight w:val="17"/>
        </w:trPr>
        <w:tc>
          <w:tcPr>
            <w:tcW w:w="6235" w:type="dxa"/>
            <w:hideMark/>
          </w:tcPr>
          <w:p w14:paraId="2CA3EE89" w14:textId="419BF78A" w:rsidR="00833ADB" w:rsidRPr="009B71D1" w:rsidRDefault="0095744A" w:rsidP="001A35BF">
            <w:pPr>
              <w:spacing w:before="0" w:after="0" w:line="240" w:lineRule="auto"/>
              <w:rPr>
                <w:lang w:val="en-AU"/>
              </w:rPr>
            </w:pPr>
            <w:r w:rsidRPr="009B71D1">
              <w:rPr>
                <w:lang w:val="en-AU"/>
              </w:rPr>
              <w:t>R</w:t>
            </w:r>
            <w:r w:rsidR="00E01A1F" w:rsidRPr="009B71D1">
              <w:rPr>
                <w:lang w:val="en-AU"/>
              </w:rPr>
              <w:t>eceived support in c</w:t>
            </w:r>
            <w:r w:rsidR="00833ADB" w:rsidRPr="009B71D1">
              <w:rPr>
                <w:lang w:val="en-AU"/>
              </w:rPr>
              <w:t>oaching and</w:t>
            </w:r>
            <w:r w:rsidR="00763AB3" w:rsidRPr="009B71D1">
              <w:rPr>
                <w:lang w:val="en-AU"/>
              </w:rPr>
              <w:t xml:space="preserve"> via</w:t>
            </w:r>
            <w:r w:rsidR="00833ADB" w:rsidRPr="009B71D1">
              <w:rPr>
                <w:lang w:val="en-AU"/>
              </w:rPr>
              <w:t xml:space="preserve"> service desk</w:t>
            </w:r>
          </w:p>
        </w:tc>
        <w:tc>
          <w:tcPr>
            <w:tcW w:w="2207" w:type="dxa"/>
            <w:hideMark/>
          </w:tcPr>
          <w:p w14:paraId="2802B60B" w14:textId="31CCD026" w:rsidR="00833ADB" w:rsidRPr="009B71D1" w:rsidRDefault="00833ADB" w:rsidP="001A35BF">
            <w:pPr>
              <w:spacing w:before="0" w:after="0" w:line="240" w:lineRule="auto"/>
              <w:jc w:val="center"/>
              <w:rPr>
                <w:lang w:val="en-AU"/>
              </w:rPr>
            </w:pPr>
            <w:r w:rsidRPr="009B71D1">
              <w:rPr>
                <w:lang w:val="en-AU"/>
              </w:rPr>
              <w:t>3</w:t>
            </w:r>
            <w:r w:rsidR="00D60ED7" w:rsidRPr="009B71D1">
              <w:rPr>
                <w:lang w:val="en-AU"/>
              </w:rPr>
              <w:t>,</w:t>
            </w:r>
            <w:r w:rsidRPr="009B71D1">
              <w:rPr>
                <w:lang w:val="en-AU"/>
              </w:rPr>
              <w:t>478</w:t>
            </w:r>
          </w:p>
        </w:tc>
      </w:tr>
      <w:tr w:rsidR="00833ADB" w:rsidRPr="009B71D1" w14:paraId="376D33BF" w14:textId="77777777" w:rsidTr="003F5A97">
        <w:trPr>
          <w:cnfStyle w:val="000000100000" w:firstRow="0" w:lastRow="0" w:firstColumn="0" w:lastColumn="0" w:oddVBand="0" w:evenVBand="0" w:oddHBand="1" w:evenHBand="0" w:firstRowFirstColumn="0" w:firstRowLastColumn="0" w:lastRowFirstColumn="0" w:lastRowLastColumn="0"/>
          <w:trHeight w:val="17"/>
        </w:trPr>
        <w:tc>
          <w:tcPr>
            <w:tcW w:w="6235" w:type="dxa"/>
            <w:hideMark/>
          </w:tcPr>
          <w:p w14:paraId="4768B357" w14:textId="1774484B" w:rsidR="00833ADB" w:rsidRPr="009B71D1" w:rsidRDefault="0095744A" w:rsidP="001A35BF">
            <w:pPr>
              <w:spacing w:before="0" w:after="0" w:line="240" w:lineRule="auto"/>
              <w:rPr>
                <w:lang w:val="en-AU"/>
              </w:rPr>
            </w:pPr>
            <w:r w:rsidRPr="009B71D1">
              <w:rPr>
                <w:lang w:val="en-AU"/>
              </w:rPr>
              <w:t>R</w:t>
            </w:r>
            <w:r w:rsidR="00833ADB" w:rsidRPr="009B71D1">
              <w:rPr>
                <w:lang w:val="en-AU"/>
              </w:rPr>
              <w:t>eferr</w:t>
            </w:r>
            <w:r w:rsidR="00763AB3" w:rsidRPr="009B71D1">
              <w:rPr>
                <w:lang w:val="en-AU"/>
              </w:rPr>
              <w:t xml:space="preserve">ed </w:t>
            </w:r>
            <w:r w:rsidR="00833ADB" w:rsidRPr="009B71D1">
              <w:rPr>
                <w:lang w:val="en-AU"/>
              </w:rPr>
              <w:t>to TVET</w:t>
            </w:r>
          </w:p>
        </w:tc>
        <w:tc>
          <w:tcPr>
            <w:tcW w:w="2207" w:type="dxa"/>
            <w:hideMark/>
          </w:tcPr>
          <w:p w14:paraId="16B4F6CF" w14:textId="77777777" w:rsidR="00833ADB" w:rsidRPr="009B71D1" w:rsidRDefault="00833ADB" w:rsidP="001A35BF">
            <w:pPr>
              <w:spacing w:before="0" w:after="0" w:line="240" w:lineRule="auto"/>
              <w:jc w:val="center"/>
              <w:rPr>
                <w:lang w:val="en-AU"/>
              </w:rPr>
            </w:pPr>
            <w:r w:rsidRPr="009B71D1">
              <w:rPr>
                <w:lang w:val="en-AU"/>
              </w:rPr>
              <w:t>140</w:t>
            </w:r>
          </w:p>
        </w:tc>
      </w:tr>
      <w:tr w:rsidR="00406BDE" w:rsidRPr="009B71D1" w14:paraId="599443F0" w14:textId="77777777" w:rsidTr="003F5A97">
        <w:trPr>
          <w:trHeight w:val="17"/>
        </w:trPr>
        <w:tc>
          <w:tcPr>
            <w:tcW w:w="6235" w:type="dxa"/>
          </w:tcPr>
          <w:p w14:paraId="5A38CBD5" w14:textId="1A7ABB21" w:rsidR="00406BDE" w:rsidRPr="009B71D1" w:rsidRDefault="00406BDE" w:rsidP="001A35BF">
            <w:pPr>
              <w:spacing w:before="0" w:after="0" w:line="240" w:lineRule="auto"/>
              <w:rPr>
                <w:lang w:val="en-AU"/>
              </w:rPr>
            </w:pPr>
            <w:r w:rsidRPr="009B71D1">
              <w:rPr>
                <w:lang w:val="en-AU"/>
              </w:rPr>
              <w:t>Total PWDs received different kinds of support</w:t>
            </w:r>
          </w:p>
        </w:tc>
        <w:tc>
          <w:tcPr>
            <w:tcW w:w="2207" w:type="dxa"/>
          </w:tcPr>
          <w:p w14:paraId="4FF087BD" w14:textId="495DB7C7" w:rsidR="00406BDE" w:rsidRPr="009B71D1" w:rsidRDefault="00406BDE" w:rsidP="001A35BF">
            <w:pPr>
              <w:spacing w:before="0" w:after="0" w:line="240" w:lineRule="auto"/>
              <w:jc w:val="center"/>
              <w:rPr>
                <w:lang w:val="en-AU"/>
              </w:rPr>
            </w:pPr>
            <w:r w:rsidRPr="009B71D1">
              <w:rPr>
                <w:lang w:val="en-AU"/>
              </w:rPr>
              <w:t>4,170</w:t>
            </w:r>
          </w:p>
        </w:tc>
      </w:tr>
    </w:tbl>
    <w:p w14:paraId="601AA11C" w14:textId="77777777" w:rsidR="00DF43A6" w:rsidRPr="009B71D1" w:rsidRDefault="00DF43A6" w:rsidP="003C7E2B">
      <w:pPr>
        <w:rPr>
          <w:lang w:val="en-AU"/>
        </w:rPr>
      </w:pPr>
    </w:p>
    <w:p w14:paraId="6D8F285E" w14:textId="74E8C44D" w:rsidR="001C0E4C" w:rsidRPr="009B71D1" w:rsidRDefault="001C0E4C" w:rsidP="00E57D5A">
      <w:pPr>
        <w:jc w:val="left"/>
        <w:rPr>
          <w:color w:val="auto"/>
          <w:lang w:val="en-AU" w:eastAsia="x-none"/>
        </w:rPr>
      </w:pPr>
      <w:r w:rsidRPr="009B71D1">
        <w:rPr>
          <w:lang w:val="en-AU" w:eastAsia="x-none"/>
        </w:rPr>
        <w:lastRenderedPageBreak/>
        <w:t>Progress against IO 2.5 is also measured against PE #16</w:t>
      </w:r>
      <w:r w:rsidR="00B777F7" w:rsidRPr="009B71D1">
        <w:rPr>
          <w:rStyle w:val="FootnoteReference"/>
          <w:lang w:val="en-AU" w:eastAsia="x-none"/>
        </w:rPr>
        <w:footnoteReference w:id="17"/>
      </w:r>
      <w:r w:rsidR="00FC229E" w:rsidRPr="009B71D1">
        <w:rPr>
          <w:color w:val="auto"/>
          <w:lang w:val="en-AU" w:eastAsia="x-none"/>
        </w:rPr>
        <w:t xml:space="preserve"> and</w:t>
      </w:r>
      <w:r w:rsidR="005C2F3D" w:rsidRPr="009B71D1">
        <w:rPr>
          <w:color w:val="auto"/>
          <w:lang w:val="en-AU" w:eastAsia="x-none"/>
        </w:rPr>
        <w:t xml:space="preserve"> is</w:t>
      </w:r>
      <w:r w:rsidR="00FC229E" w:rsidRPr="009B71D1">
        <w:rPr>
          <w:color w:val="auto"/>
          <w:lang w:val="en-AU" w:eastAsia="x-none"/>
        </w:rPr>
        <w:t xml:space="preserve"> reported on by IPs (i.e. LFTW, CDPO)</w:t>
      </w:r>
      <w:r w:rsidRPr="009B71D1">
        <w:rPr>
          <w:color w:val="auto"/>
          <w:lang w:val="en-AU" w:eastAsia="x-none"/>
        </w:rPr>
        <w:t>.</w:t>
      </w:r>
    </w:p>
    <w:p w14:paraId="14C9443B" w14:textId="4AC633B9" w:rsidR="001C0E4C" w:rsidRPr="009B71D1" w:rsidRDefault="001C0E4C" w:rsidP="00E57D5A">
      <w:pPr>
        <w:jc w:val="left"/>
        <w:rPr>
          <w:lang w:val="en-AU" w:eastAsia="x-none"/>
        </w:rPr>
      </w:pPr>
      <w:r w:rsidRPr="009B71D1">
        <w:rPr>
          <w:lang w:val="en-AU" w:eastAsia="x-none"/>
        </w:rPr>
        <w:t xml:space="preserve">During the current reporting </w:t>
      </w:r>
      <w:r w:rsidR="002D0768" w:rsidRPr="009B71D1">
        <w:rPr>
          <w:lang w:val="en-AU" w:eastAsia="x-none"/>
        </w:rPr>
        <w:t>period</w:t>
      </w:r>
      <w:r w:rsidRPr="009B71D1">
        <w:rPr>
          <w:lang w:val="en-AU" w:eastAsia="x-none"/>
        </w:rPr>
        <w:t>, ACCESS engaged 376 government officials and private sector employers in disability awareness initiatives to improve adaptation of program and services.</w:t>
      </w:r>
      <w:r w:rsidR="00286CF5" w:rsidRPr="009B71D1">
        <w:rPr>
          <w:lang w:val="en-AU" w:eastAsia="x-none"/>
        </w:rPr>
        <w:t xml:space="preserve"> </w:t>
      </w:r>
    </w:p>
    <w:p w14:paraId="409FFA8F" w14:textId="3533E097" w:rsidR="00AE1F09" w:rsidRPr="009B71D1" w:rsidRDefault="001A35BF" w:rsidP="00E57D5A">
      <w:pPr>
        <w:jc w:val="left"/>
        <w:rPr>
          <w:b/>
          <w:bCs/>
          <w:i/>
          <w:iCs/>
          <w:lang w:val="en-AU"/>
        </w:rPr>
      </w:pPr>
      <w:r w:rsidRPr="009B71D1">
        <w:rPr>
          <w:b/>
          <w:bCs/>
          <w:i/>
          <w:iCs/>
          <w:lang w:val="en-AU"/>
        </w:rPr>
        <w:t>Improved</w:t>
      </w:r>
      <w:r w:rsidR="00126518" w:rsidRPr="009B71D1">
        <w:rPr>
          <w:b/>
          <w:bCs/>
          <w:i/>
          <w:iCs/>
          <w:lang w:val="en-AU"/>
        </w:rPr>
        <w:t xml:space="preserve"> c</w:t>
      </w:r>
      <w:r w:rsidR="00AE1F09" w:rsidRPr="009B71D1">
        <w:rPr>
          <w:b/>
          <w:bCs/>
          <w:i/>
          <w:iCs/>
          <w:lang w:val="en-AU"/>
        </w:rPr>
        <w:t xml:space="preserve">oordination </w:t>
      </w:r>
      <w:r w:rsidR="00147D6C" w:rsidRPr="009B71D1">
        <w:rPr>
          <w:b/>
          <w:bCs/>
          <w:i/>
          <w:iCs/>
          <w:lang w:val="en-AU"/>
        </w:rPr>
        <w:t>with social protection</w:t>
      </w:r>
      <w:r w:rsidR="00AE1F09" w:rsidRPr="009B71D1">
        <w:rPr>
          <w:b/>
          <w:bCs/>
          <w:i/>
          <w:iCs/>
          <w:lang w:val="en-AU"/>
        </w:rPr>
        <w:t xml:space="preserve"> data management</w:t>
      </w:r>
      <w:r w:rsidR="00126518" w:rsidRPr="009B71D1">
        <w:rPr>
          <w:b/>
          <w:bCs/>
          <w:i/>
          <w:iCs/>
          <w:lang w:val="en-AU"/>
        </w:rPr>
        <w:t xml:space="preserve"> </w:t>
      </w:r>
      <w:r w:rsidR="00147D6C" w:rsidRPr="009B71D1">
        <w:rPr>
          <w:b/>
          <w:bCs/>
          <w:i/>
          <w:iCs/>
          <w:lang w:val="en-AU"/>
        </w:rPr>
        <w:t>systems</w:t>
      </w:r>
    </w:p>
    <w:p w14:paraId="372E9CE3" w14:textId="20BFB304" w:rsidR="00020B46" w:rsidRPr="009B71D1" w:rsidRDefault="00593AA1" w:rsidP="00E57D5A">
      <w:pPr>
        <w:jc w:val="left"/>
        <w:rPr>
          <w:lang w:val="en-AU"/>
        </w:rPr>
      </w:pPr>
      <w:r w:rsidRPr="009B71D1">
        <w:rPr>
          <w:lang w:val="en-AU"/>
        </w:rPr>
        <w:t xml:space="preserve">Through UNDP and in collaboration with social protection stakeholders including the Social Affairs Department of </w:t>
      </w:r>
      <w:proofErr w:type="spellStart"/>
      <w:r w:rsidRPr="009B71D1">
        <w:rPr>
          <w:lang w:val="en-AU"/>
        </w:rPr>
        <w:t>MoSVY</w:t>
      </w:r>
      <w:proofErr w:type="spellEnd"/>
      <w:r w:rsidR="00AF3AA1" w:rsidRPr="009B71D1">
        <w:rPr>
          <w:lang w:val="en-AU"/>
        </w:rPr>
        <w:t xml:space="preserve">, ACCESS helped </w:t>
      </w:r>
      <w:r w:rsidR="00AF3AA1" w:rsidRPr="009B71D1">
        <w:rPr>
          <w:b/>
          <w:bCs/>
          <w:lang w:val="en-AU"/>
        </w:rPr>
        <w:t xml:space="preserve">facilitate the identification of </w:t>
      </w:r>
      <w:r w:rsidRPr="009B71D1">
        <w:rPr>
          <w:b/>
          <w:bCs/>
          <w:lang w:val="en-AU"/>
        </w:rPr>
        <w:t>51,236</w:t>
      </w:r>
      <w:r w:rsidR="00AF3AA1" w:rsidRPr="009B71D1">
        <w:rPr>
          <w:b/>
          <w:bCs/>
          <w:lang w:val="en-AU"/>
        </w:rPr>
        <w:t xml:space="preserve"> </w:t>
      </w:r>
      <w:r w:rsidRPr="009B71D1">
        <w:rPr>
          <w:b/>
          <w:bCs/>
          <w:lang w:val="en-AU"/>
        </w:rPr>
        <w:t>pe</w:t>
      </w:r>
      <w:r w:rsidR="00011BAB" w:rsidRPr="009B71D1">
        <w:rPr>
          <w:b/>
          <w:bCs/>
          <w:lang w:val="en-AU"/>
        </w:rPr>
        <w:t>rsons</w:t>
      </w:r>
      <w:r w:rsidR="00AF3AA1" w:rsidRPr="009B71D1">
        <w:rPr>
          <w:b/>
          <w:bCs/>
          <w:lang w:val="en-AU"/>
        </w:rPr>
        <w:t xml:space="preserve"> with disabilities</w:t>
      </w:r>
      <w:r w:rsidR="00536E95" w:rsidRPr="009B71D1">
        <w:rPr>
          <w:rStyle w:val="FootnoteReference"/>
          <w:b/>
          <w:bCs/>
          <w:lang w:val="en-AU"/>
        </w:rPr>
        <w:footnoteReference w:id="18"/>
      </w:r>
      <w:r w:rsidR="00AF3AA1" w:rsidRPr="009B71D1">
        <w:rPr>
          <w:b/>
          <w:bCs/>
          <w:lang w:val="en-AU"/>
        </w:rPr>
        <w:t xml:space="preserve"> for enrolment in a </w:t>
      </w:r>
      <w:r w:rsidR="00126ED3" w:rsidRPr="009B71D1">
        <w:rPr>
          <w:b/>
          <w:bCs/>
          <w:lang w:val="en-AU"/>
        </w:rPr>
        <w:t>social protection</w:t>
      </w:r>
      <w:r w:rsidR="00AF3AA1" w:rsidRPr="009B71D1">
        <w:rPr>
          <w:b/>
          <w:bCs/>
          <w:lang w:val="en-AU"/>
        </w:rPr>
        <w:t xml:space="preserve"> cash transfer scheme</w:t>
      </w:r>
      <w:r w:rsidR="00AF3AA1" w:rsidRPr="009B71D1">
        <w:rPr>
          <w:lang w:val="en-AU"/>
        </w:rPr>
        <w:t xml:space="preserve"> managed by the Department of Welfare. In collaboration with UNICEF, ACCESS provided direct financial and technical support to </w:t>
      </w:r>
      <w:r w:rsidR="00835310" w:rsidRPr="009B71D1">
        <w:rPr>
          <w:lang w:val="en-AU"/>
        </w:rPr>
        <w:t>Department of Welfare for Persons with Disabilities</w:t>
      </w:r>
      <w:r w:rsidR="009F015F" w:rsidRPr="009B71D1">
        <w:rPr>
          <w:lang w:val="en-AU"/>
        </w:rPr>
        <w:t xml:space="preserve"> (</w:t>
      </w:r>
      <w:r w:rsidR="00AF3AA1" w:rsidRPr="009B71D1">
        <w:rPr>
          <w:lang w:val="en-AU"/>
        </w:rPr>
        <w:t>DWPD</w:t>
      </w:r>
      <w:r w:rsidR="009F015F" w:rsidRPr="009B71D1">
        <w:rPr>
          <w:lang w:val="en-AU"/>
        </w:rPr>
        <w:t>)</w:t>
      </w:r>
      <w:r w:rsidR="00AF3AA1" w:rsidRPr="009B71D1">
        <w:rPr>
          <w:lang w:val="en-AU"/>
        </w:rPr>
        <w:t xml:space="preserve"> to establish the server and distribute the </w:t>
      </w:r>
      <w:r w:rsidR="00E610B6" w:rsidRPr="009B71D1">
        <w:rPr>
          <w:lang w:val="en-AU"/>
        </w:rPr>
        <w:t>i</w:t>
      </w:r>
      <w:r w:rsidR="00AF3AA1" w:rsidRPr="009B71D1">
        <w:rPr>
          <w:lang w:val="en-AU"/>
        </w:rPr>
        <w:t>dentification card</w:t>
      </w:r>
      <w:r w:rsidR="00E610B6" w:rsidRPr="009B71D1">
        <w:rPr>
          <w:lang w:val="en-AU"/>
        </w:rPr>
        <w:t>s</w:t>
      </w:r>
      <w:r w:rsidR="00AF3AA1" w:rsidRPr="009B71D1">
        <w:rPr>
          <w:lang w:val="en-AU"/>
        </w:rPr>
        <w:t xml:space="preserve">. 54,000 more persons with disabilities have been identified and recorded in the system for </w:t>
      </w:r>
      <w:r w:rsidR="00064FA3" w:rsidRPr="009B71D1">
        <w:rPr>
          <w:lang w:val="en-AU"/>
        </w:rPr>
        <w:t xml:space="preserve">the </w:t>
      </w:r>
      <w:r w:rsidR="00AF3AA1" w:rsidRPr="009B71D1">
        <w:rPr>
          <w:lang w:val="en-AU"/>
        </w:rPr>
        <w:t>provision of ID-card</w:t>
      </w:r>
      <w:r w:rsidR="00064FA3" w:rsidRPr="009B71D1">
        <w:rPr>
          <w:lang w:val="en-AU"/>
        </w:rPr>
        <w:t>s</w:t>
      </w:r>
      <w:r w:rsidR="00AF3AA1" w:rsidRPr="009B71D1">
        <w:rPr>
          <w:lang w:val="en-AU"/>
        </w:rPr>
        <w:t>. Discussions with DPOs have also suggested that persons with disabilities are better able to access ID</w:t>
      </w:r>
      <w:r w:rsidR="003A43CB" w:rsidRPr="009B71D1">
        <w:rPr>
          <w:lang w:val="en-AU"/>
        </w:rPr>
        <w:t>-</w:t>
      </w:r>
      <w:r w:rsidR="00AF3AA1" w:rsidRPr="009B71D1">
        <w:rPr>
          <w:lang w:val="en-AU"/>
        </w:rPr>
        <w:t xml:space="preserve">Poor and transportation related services. </w:t>
      </w:r>
      <w:r w:rsidR="00020B46" w:rsidRPr="009B71D1">
        <w:rPr>
          <w:lang w:val="en-AU"/>
        </w:rPr>
        <w:t xml:space="preserve">To date, there have been 74,920 persons with disabilities (46% of whom were female) identified and registered by the Disability Management Information System (DMIS). Approximately, 3,500 cases were registered daily at </w:t>
      </w:r>
      <w:r w:rsidR="00523700" w:rsidRPr="009B71D1">
        <w:rPr>
          <w:lang w:val="en-AU"/>
        </w:rPr>
        <w:t xml:space="preserve">the </w:t>
      </w:r>
      <w:r w:rsidR="00020B46" w:rsidRPr="009B71D1">
        <w:rPr>
          <w:lang w:val="en-AU"/>
        </w:rPr>
        <w:t>national level.</w:t>
      </w:r>
    </w:p>
    <w:p w14:paraId="0EC12840" w14:textId="26A796F3" w:rsidR="00356291" w:rsidRPr="009B71D1" w:rsidRDefault="001A35BF" w:rsidP="00E57D5A">
      <w:pPr>
        <w:jc w:val="left"/>
        <w:rPr>
          <w:b/>
          <w:bCs/>
          <w:i/>
          <w:iCs/>
          <w:lang w:val="en-AU"/>
        </w:rPr>
      </w:pPr>
      <w:r w:rsidRPr="009B71D1">
        <w:rPr>
          <w:b/>
          <w:bCs/>
          <w:i/>
          <w:iCs/>
          <w:lang w:val="en-AU"/>
        </w:rPr>
        <w:t>Increased</w:t>
      </w:r>
      <w:r w:rsidR="00AF05E1" w:rsidRPr="009B71D1">
        <w:rPr>
          <w:b/>
          <w:bCs/>
          <w:i/>
          <w:iCs/>
          <w:lang w:val="en-AU"/>
        </w:rPr>
        <w:t xml:space="preserve"> opportunities for</w:t>
      </w:r>
      <w:r w:rsidR="00123C1E" w:rsidRPr="009B71D1">
        <w:rPr>
          <w:b/>
          <w:bCs/>
          <w:i/>
          <w:iCs/>
          <w:lang w:val="en-AU"/>
        </w:rPr>
        <w:t xml:space="preserve"> </w:t>
      </w:r>
      <w:r w:rsidR="00356291" w:rsidRPr="009B71D1">
        <w:rPr>
          <w:b/>
          <w:bCs/>
          <w:i/>
          <w:iCs/>
          <w:lang w:val="en-AU"/>
        </w:rPr>
        <w:t>inclusive vocation</w:t>
      </w:r>
      <w:r w:rsidR="008E4376" w:rsidRPr="009B71D1">
        <w:rPr>
          <w:b/>
          <w:bCs/>
          <w:i/>
          <w:iCs/>
          <w:lang w:val="en-AU"/>
        </w:rPr>
        <w:t>al</w:t>
      </w:r>
      <w:r w:rsidR="00356291" w:rsidRPr="009B71D1">
        <w:rPr>
          <w:b/>
          <w:bCs/>
          <w:i/>
          <w:iCs/>
          <w:lang w:val="en-AU"/>
        </w:rPr>
        <w:t xml:space="preserve"> training and employment</w:t>
      </w:r>
    </w:p>
    <w:p w14:paraId="581BDAF0" w14:textId="300C849F" w:rsidR="00F72951" w:rsidRPr="009B71D1" w:rsidRDefault="0077063D" w:rsidP="00E57D5A">
      <w:pPr>
        <w:pStyle w:val="CommentText"/>
        <w:jc w:val="left"/>
        <w:rPr>
          <w:lang w:val="en-AU"/>
        </w:rPr>
      </w:pPr>
      <w:r w:rsidRPr="009B71D1">
        <w:rPr>
          <w:lang w:val="en-AU"/>
        </w:rPr>
        <w:t xml:space="preserve">ACCESS has </w:t>
      </w:r>
      <w:r w:rsidR="00DC172E" w:rsidRPr="009B71D1">
        <w:rPr>
          <w:lang w:val="en-AU"/>
        </w:rPr>
        <w:t xml:space="preserve">undertaken </w:t>
      </w:r>
      <w:r w:rsidR="00DC172E" w:rsidRPr="009B71D1">
        <w:rPr>
          <w:b/>
          <w:bCs/>
          <w:lang w:val="en-AU"/>
        </w:rPr>
        <w:t>a multi-pronged approach to boosting opportunities for persons with disabilit</w:t>
      </w:r>
      <w:r w:rsidR="002531E2" w:rsidRPr="009B71D1">
        <w:rPr>
          <w:b/>
          <w:bCs/>
          <w:lang w:val="en-AU"/>
        </w:rPr>
        <w:t>ies</w:t>
      </w:r>
      <w:r w:rsidR="00DC172E" w:rsidRPr="009B71D1">
        <w:rPr>
          <w:b/>
          <w:bCs/>
          <w:lang w:val="en-AU"/>
        </w:rPr>
        <w:t xml:space="preserve"> to obtain gainful employment</w:t>
      </w:r>
      <w:r w:rsidR="00DC172E" w:rsidRPr="009B71D1">
        <w:rPr>
          <w:lang w:val="en-AU"/>
        </w:rPr>
        <w:t xml:space="preserve">. </w:t>
      </w:r>
      <w:r w:rsidR="006A2317" w:rsidRPr="009B71D1">
        <w:rPr>
          <w:lang w:val="en-AU"/>
        </w:rPr>
        <w:t xml:space="preserve">ACCESS </w:t>
      </w:r>
      <w:r w:rsidR="00361FE0" w:rsidRPr="009B71D1">
        <w:rPr>
          <w:lang w:val="en-AU"/>
        </w:rPr>
        <w:t xml:space="preserve">provided financial and technical support </w:t>
      </w:r>
      <w:r w:rsidR="00F431A7" w:rsidRPr="009B71D1">
        <w:rPr>
          <w:lang w:val="en-AU"/>
        </w:rPr>
        <w:t>to the development of</w:t>
      </w:r>
      <w:r w:rsidR="00361FE0" w:rsidRPr="009B71D1">
        <w:rPr>
          <w:lang w:val="en-AU"/>
        </w:rPr>
        <w:t xml:space="preserve"> a</w:t>
      </w:r>
      <w:r w:rsidR="00F72951" w:rsidRPr="009B71D1">
        <w:rPr>
          <w:lang w:val="en-AU"/>
        </w:rPr>
        <w:t xml:space="preserve"> DWPD-managed</w:t>
      </w:r>
      <w:r w:rsidR="00361FE0" w:rsidRPr="009B71D1">
        <w:rPr>
          <w:lang w:val="en-AU"/>
        </w:rPr>
        <w:t xml:space="preserve"> Employment App </w:t>
      </w:r>
      <w:r w:rsidR="00F72951" w:rsidRPr="009B71D1">
        <w:rPr>
          <w:lang w:val="en-AU"/>
        </w:rPr>
        <w:t>(AOKAS) which match</w:t>
      </w:r>
      <w:r w:rsidR="00C4113F" w:rsidRPr="009B71D1">
        <w:rPr>
          <w:lang w:val="en-AU"/>
        </w:rPr>
        <w:t>es</w:t>
      </w:r>
      <w:r w:rsidR="00F72951" w:rsidRPr="009B71D1">
        <w:rPr>
          <w:lang w:val="en-AU"/>
        </w:rPr>
        <w:t xml:space="preserve"> registered</w:t>
      </w:r>
      <w:r w:rsidR="00394781" w:rsidRPr="009B71D1">
        <w:rPr>
          <w:lang w:val="en-AU"/>
        </w:rPr>
        <w:t xml:space="preserve"> </w:t>
      </w:r>
      <w:r w:rsidR="00F72951" w:rsidRPr="009B71D1">
        <w:rPr>
          <w:lang w:val="en-AU"/>
        </w:rPr>
        <w:t xml:space="preserve">persons with disabilities </w:t>
      </w:r>
      <w:r w:rsidR="00534E07" w:rsidRPr="009B71D1">
        <w:rPr>
          <w:lang w:val="en-AU"/>
        </w:rPr>
        <w:t xml:space="preserve">with </w:t>
      </w:r>
      <w:r w:rsidR="00F72951" w:rsidRPr="009B71D1">
        <w:rPr>
          <w:lang w:val="en-AU"/>
        </w:rPr>
        <w:t xml:space="preserve">private sector </w:t>
      </w:r>
      <w:r w:rsidR="00534E07" w:rsidRPr="009B71D1">
        <w:rPr>
          <w:lang w:val="en-AU"/>
        </w:rPr>
        <w:t>employer</w:t>
      </w:r>
      <w:r w:rsidR="00F72951" w:rsidRPr="009B71D1">
        <w:rPr>
          <w:lang w:val="en-AU"/>
        </w:rPr>
        <w:t xml:space="preserve">s. </w:t>
      </w:r>
      <w:r w:rsidR="00E91600" w:rsidRPr="009B71D1">
        <w:rPr>
          <w:lang w:val="en-AU"/>
        </w:rPr>
        <w:t>In addition to e-registrations from job seekers and employers, t</w:t>
      </w:r>
      <w:r w:rsidR="00F72951" w:rsidRPr="009B71D1">
        <w:rPr>
          <w:lang w:val="en-AU"/>
        </w:rPr>
        <w:t xml:space="preserve">his system aims to cross-reference data from a National Employment Agency (NEA) for </w:t>
      </w:r>
      <w:r w:rsidR="001C4DB3" w:rsidRPr="009B71D1">
        <w:rPr>
          <w:lang w:val="en-AU"/>
        </w:rPr>
        <w:t xml:space="preserve">better </w:t>
      </w:r>
      <w:r w:rsidR="00F72951" w:rsidRPr="009B71D1">
        <w:rPr>
          <w:lang w:val="en-AU"/>
        </w:rPr>
        <w:t xml:space="preserve">job </w:t>
      </w:r>
      <w:r w:rsidR="00395634" w:rsidRPr="009B71D1">
        <w:rPr>
          <w:lang w:val="en-AU"/>
        </w:rPr>
        <w:t xml:space="preserve">matching </w:t>
      </w:r>
      <w:r w:rsidR="00F72951" w:rsidRPr="009B71D1">
        <w:rPr>
          <w:lang w:val="en-AU"/>
        </w:rPr>
        <w:t>opportunities.</w:t>
      </w:r>
      <w:r w:rsidR="007F1822" w:rsidRPr="009B71D1">
        <w:rPr>
          <w:lang w:val="en-AU"/>
        </w:rPr>
        <w:t xml:space="preserve"> In addition, our partners LFTW and CDPO continued to provide job readiness and coaching support to persons with disabilities and developed tools and training targeting employers and vocational training institution to support them on their journey to inclusion.</w:t>
      </w:r>
    </w:p>
    <w:p w14:paraId="0263FEB4" w14:textId="52F2A7B3" w:rsidR="006F4A0C" w:rsidRPr="009B71D1" w:rsidRDefault="006F4A0C" w:rsidP="00E57D5A">
      <w:pPr>
        <w:jc w:val="left"/>
        <w:rPr>
          <w:rFonts w:ascii="Calibri" w:hAnsi="Calibri" w:cs="Calibri"/>
          <w:szCs w:val="22"/>
          <w:lang w:val="en-AU"/>
        </w:rPr>
      </w:pPr>
      <w:r w:rsidRPr="009B71D1">
        <w:rPr>
          <w:lang w:val="en-AU" w:eastAsia="x-none"/>
        </w:rPr>
        <w:t>ACCESS also increased awareness and implementation of disability inclusive practices across</w:t>
      </w:r>
      <w:r w:rsidR="00915302" w:rsidRPr="009B71D1">
        <w:rPr>
          <w:lang w:val="en-AU" w:eastAsia="x-none"/>
        </w:rPr>
        <w:t xml:space="preserve"> microfinance institutions</w:t>
      </w:r>
      <w:r w:rsidRPr="009B71D1">
        <w:rPr>
          <w:lang w:val="en-AU" w:eastAsia="x-none"/>
        </w:rPr>
        <w:t xml:space="preserve"> </w:t>
      </w:r>
      <w:r w:rsidR="00AD4DD1" w:rsidRPr="009B71D1">
        <w:rPr>
          <w:lang w:val="en-AU" w:eastAsia="x-none"/>
        </w:rPr>
        <w:t>(</w:t>
      </w:r>
      <w:r w:rsidRPr="009B71D1">
        <w:rPr>
          <w:lang w:val="en-AU" w:eastAsia="x-none"/>
        </w:rPr>
        <w:t>MFIs</w:t>
      </w:r>
      <w:r w:rsidR="00AD4DD1" w:rsidRPr="009B71D1">
        <w:rPr>
          <w:lang w:val="en-AU" w:eastAsia="x-none"/>
        </w:rPr>
        <w:t>)</w:t>
      </w:r>
      <w:r w:rsidRPr="009B71D1">
        <w:rPr>
          <w:lang w:val="en-AU" w:eastAsia="x-none"/>
        </w:rPr>
        <w:t xml:space="preserve"> to improve the working environment for staff with disabilities and ensure access to financial education and products to persons with disabilities to promote livelihood success. For example, </w:t>
      </w:r>
      <w:r w:rsidR="00B04DF7" w:rsidRPr="009B71D1">
        <w:rPr>
          <w:lang w:val="en-AU" w:eastAsia="x-none"/>
        </w:rPr>
        <w:t>the Program’s work with</w:t>
      </w:r>
      <w:r w:rsidRPr="009B71D1">
        <w:rPr>
          <w:lang w:val="en-AU" w:eastAsia="x-none"/>
        </w:rPr>
        <w:t xml:space="preserve"> </w:t>
      </w:r>
      <w:proofErr w:type="spellStart"/>
      <w:r w:rsidRPr="009B71D1">
        <w:rPr>
          <w:lang w:val="en-AU" w:eastAsia="x-none"/>
        </w:rPr>
        <w:t>Chamro</w:t>
      </w:r>
      <w:r w:rsidR="00F23FEC" w:rsidRPr="009B71D1">
        <w:rPr>
          <w:lang w:val="en-AU" w:eastAsia="x-none"/>
        </w:rPr>
        <w:t>e</w:t>
      </w:r>
      <w:r w:rsidRPr="009B71D1">
        <w:rPr>
          <w:lang w:val="en-AU" w:eastAsia="x-none"/>
        </w:rPr>
        <w:t>n</w:t>
      </w:r>
      <w:proofErr w:type="spellEnd"/>
      <w:r w:rsidRPr="009B71D1">
        <w:rPr>
          <w:lang w:val="en-AU" w:eastAsia="x-none"/>
        </w:rPr>
        <w:t xml:space="preserve">, resulted in </w:t>
      </w:r>
      <w:r w:rsidR="00B70275" w:rsidRPr="009B71D1">
        <w:rPr>
          <w:lang w:val="en-AU" w:eastAsia="x-none"/>
        </w:rPr>
        <w:t xml:space="preserve">their </w:t>
      </w:r>
      <w:r w:rsidRPr="009B71D1">
        <w:rPr>
          <w:lang w:val="en-AU" w:eastAsia="x-none"/>
        </w:rPr>
        <w:t>commitment to adjust</w:t>
      </w:r>
      <w:r w:rsidR="00B70275" w:rsidRPr="009B71D1">
        <w:rPr>
          <w:lang w:val="en-AU" w:eastAsia="x-none"/>
        </w:rPr>
        <w:t>ing</w:t>
      </w:r>
      <w:r w:rsidRPr="009B71D1">
        <w:rPr>
          <w:lang w:val="en-AU" w:eastAsia="x-none"/>
        </w:rPr>
        <w:t xml:space="preserve"> organi</w:t>
      </w:r>
      <w:r w:rsidR="00F23FEC" w:rsidRPr="009B71D1">
        <w:rPr>
          <w:lang w:val="en-AU" w:eastAsia="x-none"/>
        </w:rPr>
        <w:t>s</w:t>
      </w:r>
      <w:r w:rsidRPr="009B71D1">
        <w:rPr>
          <w:lang w:val="en-AU" w:eastAsia="x-none"/>
        </w:rPr>
        <w:t>ational policies and the workplace</w:t>
      </w:r>
      <w:r w:rsidR="00B70275" w:rsidRPr="009B71D1">
        <w:rPr>
          <w:lang w:val="en-AU" w:eastAsia="x-none"/>
        </w:rPr>
        <w:t xml:space="preserve"> to facilitate persons with disabilities</w:t>
      </w:r>
      <w:r w:rsidRPr="009B71D1">
        <w:rPr>
          <w:lang w:val="en-AU" w:eastAsia="x-none"/>
        </w:rPr>
        <w:t xml:space="preserve">, and </w:t>
      </w:r>
      <w:r w:rsidR="00F23FEC" w:rsidRPr="009B71D1">
        <w:rPr>
          <w:lang w:val="en-AU" w:eastAsia="x-none"/>
        </w:rPr>
        <w:t xml:space="preserve">the piloting of a dedicated financial product for persons with disabilities with more accessible </w:t>
      </w:r>
      <w:r w:rsidRPr="009B71D1">
        <w:rPr>
          <w:lang w:val="en-AU" w:eastAsia="x-none"/>
        </w:rPr>
        <w:t>loan features. ACCESS plans to share these lessons with other MFIs to further promote inclusi</w:t>
      </w:r>
      <w:r w:rsidR="00335F86" w:rsidRPr="009B71D1">
        <w:rPr>
          <w:lang w:val="en-AU" w:eastAsia="x-none"/>
        </w:rPr>
        <w:t>on in</w:t>
      </w:r>
      <w:r w:rsidRPr="009B71D1">
        <w:rPr>
          <w:lang w:val="en-AU" w:eastAsia="x-none"/>
        </w:rPr>
        <w:t xml:space="preserve"> access to finance. </w:t>
      </w:r>
    </w:p>
    <w:p w14:paraId="66D6B511" w14:textId="42185BC3" w:rsidR="00FE5B34" w:rsidRPr="009B71D1" w:rsidRDefault="00FE5B34" w:rsidP="00E57D5A">
      <w:pPr>
        <w:jc w:val="left"/>
        <w:rPr>
          <w:b/>
          <w:bCs/>
          <w:i/>
          <w:iCs/>
          <w:lang w:val="en-AU"/>
        </w:rPr>
      </w:pPr>
      <w:r w:rsidRPr="009B71D1">
        <w:rPr>
          <w:b/>
          <w:bCs/>
          <w:i/>
          <w:iCs/>
          <w:lang w:val="en-AU"/>
        </w:rPr>
        <w:t>Promote persons with disabilit</w:t>
      </w:r>
      <w:r w:rsidR="00335F86" w:rsidRPr="009B71D1">
        <w:rPr>
          <w:b/>
          <w:bCs/>
          <w:i/>
          <w:iCs/>
          <w:lang w:val="en-AU"/>
        </w:rPr>
        <w:t>ies</w:t>
      </w:r>
      <w:r w:rsidRPr="009B71D1">
        <w:rPr>
          <w:b/>
          <w:bCs/>
          <w:i/>
          <w:iCs/>
          <w:lang w:val="en-AU"/>
        </w:rPr>
        <w:t xml:space="preserve"> entrepreneurship with a focus on women with disabilities</w:t>
      </w:r>
    </w:p>
    <w:p w14:paraId="7B5BD835" w14:textId="3A15ECAA" w:rsidR="002077BB" w:rsidRPr="009B71D1" w:rsidRDefault="001C0E4C" w:rsidP="00E57D5A">
      <w:pPr>
        <w:jc w:val="left"/>
        <w:rPr>
          <w:lang w:val="en-AU"/>
        </w:rPr>
      </w:pPr>
      <w:r w:rsidRPr="009B71D1">
        <w:rPr>
          <w:lang w:val="en-AU"/>
        </w:rPr>
        <w:t xml:space="preserve">Through </w:t>
      </w:r>
      <w:r w:rsidR="00B04DF7" w:rsidRPr="009B71D1">
        <w:rPr>
          <w:lang w:val="en-AU"/>
        </w:rPr>
        <w:t>the IP</w:t>
      </w:r>
      <w:r w:rsidRPr="009B71D1">
        <w:rPr>
          <w:lang w:val="en-AU"/>
        </w:rPr>
        <w:t xml:space="preserve"> Agile, 57 female entrepreneurs with disabilities graduated from a series of</w:t>
      </w:r>
      <w:r w:rsidR="0064384C" w:rsidRPr="009B71D1">
        <w:rPr>
          <w:lang w:val="en-AU"/>
        </w:rPr>
        <w:t>,</w:t>
      </w:r>
      <w:r w:rsidRPr="009B71D1">
        <w:rPr>
          <w:lang w:val="en-AU"/>
        </w:rPr>
        <w:t xml:space="preserve"> </w:t>
      </w:r>
      <w:r w:rsidR="0064384C" w:rsidRPr="009B71D1">
        <w:rPr>
          <w:lang w:val="en-AU"/>
        </w:rPr>
        <w:t>“</w:t>
      </w:r>
      <w:r w:rsidRPr="009B71D1">
        <w:rPr>
          <w:lang w:val="en-AU"/>
        </w:rPr>
        <w:t>Incubation Entrepreneurship</w:t>
      </w:r>
      <w:r w:rsidR="0064384C" w:rsidRPr="009B71D1">
        <w:rPr>
          <w:lang w:val="en-AU"/>
        </w:rPr>
        <w:t>”</w:t>
      </w:r>
      <w:r w:rsidRPr="009B71D1">
        <w:rPr>
          <w:lang w:val="en-AU"/>
        </w:rPr>
        <w:t xml:space="preserve"> training that included, business skills, financial skills, digital skills, self-confidence, and access to capital.</w:t>
      </w:r>
      <w:r w:rsidR="0043561C" w:rsidRPr="009B71D1">
        <w:rPr>
          <w:lang w:val="en-AU"/>
        </w:rPr>
        <w:t xml:space="preserve"> Course assessments found a 90.5% satisfaction rate amongst participants. ACCESS also supported efforts to promote p</w:t>
      </w:r>
      <w:r w:rsidR="00712B53" w:rsidRPr="009B71D1">
        <w:rPr>
          <w:lang w:val="en-AU"/>
        </w:rPr>
        <w:t xml:space="preserve">eer networking between </w:t>
      </w:r>
      <w:r w:rsidR="0043561C" w:rsidRPr="009B71D1">
        <w:rPr>
          <w:lang w:val="en-AU"/>
        </w:rPr>
        <w:t>these e</w:t>
      </w:r>
      <w:r w:rsidR="00712B53" w:rsidRPr="009B71D1">
        <w:rPr>
          <w:lang w:val="en-AU"/>
        </w:rPr>
        <w:t xml:space="preserve">ntrepreneurs to facilitate their </w:t>
      </w:r>
      <w:r w:rsidR="0043561C" w:rsidRPr="009B71D1">
        <w:rPr>
          <w:lang w:val="en-AU"/>
        </w:rPr>
        <w:t xml:space="preserve">continued </w:t>
      </w:r>
      <w:r w:rsidR="00712B53" w:rsidRPr="009B71D1">
        <w:rPr>
          <w:lang w:val="en-AU"/>
        </w:rPr>
        <w:t>communication and exchange of information and knowledge and promotion of role models via</w:t>
      </w:r>
      <w:r w:rsidR="009A0ADA" w:rsidRPr="009B71D1">
        <w:rPr>
          <w:lang w:val="en-AU"/>
        </w:rPr>
        <w:t xml:space="preserve"> a</w:t>
      </w:r>
      <w:r w:rsidR="00712B53" w:rsidRPr="009B71D1">
        <w:rPr>
          <w:lang w:val="en-AU"/>
        </w:rPr>
        <w:t xml:space="preserve"> private Facebook page.</w:t>
      </w:r>
    </w:p>
    <w:p w14:paraId="14BC603C" w14:textId="77777777" w:rsidR="00292018" w:rsidRPr="009B71D1" w:rsidRDefault="00292018" w:rsidP="00AB2224">
      <w:pPr>
        <w:pStyle w:val="Heading3"/>
        <w:rPr>
          <w:lang w:val="en-AU"/>
        </w:rPr>
      </w:pPr>
      <w:r w:rsidRPr="009B71D1">
        <w:rPr>
          <w:lang w:val="en-AU"/>
        </w:rPr>
        <w:lastRenderedPageBreak/>
        <w:t>Cross-cutting</w:t>
      </w:r>
    </w:p>
    <w:p w14:paraId="19C4A98D" w14:textId="77777777" w:rsidR="00B654AB" w:rsidRPr="009B71D1" w:rsidRDefault="00B654AB" w:rsidP="00AB2224">
      <w:pPr>
        <w:pStyle w:val="Heading4"/>
        <w:rPr>
          <w:lang w:val="en-AU"/>
        </w:rPr>
      </w:pPr>
      <w:r w:rsidRPr="009B71D1">
        <w:rPr>
          <w:lang w:val="en-AU"/>
        </w:rPr>
        <w:t xml:space="preserve">Intermediate outcome 2.6 </w:t>
      </w:r>
    </w:p>
    <w:p w14:paraId="7ECDD32A" w14:textId="77777777" w:rsidR="00510510" w:rsidRPr="009B71D1" w:rsidRDefault="00510510" w:rsidP="0047354C">
      <w:pPr>
        <w:spacing w:before="0" w:after="0"/>
        <w:rPr>
          <w:lang w:val="en-AU"/>
        </w:rPr>
      </w:pPr>
    </w:p>
    <w:tbl>
      <w:tblPr>
        <w:tblStyle w:val="TableGrid"/>
        <w:tblpPr w:leftFromText="180" w:rightFromText="180" w:vertAnchor="text" w:horzAnchor="margin" w:tblpY="44"/>
        <w:tblW w:w="5000" w:type="pct"/>
        <w:tblLook w:val="00A0" w:firstRow="1" w:lastRow="0" w:firstColumn="1" w:lastColumn="0" w:noHBand="0" w:noVBand="0"/>
      </w:tblPr>
      <w:tblGrid>
        <w:gridCol w:w="4507"/>
        <w:gridCol w:w="4510"/>
      </w:tblGrid>
      <w:tr w:rsidR="003F5A97" w:rsidRPr="009B71D1" w14:paraId="355A80AD" w14:textId="77777777" w:rsidTr="003F5A97">
        <w:trPr>
          <w:trHeight w:val="503"/>
        </w:trPr>
        <w:tc>
          <w:tcPr>
            <w:tcW w:w="2499" w:type="pct"/>
          </w:tcPr>
          <w:p w14:paraId="392AF037" w14:textId="77777777" w:rsidR="003F5A97" w:rsidRPr="009B71D1" w:rsidRDefault="003F5A97" w:rsidP="00AB2224">
            <w:pPr>
              <w:rPr>
                <w:b/>
                <w:bCs/>
                <w:lang w:val="en-AU"/>
              </w:rPr>
            </w:pPr>
            <w:r w:rsidRPr="009B71D1">
              <w:rPr>
                <w:b/>
                <w:bCs/>
                <w:lang w:val="en-AU"/>
              </w:rPr>
              <w:t>Outcome</w:t>
            </w:r>
          </w:p>
        </w:tc>
        <w:tc>
          <w:tcPr>
            <w:tcW w:w="2501" w:type="pct"/>
          </w:tcPr>
          <w:p w14:paraId="63AC3F89" w14:textId="424AACD4" w:rsidR="003F5A97" w:rsidRPr="009B71D1" w:rsidRDefault="003F5A97" w:rsidP="00AB2224">
            <w:pPr>
              <w:rPr>
                <w:b/>
                <w:bCs/>
                <w:lang w:val="en-AU"/>
              </w:rPr>
            </w:pPr>
            <w:r w:rsidRPr="009B71D1">
              <w:rPr>
                <w:b/>
                <w:bCs/>
                <w:lang w:val="en-AU"/>
              </w:rPr>
              <w:t>Adequacy of progress</w:t>
            </w:r>
          </w:p>
        </w:tc>
      </w:tr>
      <w:tr w:rsidR="003F5A97" w:rsidRPr="009B71D1" w14:paraId="7813CB53" w14:textId="77777777" w:rsidTr="003F5A97">
        <w:trPr>
          <w:trHeight w:val="440"/>
        </w:trPr>
        <w:tc>
          <w:tcPr>
            <w:tcW w:w="2499" w:type="pct"/>
          </w:tcPr>
          <w:p w14:paraId="6C072BB6" w14:textId="77777777" w:rsidR="003F5A97" w:rsidRPr="003F5A97" w:rsidRDefault="003F5A97" w:rsidP="00712B53">
            <w:pPr>
              <w:spacing w:line="240" w:lineRule="auto"/>
              <w:rPr>
                <w:b/>
                <w:lang w:val="en-AU"/>
              </w:rPr>
            </w:pPr>
            <w:r w:rsidRPr="003F5A97">
              <w:rPr>
                <w:b/>
                <w:lang w:val="en-AU"/>
              </w:rPr>
              <w:t xml:space="preserve">Intermediate Outcome 2.6:     </w:t>
            </w:r>
            <w:r w:rsidRPr="003F5A97">
              <w:rPr>
                <w:lang w:val="en-AU"/>
              </w:rPr>
              <w:t>Sub-national authorities and CSOs promote inclusive and gender responsive Commune</w:t>
            </w:r>
            <w:r w:rsidRPr="003F5A97">
              <w:rPr>
                <w:b/>
                <w:lang w:val="en-AU"/>
              </w:rPr>
              <w:t xml:space="preserve"> </w:t>
            </w:r>
            <w:r w:rsidRPr="003F5A97">
              <w:rPr>
                <w:lang w:val="en-AU"/>
              </w:rPr>
              <w:t>Investment Plans and engage in existing social accountability mechanisms</w:t>
            </w:r>
          </w:p>
        </w:tc>
        <w:tc>
          <w:tcPr>
            <w:tcW w:w="2501" w:type="pct"/>
          </w:tcPr>
          <w:p w14:paraId="5CE8B29D" w14:textId="7B02C341" w:rsidR="003F5A97" w:rsidRPr="009B71D1" w:rsidRDefault="003F5A97" w:rsidP="00AB2224">
            <w:pPr>
              <w:rPr>
                <w:lang w:val="en-AU"/>
              </w:rPr>
            </w:pPr>
            <w:r w:rsidRPr="009B71D1">
              <w:rPr>
                <w:lang w:val="en-AU"/>
              </w:rPr>
              <w:t>On track</w:t>
            </w:r>
          </w:p>
        </w:tc>
      </w:tr>
    </w:tbl>
    <w:p w14:paraId="137B721C" w14:textId="77777777" w:rsidR="00510510" w:rsidRPr="009B71D1" w:rsidRDefault="00510510" w:rsidP="0047354C">
      <w:pPr>
        <w:spacing w:before="0" w:after="0"/>
        <w:rPr>
          <w:lang w:val="en-AU"/>
        </w:rPr>
      </w:pPr>
    </w:p>
    <w:p w14:paraId="342328F9" w14:textId="58DFC03B" w:rsidR="00D46D0B" w:rsidRPr="009B71D1" w:rsidRDefault="00510510" w:rsidP="004E7C52">
      <w:pPr>
        <w:jc w:val="left"/>
        <w:rPr>
          <w:lang w:val="en-AU"/>
        </w:rPr>
      </w:pPr>
      <w:r w:rsidRPr="009B71D1">
        <w:rPr>
          <w:lang w:val="en-AU"/>
        </w:rPr>
        <w:t>Despite COVID-</w:t>
      </w:r>
      <w:r w:rsidR="0064384C" w:rsidRPr="009B71D1">
        <w:rPr>
          <w:lang w:val="en-AU"/>
        </w:rPr>
        <w:t>19-</w:t>
      </w:r>
      <w:r w:rsidRPr="009B71D1">
        <w:rPr>
          <w:lang w:val="en-AU"/>
        </w:rPr>
        <w:t xml:space="preserve">related delays, progress towards IO2.6 was achieved through engagement in the </w:t>
      </w:r>
      <w:r w:rsidR="009A0ADA" w:rsidRPr="009B71D1">
        <w:rPr>
          <w:lang w:val="en-AU"/>
        </w:rPr>
        <w:t>Commune Investment Plans (</w:t>
      </w:r>
      <w:r w:rsidRPr="009B71D1">
        <w:rPr>
          <w:lang w:val="en-AU"/>
        </w:rPr>
        <w:t>CIP</w:t>
      </w:r>
      <w:r w:rsidR="009A0ADA" w:rsidRPr="009B71D1">
        <w:rPr>
          <w:lang w:val="en-AU"/>
        </w:rPr>
        <w:t>)</w:t>
      </w:r>
      <w:r w:rsidRPr="009B71D1">
        <w:rPr>
          <w:lang w:val="en-AU"/>
        </w:rPr>
        <w:t xml:space="preserve"> process across target communes with emphasis on efforts to improve gender and disability mainstreaming. </w:t>
      </w:r>
      <w:r w:rsidR="000D0F35" w:rsidRPr="009B71D1">
        <w:rPr>
          <w:lang w:val="en-AU"/>
        </w:rPr>
        <w:t xml:space="preserve">Three ACCESS partners (CARE, HI and joint UNDP/CDPO) engaged in CIP processes and worked closely with </w:t>
      </w:r>
      <w:r w:rsidR="0095744A" w:rsidRPr="009B71D1">
        <w:rPr>
          <w:lang w:val="en-AU"/>
        </w:rPr>
        <w:t xml:space="preserve">20 </w:t>
      </w:r>
      <w:r w:rsidR="000D0F35" w:rsidRPr="009B71D1">
        <w:rPr>
          <w:lang w:val="en-AU"/>
        </w:rPr>
        <w:t xml:space="preserve">commune councils </w:t>
      </w:r>
      <w:r w:rsidR="00473225" w:rsidRPr="009B71D1">
        <w:rPr>
          <w:lang w:val="en-AU"/>
        </w:rPr>
        <w:t xml:space="preserve">to support inclusion of gender/GBV and disability issues in CIPs. </w:t>
      </w:r>
      <w:r w:rsidR="00833033" w:rsidRPr="009B71D1">
        <w:rPr>
          <w:lang w:val="en-AU"/>
        </w:rPr>
        <w:t xml:space="preserve">The progress of those efforts in achieving inclusion is displayed in </w:t>
      </w:r>
      <w:r w:rsidR="00473225" w:rsidRPr="009B71D1">
        <w:rPr>
          <w:lang w:val="en-AU"/>
        </w:rPr>
        <w:t xml:space="preserve">Chart </w:t>
      </w:r>
      <w:r w:rsidR="00550713" w:rsidRPr="009B71D1">
        <w:rPr>
          <w:lang w:val="en-AU"/>
        </w:rPr>
        <w:t>6</w:t>
      </w:r>
      <w:r w:rsidR="00833033" w:rsidRPr="009B71D1">
        <w:rPr>
          <w:lang w:val="en-AU"/>
        </w:rPr>
        <w:t xml:space="preserve"> below</w:t>
      </w:r>
      <w:r w:rsidR="0043561C" w:rsidRPr="009B71D1">
        <w:rPr>
          <w:lang w:val="en-AU"/>
        </w:rPr>
        <w:t>, and signals momentum towards alignment with NDSP</w:t>
      </w:r>
      <w:r w:rsidR="00C80D7B" w:rsidRPr="009B71D1">
        <w:rPr>
          <w:lang w:val="en-AU"/>
        </w:rPr>
        <w:t xml:space="preserve"> </w:t>
      </w:r>
      <w:r w:rsidR="0043561C" w:rsidRPr="009B71D1">
        <w:rPr>
          <w:lang w:val="en-AU"/>
        </w:rPr>
        <w:t>2 and NAPVAW</w:t>
      </w:r>
      <w:r w:rsidR="00C80D7B" w:rsidRPr="009B71D1">
        <w:rPr>
          <w:lang w:val="en-AU"/>
        </w:rPr>
        <w:t xml:space="preserve"> III</w:t>
      </w:r>
      <w:r w:rsidR="00833033" w:rsidRPr="009B71D1">
        <w:rPr>
          <w:lang w:val="en-AU"/>
        </w:rPr>
        <w:t xml:space="preserve">. </w:t>
      </w:r>
      <w:r w:rsidR="00274255" w:rsidRPr="009B71D1">
        <w:rPr>
          <w:lang w:val="en-AU"/>
        </w:rPr>
        <w:t xml:space="preserve">Despite </w:t>
      </w:r>
      <w:r w:rsidR="00833033" w:rsidRPr="009B71D1">
        <w:rPr>
          <w:lang w:val="en-AU"/>
        </w:rPr>
        <w:t>clear</w:t>
      </w:r>
      <w:r w:rsidR="00274255" w:rsidRPr="009B71D1">
        <w:rPr>
          <w:lang w:val="en-AU"/>
        </w:rPr>
        <w:t xml:space="preserve"> </w:t>
      </w:r>
      <w:r w:rsidR="00833033" w:rsidRPr="009B71D1">
        <w:rPr>
          <w:lang w:val="en-AU"/>
        </w:rPr>
        <w:t>momentum</w:t>
      </w:r>
      <w:r w:rsidR="00274255" w:rsidRPr="009B71D1">
        <w:rPr>
          <w:lang w:val="en-AU"/>
        </w:rPr>
        <w:t xml:space="preserve">, </w:t>
      </w:r>
      <w:r w:rsidR="00CB57F2" w:rsidRPr="009B71D1">
        <w:rPr>
          <w:lang w:val="en-AU"/>
        </w:rPr>
        <w:t xml:space="preserve">more </w:t>
      </w:r>
      <w:r w:rsidR="00833033" w:rsidRPr="009B71D1">
        <w:rPr>
          <w:lang w:val="en-AU"/>
        </w:rPr>
        <w:t>attention</w:t>
      </w:r>
      <w:r w:rsidR="00CB57F2" w:rsidRPr="009B71D1">
        <w:rPr>
          <w:lang w:val="en-AU"/>
        </w:rPr>
        <w:t xml:space="preserve"> </w:t>
      </w:r>
      <w:r w:rsidR="00833033" w:rsidRPr="009B71D1">
        <w:rPr>
          <w:lang w:val="en-AU"/>
        </w:rPr>
        <w:t>is needed</w:t>
      </w:r>
      <w:r w:rsidR="00CB57F2" w:rsidRPr="009B71D1">
        <w:rPr>
          <w:lang w:val="en-AU"/>
        </w:rPr>
        <w:t xml:space="preserve"> ensure adequate inclusion of </w:t>
      </w:r>
      <w:r w:rsidR="00350F7B" w:rsidRPr="009B71D1">
        <w:rPr>
          <w:lang w:val="en-AU"/>
        </w:rPr>
        <w:t>gender and disability issues in the CIPs</w:t>
      </w:r>
      <w:r w:rsidR="00274255" w:rsidRPr="009B71D1">
        <w:rPr>
          <w:lang w:val="en-AU"/>
        </w:rPr>
        <w:t xml:space="preserve"> in order to reach the target. </w:t>
      </w:r>
    </w:p>
    <w:p w14:paraId="1960EB5B" w14:textId="77777777" w:rsidR="008451C3" w:rsidRDefault="00350F7B" w:rsidP="008451C3">
      <w:pPr>
        <w:jc w:val="center"/>
        <w:rPr>
          <w:b/>
          <w:bCs/>
          <w:lang w:val="en-AU"/>
        </w:rPr>
      </w:pPr>
      <w:r w:rsidRPr="009B71D1">
        <w:rPr>
          <w:b/>
          <w:bCs/>
          <w:lang w:val="en-AU"/>
        </w:rPr>
        <w:t xml:space="preserve">Chart </w:t>
      </w:r>
      <w:r w:rsidR="00550713" w:rsidRPr="009B71D1">
        <w:rPr>
          <w:b/>
          <w:bCs/>
          <w:lang w:val="en-AU"/>
        </w:rPr>
        <w:t>6</w:t>
      </w:r>
      <w:r w:rsidRPr="009B71D1">
        <w:rPr>
          <w:b/>
          <w:bCs/>
          <w:lang w:val="en-AU"/>
        </w:rPr>
        <w:t>: Level of inclusion of gender and disability issues in CIPs</w:t>
      </w:r>
      <w:r w:rsidR="001629A6" w:rsidRPr="009B71D1">
        <w:rPr>
          <w:b/>
          <w:bCs/>
          <w:lang w:val="en-AU"/>
        </w:rPr>
        <w:t xml:space="preserve"> against Year 3 targets </w:t>
      </w:r>
    </w:p>
    <w:p w14:paraId="0FDE47F0" w14:textId="37858C37" w:rsidR="00350F7B" w:rsidRPr="009B71D1" w:rsidRDefault="001629A6" w:rsidP="008451C3">
      <w:pPr>
        <w:jc w:val="center"/>
        <w:rPr>
          <w:b/>
          <w:bCs/>
          <w:lang w:val="en-AU"/>
        </w:rPr>
      </w:pPr>
      <w:r w:rsidRPr="009B71D1">
        <w:rPr>
          <w:b/>
          <w:bCs/>
          <w:lang w:val="en-AU"/>
        </w:rPr>
        <w:t xml:space="preserve">(20 </w:t>
      </w:r>
      <w:proofErr w:type="gramStart"/>
      <w:r w:rsidRPr="009B71D1">
        <w:rPr>
          <w:b/>
          <w:bCs/>
          <w:lang w:val="en-AU"/>
        </w:rPr>
        <w:t>CIPs)*</w:t>
      </w:r>
      <w:proofErr w:type="gramEnd"/>
    </w:p>
    <w:p w14:paraId="3E2BB100" w14:textId="735209B2" w:rsidR="00350F7B" w:rsidRPr="009B71D1" w:rsidRDefault="00350F7B" w:rsidP="008451C3">
      <w:pPr>
        <w:jc w:val="center"/>
        <w:rPr>
          <w:lang w:val="en-AU"/>
        </w:rPr>
      </w:pPr>
      <w:r w:rsidRPr="009B71D1">
        <w:rPr>
          <w:noProof/>
          <w:lang w:val="en-AU"/>
        </w:rPr>
        <w:drawing>
          <wp:inline distT="0" distB="0" distL="0" distR="0" wp14:anchorId="17CD90CD" wp14:editId="654AEFC4">
            <wp:extent cx="5549900" cy="2578100"/>
            <wp:effectExtent l="0" t="0" r="12700" b="12700"/>
            <wp:docPr id="16" name="Chart 16" descr="Bar chart shows level of inclusion of disability and GBV issues in CIPs (20 CIPs in 2020 and 2021)">
              <a:extLst xmlns:a="http://schemas.openxmlformats.org/drawingml/2006/main">
                <a:ext uri="{FF2B5EF4-FFF2-40B4-BE49-F238E27FC236}">
                  <a16:creationId xmlns:a16="http://schemas.microsoft.com/office/drawing/2014/main" id="{7DD4915A-431B-46CF-892D-604AFF30A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8E6A83" w14:textId="4B6F9C33" w:rsidR="0054054A" w:rsidRPr="009B71D1" w:rsidRDefault="0054054A" w:rsidP="00350212">
      <w:pPr>
        <w:rPr>
          <w:lang w:val="en-AU"/>
        </w:rPr>
      </w:pPr>
      <w:r w:rsidRPr="009B71D1">
        <w:rPr>
          <w:noProof/>
          <w:lang w:val="en-AU"/>
        </w:rPr>
        <mc:AlternateContent>
          <mc:Choice Requires="wps">
            <w:drawing>
              <wp:inline distT="0" distB="0" distL="0" distR="0" wp14:anchorId="388F8F9A" wp14:editId="16333EE4">
                <wp:extent cx="4138930" cy="756285"/>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756285"/>
                        </a:xfrm>
                        <a:prstGeom prst="rect">
                          <a:avLst/>
                        </a:prstGeom>
                        <a:solidFill>
                          <a:srgbClr val="FFFFFF"/>
                        </a:solidFill>
                        <a:ln w="9525">
                          <a:noFill/>
                          <a:miter lim="800000"/>
                          <a:headEnd/>
                          <a:tailEnd/>
                        </a:ln>
                      </wps:spPr>
                      <wps:txbx>
                        <w:txbxContent>
                          <w:p w14:paraId="75A7FCFC" w14:textId="2357E5E7" w:rsidR="00573D2D" w:rsidRPr="00833033" w:rsidRDefault="00573D2D">
                            <w:pPr>
                              <w:rPr>
                                <w:lang w:val="en-US"/>
                              </w:rPr>
                            </w:pPr>
                            <w:r>
                              <w:rPr>
                                <w:lang w:val="en-US"/>
                              </w:rPr>
                              <w:t>*CDPO focused solely on disability issues in the CIP for six communes</w:t>
                            </w:r>
                          </w:p>
                        </w:txbxContent>
                      </wps:txbx>
                      <wps:bodyPr rot="0" vert="horz" wrap="square" lIns="91440" tIns="45720" rIns="91440" bIns="45720" anchor="t" anchorCtr="0">
                        <a:spAutoFit/>
                      </wps:bodyPr>
                    </wps:wsp>
                  </a:graphicData>
                </a:graphic>
              </wp:inline>
            </w:drawing>
          </mc:Choice>
          <mc:Fallback>
            <w:pict>
              <v:shapetype w14:anchorId="388F8F9A" id="_x0000_t202" coordsize="21600,21600" o:spt="202" path="m,l,21600r21600,l21600,xe">
                <v:stroke joinstyle="miter"/>
                <v:path gradientshapeok="t" o:connecttype="rect"/>
              </v:shapetype>
              <v:shape id="Text Box 2" o:spid="_x0000_s1026" type="#_x0000_t202" style="width:325.9pt;height: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JRDQIAAPY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" stroked="f">
                <v:textbox style="mso-fit-shape-to-text:t">
                  <w:txbxContent>
                    <w:p w14:paraId="75A7FCFC" w14:textId="2357E5E7" w:rsidR="00573D2D" w:rsidRPr="00833033" w:rsidRDefault="00573D2D">
                      <w:pPr>
                        <w:rPr>
                          <w:lang w:val="en-US"/>
                        </w:rPr>
                      </w:pPr>
                      <w:r>
                        <w:rPr>
                          <w:lang w:val="en-US"/>
                        </w:rPr>
                        <w:t>*CDPO focused solely on disability issues in the CIP for six communes</w:t>
                      </w:r>
                    </w:p>
                  </w:txbxContent>
                </v:textbox>
                <w10:anchorlock/>
              </v:shape>
            </w:pict>
          </mc:Fallback>
        </mc:AlternateContent>
      </w:r>
    </w:p>
    <w:p w14:paraId="5A2EED72" w14:textId="054C5163" w:rsidR="00510510" w:rsidRPr="009B71D1" w:rsidRDefault="00510510" w:rsidP="00E57D5A">
      <w:pPr>
        <w:jc w:val="left"/>
        <w:rPr>
          <w:lang w:val="en-AU"/>
        </w:rPr>
      </w:pPr>
      <w:r w:rsidRPr="009B71D1">
        <w:rPr>
          <w:lang w:val="en-AU"/>
        </w:rPr>
        <w:t xml:space="preserve">At </w:t>
      </w:r>
      <w:r w:rsidR="008E730A" w:rsidRPr="009B71D1">
        <w:rPr>
          <w:lang w:val="en-AU"/>
        </w:rPr>
        <w:t xml:space="preserve">the </w:t>
      </w:r>
      <w:r w:rsidRPr="009B71D1">
        <w:rPr>
          <w:lang w:val="en-AU"/>
        </w:rPr>
        <w:t>sub-national level</w:t>
      </w:r>
      <w:r w:rsidR="008E730A" w:rsidRPr="009B71D1">
        <w:rPr>
          <w:lang w:val="en-AU"/>
        </w:rPr>
        <w:t>,</w:t>
      </w:r>
      <w:r w:rsidRPr="009B71D1">
        <w:rPr>
          <w:lang w:val="en-AU"/>
        </w:rPr>
        <w:t xml:space="preserve"> ACCESS (through UNDP, CDPO/DPOs and HI) worked very closely with 2</w:t>
      </w:r>
      <w:r w:rsidR="009F78EE" w:rsidRPr="009B71D1">
        <w:rPr>
          <w:lang w:val="en-AU"/>
        </w:rPr>
        <w:t>3</w:t>
      </w:r>
      <w:r w:rsidRPr="009B71D1">
        <w:rPr>
          <w:lang w:val="en-AU"/>
        </w:rPr>
        <w:t xml:space="preserve"> target commune authorities to raise their awareness and provide relevant training on disability inclusion and inclusive CIP. ACCESS IPs also trained DPOs on advocacy for inclusive CIP and access to ID-Poor and other social protection benefits. In addition, </w:t>
      </w:r>
      <w:r w:rsidR="00506B8E" w:rsidRPr="009B71D1">
        <w:rPr>
          <w:lang w:val="en-AU"/>
        </w:rPr>
        <w:t xml:space="preserve">ACCESS provided support </w:t>
      </w:r>
      <w:r w:rsidRPr="009B71D1">
        <w:rPr>
          <w:lang w:val="en-AU"/>
        </w:rPr>
        <w:t xml:space="preserve">to DPOs </w:t>
      </w:r>
      <w:r w:rsidR="00506B8E" w:rsidRPr="009B71D1">
        <w:rPr>
          <w:lang w:val="en-AU"/>
        </w:rPr>
        <w:t>to enhance</w:t>
      </w:r>
      <w:r w:rsidRPr="009B71D1">
        <w:rPr>
          <w:lang w:val="en-AU"/>
        </w:rPr>
        <w:t xml:space="preserve"> participation at commune discussions including CIP. As </w:t>
      </w:r>
      <w:r w:rsidR="00944771" w:rsidRPr="009B71D1">
        <w:rPr>
          <w:lang w:val="en-AU"/>
        </w:rPr>
        <w:t>a result of these efforts</w:t>
      </w:r>
      <w:r w:rsidRPr="009B71D1">
        <w:rPr>
          <w:lang w:val="en-AU"/>
        </w:rPr>
        <w:t xml:space="preserve">, 1,508 (54% women) </w:t>
      </w:r>
      <w:r w:rsidR="003F1059" w:rsidRPr="009B71D1">
        <w:rPr>
          <w:lang w:val="en-AU"/>
        </w:rPr>
        <w:t xml:space="preserve">persons </w:t>
      </w:r>
      <w:r w:rsidRPr="009B71D1">
        <w:rPr>
          <w:lang w:val="en-AU"/>
        </w:rPr>
        <w:t xml:space="preserve">with disabilities received ID-Poor cards; 2,582 (47% women) </w:t>
      </w:r>
      <w:r w:rsidR="003F1059" w:rsidRPr="009B71D1">
        <w:rPr>
          <w:lang w:val="en-AU"/>
        </w:rPr>
        <w:t xml:space="preserve">persons </w:t>
      </w:r>
      <w:r w:rsidRPr="009B71D1">
        <w:rPr>
          <w:lang w:val="en-AU"/>
        </w:rPr>
        <w:t xml:space="preserve">with disabilities accessed the national social protection cash transfer programme from local </w:t>
      </w:r>
      <w:r w:rsidRPr="009B71D1">
        <w:rPr>
          <w:lang w:val="en-AU"/>
        </w:rPr>
        <w:lastRenderedPageBreak/>
        <w:t>authorities, and five communes in targeted province</w:t>
      </w:r>
      <w:r w:rsidR="00AA4DCA" w:rsidRPr="009B71D1">
        <w:rPr>
          <w:lang w:val="en-AU"/>
        </w:rPr>
        <w:t>s</w:t>
      </w:r>
      <w:r w:rsidRPr="009B71D1">
        <w:rPr>
          <w:lang w:val="en-AU"/>
        </w:rPr>
        <w:t xml:space="preserve"> built 11 accessible latrines and ramps</w:t>
      </w:r>
      <w:r w:rsidR="00975CDF" w:rsidRPr="009B71D1">
        <w:rPr>
          <w:lang w:val="en-AU"/>
        </w:rPr>
        <w:t xml:space="preserve"> to access commune halls</w:t>
      </w:r>
      <w:r w:rsidRPr="009B71D1">
        <w:rPr>
          <w:lang w:val="en-AU"/>
        </w:rPr>
        <w:t>.</w:t>
      </w:r>
    </w:p>
    <w:p w14:paraId="3A372D25" w14:textId="7543605D" w:rsidR="00510510" w:rsidRPr="009B71D1" w:rsidRDefault="00C372B9" w:rsidP="00E57D5A">
      <w:pPr>
        <w:jc w:val="left"/>
        <w:rPr>
          <w:lang w:val="en-AU"/>
        </w:rPr>
      </w:pPr>
      <w:r w:rsidRPr="009B71D1">
        <w:rPr>
          <w:lang w:val="en-AU"/>
        </w:rPr>
        <w:t xml:space="preserve">ACCESS </w:t>
      </w:r>
      <w:r w:rsidR="003E7CA8" w:rsidRPr="009B71D1">
        <w:rPr>
          <w:lang w:val="en-AU"/>
        </w:rPr>
        <w:t>also collaborated with</w:t>
      </w:r>
      <w:r w:rsidRPr="009B71D1">
        <w:rPr>
          <w:lang w:val="en-AU"/>
        </w:rPr>
        <w:t xml:space="preserve"> CARE to enhance the capacity of commune representatives in disability inclusion, though CIP. </w:t>
      </w:r>
      <w:r w:rsidR="00CD13F8" w:rsidRPr="009B71D1">
        <w:rPr>
          <w:lang w:val="en-AU"/>
        </w:rPr>
        <w:t xml:space="preserve">As a result of </w:t>
      </w:r>
      <w:r w:rsidR="00221C5B" w:rsidRPr="009B71D1">
        <w:rPr>
          <w:lang w:val="en-AU"/>
        </w:rPr>
        <w:t>a mix of training, guideline development, and other</w:t>
      </w:r>
      <w:r w:rsidR="00CD13F8" w:rsidRPr="009B71D1">
        <w:rPr>
          <w:lang w:val="en-AU"/>
        </w:rPr>
        <w:t xml:space="preserve"> efforts, </w:t>
      </w:r>
      <w:r w:rsidR="00974303" w:rsidRPr="009B71D1">
        <w:rPr>
          <w:lang w:val="en-AU"/>
        </w:rPr>
        <w:t xml:space="preserve">four </w:t>
      </w:r>
      <w:r w:rsidR="00CD13F8" w:rsidRPr="009B71D1">
        <w:rPr>
          <w:lang w:val="en-AU"/>
        </w:rPr>
        <w:t xml:space="preserve">out of </w:t>
      </w:r>
      <w:r w:rsidR="00974303" w:rsidRPr="009B71D1">
        <w:rPr>
          <w:lang w:val="en-AU"/>
        </w:rPr>
        <w:t xml:space="preserve">six </w:t>
      </w:r>
      <w:r w:rsidR="00CD13F8" w:rsidRPr="009B71D1">
        <w:rPr>
          <w:lang w:val="en-AU"/>
        </w:rPr>
        <w:t>communes have so far integrated gender / GBV</w:t>
      </w:r>
      <w:r w:rsidR="00364123" w:rsidRPr="009B71D1">
        <w:rPr>
          <w:lang w:val="en-AU"/>
        </w:rPr>
        <w:t xml:space="preserve"> and disability inclusion into CIP.</w:t>
      </w:r>
    </w:p>
    <w:p w14:paraId="19CA43AB" w14:textId="77777777" w:rsidR="00CB5E60" w:rsidRPr="009B71D1" w:rsidRDefault="00B803CA" w:rsidP="00AB2224">
      <w:pPr>
        <w:pStyle w:val="Heading2"/>
        <w:rPr>
          <w:lang w:val="en-AU"/>
        </w:rPr>
      </w:pPr>
      <w:bookmarkStart w:id="13" w:name="_Toc86149041"/>
      <w:r w:rsidRPr="009B71D1">
        <w:rPr>
          <w:lang w:val="en-AU"/>
        </w:rPr>
        <w:t>Partnership</w:t>
      </w:r>
      <w:r w:rsidR="00CB5E60" w:rsidRPr="009B71D1">
        <w:rPr>
          <w:lang w:val="en-AU"/>
        </w:rPr>
        <w:t xml:space="preserve"> and collaboration</w:t>
      </w:r>
      <w:bookmarkEnd w:id="13"/>
    </w:p>
    <w:p w14:paraId="22FB8631" w14:textId="2673E98A" w:rsidR="00414E7A" w:rsidRPr="009B71D1" w:rsidRDefault="000A2321" w:rsidP="00E57D5A">
      <w:pPr>
        <w:pStyle w:val="ListParagraph"/>
        <w:ind w:left="0"/>
        <w:jc w:val="left"/>
        <w:rPr>
          <w:lang w:val="en-AU"/>
        </w:rPr>
      </w:pPr>
      <w:r w:rsidRPr="009B71D1">
        <w:rPr>
          <w:lang w:val="en-AU"/>
        </w:rPr>
        <w:t xml:space="preserve">ACCESS </w:t>
      </w:r>
      <w:r w:rsidR="00435045" w:rsidRPr="009B71D1">
        <w:rPr>
          <w:lang w:val="en-AU"/>
        </w:rPr>
        <w:t>spent considerable effort</w:t>
      </w:r>
      <w:r w:rsidR="00E60CDF" w:rsidRPr="009B71D1">
        <w:rPr>
          <w:lang w:val="en-AU"/>
        </w:rPr>
        <w:t xml:space="preserve"> during </w:t>
      </w:r>
      <w:r w:rsidR="00974303" w:rsidRPr="009B71D1">
        <w:rPr>
          <w:lang w:val="en-AU"/>
        </w:rPr>
        <w:t>Y</w:t>
      </w:r>
      <w:r w:rsidR="00E60CDF" w:rsidRPr="009B71D1">
        <w:rPr>
          <w:lang w:val="en-AU"/>
        </w:rPr>
        <w:t xml:space="preserve">ear </w:t>
      </w:r>
      <w:r w:rsidR="00974303" w:rsidRPr="009B71D1">
        <w:rPr>
          <w:lang w:val="en-AU"/>
        </w:rPr>
        <w:t xml:space="preserve">3 on </w:t>
      </w:r>
      <w:r w:rsidR="004D6B12" w:rsidRPr="009B71D1">
        <w:rPr>
          <w:lang w:val="en-AU"/>
        </w:rPr>
        <w:t>strengthening</w:t>
      </w:r>
      <w:r w:rsidR="001C77E2" w:rsidRPr="009B71D1">
        <w:rPr>
          <w:lang w:val="en-AU"/>
        </w:rPr>
        <w:t xml:space="preserve"> </w:t>
      </w:r>
      <w:r w:rsidR="00E60CDF" w:rsidRPr="009B71D1">
        <w:rPr>
          <w:lang w:val="en-AU"/>
        </w:rPr>
        <w:t xml:space="preserve">and leveraging </w:t>
      </w:r>
      <w:r w:rsidR="001C77E2" w:rsidRPr="009B71D1">
        <w:rPr>
          <w:lang w:val="en-AU"/>
        </w:rPr>
        <w:t xml:space="preserve">partnerships </w:t>
      </w:r>
      <w:r w:rsidRPr="009B71D1">
        <w:rPr>
          <w:lang w:val="en-AU"/>
        </w:rPr>
        <w:t xml:space="preserve">with diverse stakeholders to </w:t>
      </w:r>
      <w:r w:rsidRPr="009B71D1">
        <w:rPr>
          <w:b/>
          <w:bCs/>
          <w:lang w:val="en-AU"/>
        </w:rPr>
        <w:t>improve programmatic effectiveness, expand ACCESS’ reach, and achieve long</w:t>
      </w:r>
      <w:r w:rsidR="004F4D22" w:rsidRPr="009B71D1">
        <w:rPr>
          <w:b/>
          <w:bCs/>
          <w:lang w:val="en-AU"/>
        </w:rPr>
        <w:t>-</w:t>
      </w:r>
      <w:r w:rsidRPr="009B71D1">
        <w:rPr>
          <w:b/>
          <w:bCs/>
          <w:lang w:val="en-AU"/>
        </w:rPr>
        <w:t>term sustainability of programmatic efforts</w:t>
      </w:r>
      <w:r w:rsidRPr="009B71D1">
        <w:rPr>
          <w:lang w:val="en-AU"/>
        </w:rPr>
        <w:t xml:space="preserve">. </w:t>
      </w:r>
      <w:r w:rsidR="00E60CDF" w:rsidRPr="009B71D1">
        <w:rPr>
          <w:lang w:val="en-AU"/>
        </w:rPr>
        <w:t>K</w:t>
      </w:r>
      <w:r w:rsidR="00300CA5" w:rsidRPr="009B71D1">
        <w:rPr>
          <w:lang w:val="en-AU"/>
        </w:rPr>
        <w:t>ey</w:t>
      </w:r>
      <w:r w:rsidR="004E6CB5" w:rsidRPr="009B71D1">
        <w:rPr>
          <w:lang w:val="en-AU"/>
        </w:rPr>
        <w:t xml:space="preserve"> strategic</w:t>
      </w:r>
      <w:r w:rsidR="00D41EDE" w:rsidRPr="009B71D1">
        <w:rPr>
          <w:lang w:val="en-AU"/>
        </w:rPr>
        <w:t xml:space="preserve"> partnerships </w:t>
      </w:r>
      <w:r w:rsidR="00300CA5" w:rsidRPr="009B71D1">
        <w:rPr>
          <w:lang w:val="en-AU"/>
        </w:rPr>
        <w:t xml:space="preserve">include </w:t>
      </w:r>
      <w:r w:rsidR="000068A6" w:rsidRPr="009B71D1">
        <w:rPr>
          <w:lang w:val="en-AU"/>
        </w:rPr>
        <w:t xml:space="preserve">national and </w:t>
      </w:r>
      <w:r w:rsidR="006A352F" w:rsidRPr="009B71D1">
        <w:rPr>
          <w:lang w:val="en-AU"/>
        </w:rPr>
        <w:t>sub-national</w:t>
      </w:r>
      <w:r w:rsidR="000068A6" w:rsidRPr="009B71D1">
        <w:rPr>
          <w:lang w:val="en-AU"/>
        </w:rPr>
        <w:t xml:space="preserve"> </w:t>
      </w:r>
      <w:r w:rsidR="006162D9" w:rsidRPr="009B71D1">
        <w:rPr>
          <w:lang w:val="en-AU"/>
        </w:rPr>
        <w:t xml:space="preserve">ministerial </w:t>
      </w:r>
      <w:r w:rsidR="000068A6" w:rsidRPr="009B71D1">
        <w:rPr>
          <w:lang w:val="en-AU"/>
        </w:rPr>
        <w:t>authorities</w:t>
      </w:r>
      <w:r w:rsidR="00353387" w:rsidRPr="009B71D1">
        <w:rPr>
          <w:lang w:val="en-AU"/>
        </w:rPr>
        <w:t xml:space="preserve"> (most significantly within </w:t>
      </w:r>
      <w:proofErr w:type="spellStart"/>
      <w:r w:rsidR="00353387" w:rsidRPr="009B71D1">
        <w:rPr>
          <w:lang w:val="en-AU"/>
        </w:rPr>
        <w:t>MoWA</w:t>
      </w:r>
      <w:proofErr w:type="spellEnd"/>
      <w:r w:rsidR="000D7BA0" w:rsidRPr="009B71D1">
        <w:rPr>
          <w:lang w:val="en-AU"/>
        </w:rPr>
        <w:t xml:space="preserve">, </w:t>
      </w:r>
      <w:proofErr w:type="spellStart"/>
      <w:r w:rsidR="000D7BA0" w:rsidRPr="009B71D1">
        <w:rPr>
          <w:lang w:val="en-AU"/>
        </w:rPr>
        <w:t>MoSVY</w:t>
      </w:r>
      <w:proofErr w:type="spellEnd"/>
      <w:r w:rsidR="00353387" w:rsidRPr="009B71D1">
        <w:rPr>
          <w:lang w:val="en-AU"/>
        </w:rPr>
        <w:t xml:space="preserve"> and DAC), </w:t>
      </w:r>
      <w:r w:rsidR="008E1AB0" w:rsidRPr="009B71D1">
        <w:rPr>
          <w:lang w:val="en-AU"/>
        </w:rPr>
        <w:t>IPs</w:t>
      </w:r>
      <w:r w:rsidR="003F6173" w:rsidRPr="009B71D1">
        <w:rPr>
          <w:lang w:val="en-AU"/>
        </w:rPr>
        <w:t xml:space="preserve">, </w:t>
      </w:r>
      <w:r w:rsidR="008E1AB0" w:rsidRPr="009B71D1">
        <w:rPr>
          <w:lang w:val="en-AU"/>
        </w:rPr>
        <w:t>INGOs</w:t>
      </w:r>
      <w:r w:rsidR="00495D67" w:rsidRPr="009B71D1">
        <w:rPr>
          <w:lang w:val="en-AU"/>
        </w:rPr>
        <w:t xml:space="preserve"> and governmental agencies, </w:t>
      </w:r>
      <w:r w:rsidR="00327235" w:rsidRPr="009B71D1">
        <w:rPr>
          <w:lang w:val="en-AU"/>
        </w:rPr>
        <w:t xml:space="preserve">and </w:t>
      </w:r>
      <w:r w:rsidR="0066320F" w:rsidRPr="009B71D1">
        <w:rPr>
          <w:lang w:val="en-AU"/>
        </w:rPr>
        <w:t xml:space="preserve">(increasingly) </w:t>
      </w:r>
      <w:r w:rsidR="00327235" w:rsidRPr="009B71D1">
        <w:rPr>
          <w:lang w:val="en-AU"/>
        </w:rPr>
        <w:t>target beneficiaries</w:t>
      </w:r>
      <w:r w:rsidR="008B3237" w:rsidRPr="009B71D1">
        <w:rPr>
          <w:lang w:val="en-AU"/>
        </w:rPr>
        <w:t xml:space="preserve">. </w:t>
      </w:r>
      <w:r w:rsidR="00414E7A" w:rsidRPr="009B71D1">
        <w:rPr>
          <w:lang w:val="en-AU"/>
        </w:rPr>
        <w:t xml:space="preserve">A recently completed partnership survey </w:t>
      </w:r>
      <w:r w:rsidR="008E1AB0" w:rsidRPr="009B71D1">
        <w:rPr>
          <w:lang w:val="en-AU"/>
        </w:rPr>
        <w:t>indicated</w:t>
      </w:r>
      <w:r w:rsidR="00414E7A" w:rsidRPr="009B71D1">
        <w:rPr>
          <w:lang w:val="en-AU"/>
        </w:rPr>
        <w:t xml:space="preserve"> an increase in positive perceptions about working relationships and collaboration </w:t>
      </w:r>
      <w:r w:rsidR="00EE7C9C" w:rsidRPr="009B71D1">
        <w:rPr>
          <w:lang w:val="en-AU"/>
        </w:rPr>
        <w:t xml:space="preserve">potential </w:t>
      </w:r>
      <w:r w:rsidR="00414E7A" w:rsidRPr="009B71D1">
        <w:rPr>
          <w:lang w:val="en-AU"/>
        </w:rPr>
        <w:t>across program stakeholders (i.e. IPs, ACCESS program team and counterpart officials). Over 80% of the program stakeholders reported th</w:t>
      </w:r>
      <w:r w:rsidR="00EC1C63" w:rsidRPr="009B71D1">
        <w:rPr>
          <w:lang w:val="en-AU"/>
        </w:rPr>
        <w:t>at</w:t>
      </w:r>
      <w:r w:rsidR="00414E7A" w:rsidRPr="009B71D1">
        <w:rPr>
          <w:lang w:val="en-AU"/>
        </w:rPr>
        <w:t xml:space="preserve"> cooperation and partnership among stakeholders were good or very good. The survey also captured perceptions about sustainability of </w:t>
      </w:r>
      <w:r w:rsidR="001D3C8C" w:rsidRPr="009B71D1">
        <w:rPr>
          <w:lang w:val="en-AU"/>
        </w:rPr>
        <w:t>Program</w:t>
      </w:r>
      <w:r w:rsidR="00414E7A" w:rsidRPr="009B71D1">
        <w:rPr>
          <w:lang w:val="en-AU"/>
        </w:rPr>
        <w:t xml:space="preserve"> which were highly positive (89% for disability and 93% </w:t>
      </w:r>
      <w:r w:rsidR="0019445B" w:rsidRPr="009B71D1">
        <w:rPr>
          <w:lang w:val="en-AU"/>
        </w:rPr>
        <w:t xml:space="preserve">for </w:t>
      </w:r>
      <w:r w:rsidR="00414E7A" w:rsidRPr="009B71D1">
        <w:rPr>
          <w:lang w:val="en-AU"/>
        </w:rPr>
        <w:t xml:space="preserve">GBV). </w:t>
      </w:r>
      <w:r w:rsidR="006D0250" w:rsidRPr="009B71D1">
        <w:rPr>
          <w:lang w:val="en-AU"/>
        </w:rPr>
        <w:t>Areas of improvement include the possibility to further strengthen collaboration across</w:t>
      </w:r>
      <w:r w:rsidR="00893840" w:rsidRPr="009B71D1">
        <w:rPr>
          <w:lang w:val="en-AU"/>
        </w:rPr>
        <w:t xml:space="preserve"> the</w:t>
      </w:r>
      <w:r w:rsidR="006D0250" w:rsidRPr="009B71D1">
        <w:rPr>
          <w:lang w:val="en-AU"/>
        </w:rPr>
        <w:t xml:space="preserve"> workstream</w:t>
      </w:r>
      <w:r w:rsidR="00893840" w:rsidRPr="009B71D1">
        <w:rPr>
          <w:lang w:val="en-AU"/>
        </w:rPr>
        <w:t>s</w:t>
      </w:r>
      <w:r w:rsidR="006D0250" w:rsidRPr="009B71D1">
        <w:rPr>
          <w:lang w:val="en-AU"/>
        </w:rPr>
        <w:t xml:space="preserve"> and to continue manag</w:t>
      </w:r>
      <w:r w:rsidR="00E3266C" w:rsidRPr="009B71D1">
        <w:rPr>
          <w:lang w:val="en-AU"/>
        </w:rPr>
        <w:t>ing</w:t>
      </w:r>
      <w:r w:rsidR="006D0250" w:rsidRPr="009B71D1">
        <w:rPr>
          <w:lang w:val="en-AU"/>
        </w:rPr>
        <w:t xml:space="preserve"> expectation</w:t>
      </w:r>
      <w:r w:rsidR="00E3266C" w:rsidRPr="009B71D1">
        <w:rPr>
          <w:lang w:val="en-AU"/>
        </w:rPr>
        <w:t>s</w:t>
      </w:r>
      <w:r w:rsidR="006D0250" w:rsidRPr="009B71D1">
        <w:rPr>
          <w:lang w:val="en-AU"/>
        </w:rPr>
        <w:t xml:space="preserve"> from RGC counterparts at national and </w:t>
      </w:r>
      <w:r w:rsidR="006A352F" w:rsidRPr="009B71D1">
        <w:rPr>
          <w:lang w:val="en-AU"/>
        </w:rPr>
        <w:t>sub-national</w:t>
      </w:r>
      <w:r w:rsidR="006D0250" w:rsidRPr="009B71D1">
        <w:rPr>
          <w:lang w:val="en-AU"/>
        </w:rPr>
        <w:t xml:space="preserve"> level</w:t>
      </w:r>
      <w:r w:rsidR="00015E04" w:rsidRPr="009B71D1">
        <w:rPr>
          <w:lang w:val="en-AU"/>
        </w:rPr>
        <w:t>s</w:t>
      </w:r>
      <w:r w:rsidR="006D0250" w:rsidRPr="009B71D1">
        <w:rPr>
          <w:lang w:val="en-AU"/>
        </w:rPr>
        <w:t xml:space="preserve"> for more direct financial support</w:t>
      </w:r>
      <w:r w:rsidR="00015E04" w:rsidRPr="009B71D1">
        <w:rPr>
          <w:lang w:val="en-AU"/>
        </w:rPr>
        <w:t xml:space="preserve">, including </w:t>
      </w:r>
      <w:r w:rsidR="006D0250" w:rsidRPr="009B71D1">
        <w:rPr>
          <w:lang w:val="en-AU"/>
        </w:rPr>
        <w:t>DSA.</w:t>
      </w:r>
    </w:p>
    <w:p w14:paraId="61008361" w14:textId="37E1B0FD" w:rsidR="006D0250" w:rsidRPr="009B71D1" w:rsidRDefault="006D0250" w:rsidP="00E57D5A">
      <w:pPr>
        <w:pStyle w:val="ListParagraph"/>
        <w:ind w:left="0"/>
        <w:jc w:val="left"/>
        <w:rPr>
          <w:lang w:val="en-AU"/>
        </w:rPr>
      </w:pPr>
      <w:r w:rsidRPr="009B71D1">
        <w:rPr>
          <w:lang w:val="en-AU"/>
        </w:rPr>
        <w:t xml:space="preserve">ACCESS conducted a thorough performance assessment </w:t>
      </w:r>
      <w:r w:rsidR="00E3266C" w:rsidRPr="009B71D1">
        <w:rPr>
          <w:lang w:val="en-AU"/>
        </w:rPr>
        <w:t xml:space="preserve">of IPs </w:t>
      </w:r>
      <w:r w:rsidRPr="009B71D1">
        <w:rPr>
          <w:lang w:val="en-AU"/>
        </w:rPr>
        <w:t>in January-February 2021 as a first step to</w:t>
      </w:r>
      <w:r w:rsidR="009340F1" w:rsidRPr="009B71D1">
        <w:rPr>
          <w:lang w:val="en-AU"/>
        </w:rPr>
        <w:t>wards</w:t>
      </w:r>
      <w:r w:rsidRPr="009B71D1">
        <w:rPr>
          <w:lang w:val="en-AU"/>
        </w:rPr>
        <w:t xml:space="preserve"> guid</w:t>
      </w:r>
      <w:r w:rsidR="009340F1" w:rsidRPr="009B71D1">
        <w:rPr>
          <w:lang w:val="en-AU"/>
        </w:rPr>
        <w:t>ing</w:t>
      </w:r>
      <w:r w:rsidRPr="009B71D1">
        <w:rPr>
          <w:lang w:val="en-AU"/>
        </w:rPr>
        <w:t xml:space="preserve"> the partnership for the</w:t>
      </w:r>
      <w:r w:rsidR="009340F1" w:rsidRPr="009B71D1">
        <w:rPr>
          <w:lang w:val="en-AU"/>
        </w:rPr>
        <w:t xml:space="preserve"> second</w:t>
      </w:r>
      <w:r w:rsidRPr="009B71D1">
        <w:rPr>
          <w:lang w:val="en-AU"/>
        </w:rPr>
        <w:t xml:space="preserve"> phase of the </w:t>
      </w:r>
      <w:r w:rsidR="009340F1" w:rsidRPr="009B71D1">
        <w:rPr>
          <w:lang w:val="en-AU"/>
        </w:rPr>
        <w:t>P</w:t>
      </w:r>
      <w:r w:rsidRPr="009B71D1">
        <w:rPr>
          <w:lang w:val="en-AU"/>
        </w:rPr>
        <w:t>rogram. The assessment involved inputs from RGC counterparts and DFAT and concluded in an overall satisfactory performance of all IPs. The process provided a good opportunity to take stock of strengths and weaknesses of each partner and to guide them o</w:t>
      </w:r>
      <w:r w:rsidR="00D60C13" w:rsidRPr="009B71D1">
        <w:rPr>
          <w:lang w:val="en-AU"/>
        </w:rPr>
        <w:t>n the</w:t>
      </w:r>
      <w:r w:rsidRPr="009B71D1">
        <w:rPr>
          <w:lang w:val="en-AU"/>
        </w:rPr>
        <w:t xml:space="preserve"> proposed area of focus for the final two years of the </w:t>
      </w:r>
      <w:r w:rsidR="000264F0" w:rsidRPr="009B71D1">
        <w:rPr>
          <w:lang w:val="en-AU"/>
        </w:rPr>
        <w:t>P</w:t>
      </w:r>
      <w:r w:rsidRPr="009B71D1">
        <w:rPr>
          <w:lang w:val="en-AU"/>
        </w:rPr>
        <w:t xml:space="preserve">rogram. The assessment result was endorsed by </w:t>
      </w:r>
      <w:r w:rsidR="000264F0" w:rsidRPr="009B71D1">
        <w:rPr>
          <w:lang w:val="en-AU"/>
        </w:rPr>
        <w:t>Competitive Investment Mechanism Panel (</w:t>
      </w:r>
      <w:r w:rsidRPr="009B71D1">
        <w:rPr>
          <w:lang w:val="en-AU"/>
        </w:rPr>
        <w:t>CIMP</w:t>
      </w:r>
      <w:r w:rsidR="000264F0" w:rsidRPr="009B71D1">
        <w:rPr>
          <w:lang w:val="en-AU"/>
        </w:rPr>
        <w:t>)</w:t>
      </w:r>
      <w:r w:rsidRPr="009B71D1">
        <w:rPr>
          <w:lang w:val="en-AU"/>
        </w:rPr>
        <w:t xml:space="preserve"> in May 2021.</w:t>
      </w:r>
    </w:p>
    <w:p w14:paraId="27A4EBA9" w14:textId="4A66D2CF" w:rsidR="006D0250" w:rsidRPr="009B71D1" w:rsidRDefault="00796760" w:rsidP="00E57D5A">
      <w:pPr>
        <w:pStyle w:val="ListParagraph"/>
        <w:ind w:left="0"/>
        <w:jc w:val="left"/>
        <w:rPr>
          <w:lang w:val="en-AU"/>
        </w:rPr>
      </w:pPr>
      <w:r w:rsidRPr="009B71D1">
        <w:rPr>
          <w:lang w:val="en-AU"/>
        </w:rPr>
        <w:t>ASC</w:t>
      </w:r>
      <w:r w:rsidR="00CC3BE2" w:rsidRPr="009B71D1">
        <w:rPr>
          <w:lang w:val="en-AU"/>
        </w:rPr>
        <w:t xml:space="preserve"> members, advised by CIMP members, continued to provide meaningful guidance to manage risks associated with important context</w:t>
      </w:r>
      <w:r w:rsidR="00C4337B" w:rsidRPr="009B71D1">
        <w:rPr>
          <w:lang w:val="en-AU"/>
        </w:rPr>
        <w:t>ual</w:t>
      </w:r>
      <w:r w:rsidR="00CC3BE2" w:rsidRPr="009B71D1">
        <w:rPr>
          <w:lang w:val="en-AU"/>
        </w:rPr>
        <w:t xml:space="preserve"> changes and to define strategic directions for the </w:t>
      </w:r>
      <w:r w:rsidR="00C4337B" w:rsidRPr="009B71D1">
        <w:rPr>
          <w:lang w:val="en-AU"/>
        </w:rPr>
        <w:t xml:space="preserve">additional </w:t>
      </w:r>
      <w:r w:rsidR="006A43E5" w:rsidRPr="009B71D1">
        <w:rPr>
          <w:lang w:val="en-AU"/>
        </w:rPr>
        <w:t>two-year</w:t>
      </w:r>
      <w:r w:rsidR="00CC3BE2" w:rsidRPr="009B71D1">
        <w:rPr>
          <w:lang w:val="en-AU"/>
        </w:rPr>
        <w:t xml:space="preserve"> period, with an update design document approved by </w:t>
      </w:r>
      <w:r w:rsidRPr="009B71D1">
        <w:rPr>
          <w:lang w:val="en-AU"/>
        </w:rPr>
        <w:t xml:space="preserve">the </w:t>
      </w:r>
      <w:r w:rsidR="00CC3BE2" w:rsidRPr="009B71D1">
        <w:rPr>
          <w:lang w:val="en-AU"/>
        </w:rPr>
        <w:t>ASC in November 2020.</w:t>
      </w:r>
    </w:p>
    <w:p w14:paraId="372F698A" w14:textId="7DB20296" w:rsidR="00B803CA" w:rsidRPr="009B71D1" w:rsidRDefault="00B803CA" w:rsidP="00E57D5A">
      <w:pPr>
        <w:pStyle w:val="Heading2"/>
        <w:rPr>
          <w:lang w:val="en-AU"/>
        </w:rPr>
      </w:pPr>
      <w:bookmarkStart w:id="14" w:name="_Toc81495392"/>
      <w:bookmarkStart w:id="15" w:name="_Toc81495451"/>
      <w:bookmarkStart w:id="16" w:name="_Toc81495393"/>
      <w:bookmarkStart w:id="17" w:name="_Toc81495452"/>
      <w:bookmarkStart w:id="18" w:name="_Toc81495395"/>
      <w:bookmarkStart w:id="19" w:name="_Toc81495454"/>
      <w:bookmarkStart w:id="20" w:name="_Toc81495397"/>
      <w:bookmarkStart w:id="21" w:name="_Toc81495456"/>
      <w:bookmarkStart w:id="22" w:name="_Toc81495398"/>
      <w:bookmarkStart w:id="23" w:name="_Toc81495457"/>
      <w:bookmarkStart w:id="24" w:name="_Toc81495399"/>
      <w:bookmarkStart w:id="25" w:name="_Toc81495458"/>
      <w:bookmarkStart w:id="26" w:name="_Toc86149042"/>
      <w:bookmarkEnd w:id="14"/>
      <w:bookmarkEnd w:id="15"/>
      <w:bookmarkEnd w:id="16"/>
      <w:bookmarkEnd w:id="17"/>
      <w:bookmarkEnd w:id="18"/>
      <w:bookmarkEnd w:id="19"/>
      <w:bookmarkEnd w:id="20"/>
      <w:bookmarkEnd w:id="21"/>
      <w:bookmarkEnd w:id="22"/>
      <w:bookmarkEnd w:id="23"/>
      <w:bookmarkEnd w:id="24"/>
      <w:bookmarkEnd w:id="25"/>
      <w:r w:rsidRPr="009B71D1">
        <w:rPr>
          <w:lang w:val="en-AU"/>
        </w:rPr>
        <w:t>Policy Dialogue</w:t>
      </w:r>
      <w:bookmarkEnd w:id="26"/>
      <w:r w:rsidRPr="009B71D1">
        <w:rPr>
          <w:lang w:val="en-AU"/>
        </w:rPr>
        <w:t xml:space="preserve"> </w:t>
      </w:r>
    </w:p>
    <w:p w14:paraId="2F236D6D" w14:textId="544AAF15" w:rsidR="007E627F" w:rsidRPr="009B71D1" w:rsidRDefault="007E627F" w:rsidP="00E57D5A">
      <w:pPr>
        <w:pStyle w:val="CommentText"/>
        <w:jc w:val="left"/>
        <w:rPr>
          <w:lang w:val="en-AU"/>
        </w:rPr>
      </w:pPr>
      <w:r w:rsidRPr="009B71D1">
        <w:rPr>
          <w:lang w:val="en-AU"/>
        </w:rPr>
        <w:t>Engaging in progressive policy dialogue remains a critical element of ACCESS’ overarching strategy to ensure effective coordination and implementation of policies that have the highest potential for impact.</w:t>
      </w:r>
    </w:p>
    <w:p w14:paraId="26F3B3AC" w14:textId="0A4B97B9" w:rsidR="00B14F33" w:rsidRPr="009B71D1" w:rsidRDefault="000B6947" w:rsidP="00E57D5A">
      <w:pPr>
        <w:jc w:val="left"/>
        <w:rPr>
          <w:lang w:val="en-AU"/>
        </w:rPr>
      </w:pPr>
      <w:r w:rsidRPr="009B71D1">
        <w:rPr>
          <w:lang w:val="en-AU"/>
        </w:rPr>
        <w:t xml:space="preserve">During the past year, substantial efforts were </w:t>
      </w:r>
      <w:r w:rsidR="001B0C49" w:rsidRPr="009B71D1">
        <w:rPr>
          <w:lang w:val="en-AU"/>
        </w:rPr>
        <w:t xml:space="preserve">directed at </w:t>
      </w:r>
      <w:r w:rsidR="00E06E12" w:rsidRPr="009B71D1">
        <w:rPr>
          <w:b/>
          <w:bCs/>
          <w:lang w:val="en-AU"/>
        </w:rPr>
        <w:t>supporting</w:t>
      </w:r>
      <w:r w:rsidR="001B0C49" w:rsidRPr="009B71D1">
        <w:rPr>
          <w:b/>
          <w:bCs/>
          <w:lang w:val="en-AU"/>
        </w:rPr>
        <w:t xml:space="preserve"> effective implementation of NDSP</w:t>
      </w:r>
      <w:r w:rsidR="00C80D7B" w:rsidRPr="009B71D1">
        <w:rPr>
          <w:b/>
          <w:bCs/>
          <w:lang w:val="en-AU"/>
        </w:rPr>
        <w:t xml:space="preserve"> </w:t>
      </w:r>
      <w:r w:rsidR="001B0C49" w:rsidRPr="009B71D1">
        <w:rPr>
          <w:b/>
          <w:bCs/>
          <w:lang w:val="en-AU"/>
        </w:rPr>
        <w:t>2 and NAPVAW</w:t>
      </w:r>
      <w:r w:rsidR="00C80D7B" w:rsidRPr="009B71D1">
        <w:rPr>
          <w:b/>
          <w:bCs/>
          <w:lang w:val="en-AU"/>
        </w:rPr>
        <w:t xml:space="preserve"> III</w:t>
      </w:r>
      <w:r w:rsidR="001B0C49" w:rsidRPr="009B71D1">
        <w:rPr>
          <w:lang w:val="en-AU"/>
        </w:rPr>
        <w:t xml:space="preserve">, to ensure the eventual realisation of desired </w:t>
      </w:r>
      <w:r w:rsidR="00D80CD3" w:rsidRPr="009B71D1">
        <w:rPr>
          <w:lang w:val="en-AU"/>
        </w:rPr>
        <w:t xml:space="preserve">improvements to service quality and social protection for persons with disabilities and women affected by GBV. </w:t>
      </w:r>
      <w:r w:rsidR="003E52B8" w:rsidRPr="009B71D1">
        <w:rPr>
          <w:lang w:val="en-AU"/>
        </w:rPr>
        <w:t xml:space="preserve">To ensure </w:t>
      </w:r>
      <w:r w:rsidR="003E52B8" w:rsidRPr="009B71D1">
        <w:rPr>
          <w:b/>
          <w:bCs/>
          <w:lang w:val="en-AU"/>
        </w:rPr>
        <w:t>that polic</w:t>
      </w:r>
      <w:r w:rsidR="00982BFC" w:rsidRPr="009B71D1">
        <w:rPr>
          <w:b/>
          <w:bCs/>
          <w:lang w:val="en-AU"/>
        </w:rPr>
        <w:t xml:space="preserve">ies were effectively </w:t>
      </w:r>
      <w:r w:rsidR="00355007" w:rsidRPr="009B71D1">
        <w:rPr>
          <w:b/>
          <w:bCs/>
          <w:lang w:val="en-AU"/>
        </w:rPr>
        <w:t>down</w:t>
      </w:r>
      <w:r w:rsidR="00982BFC" w:rsidRPr="009B71D1">
        <w:rPr>
          <w:b/>
          <w:bCs/>
          <w:lang w:val="en-AU"/>
        </w:rPr>
        <w:t>-streamed through provinces</w:t>
      </w:r>
      <w:r w:rsidR="00982BFC" w:rsidRPr="009B71D1">
        <w:rPr>
          <w:lang w:val="en-AU"/>
        </w:rPr>
        <w:t>,</w:t>
      </w:r>
      <w:r w:rsidR="006F1C48" w:rsidRPr="009B71D1">
        <w:rPr>
          <w:lang w:val="en-AU"/>
        </w:rPr>
        <w:t xml:space="preserve"> ACCESS</w:t>
      </w:r>
      <w:r w:rsidR="00296E76" w:rsidRPr="009B71D1">
        <w:rPr>
          <w:lang w:val="en-AU"/>
        </w:rPr>
        <w:t xml:space="preserve"> supported process</w:t>
      </w:r>
      <w:r w:rsidR="0049170A" w:rsidRPr="009B71D1">
        <w:rPr>
          <w:lang w:val="en-AU"/>
        </w:rPr>
        <w:t>es</w:t>
      </w:r>
      <w:r w:rsidR="00296E76" w:rsidRPr="009B71D1">
        <w:rPr>
          <w:lang w:val="en-AU"/>
        </w:rPr>
        <w:t xml:space="preserve"> to enhance P-DAC’s ability to generate an AWP and budget</w:t>
      </w:r>
      <w:r w:rsidR="00BC512D" w:rsidRPr="009B71D1">
        <w:rPr>
          <w:lang w:val="en-AU"/>
        </w:rPr>
        <w:t xml:space="preserve"> </w:t>
      </w:r>
      <w:r w:rsidR="0049170A" w:rsidRPr="009B71D1">
        <w:rPr>
          <w:lang w:val="en-AU"/>
        </w:rPr>
        <w:t>for NDSP</w:t>
      </w:r>
      <w:r w:rsidR="00C80D7B" w:rsidRPr="009B71D1">
        <w:rPr>
          <w:lang w:val="en-AU"/>
        </w:rPr>
        <w:t xml:space="preserve"> </w:t>
      </w:r>
      <w:r w:rsidR="0049170A" w:rsidRPr="009B71D1">
        <w:rPr>
          <w:lang w:val="en-AU"/>
        </w:rPr>
        <w:t xml:space="preserve">2 implementation and </w:t>
      </w:r>
      <w:r w:rsidR="001C0BF2" w:rsidRPr="009B71D1">
        <w:rPr>
          <w:lang w:val="en-AU"/>
        </w:rPr>
        <w:t>supported initiatives</w:t>
      </w:r>
      <w:r w:rsidR="00C07828" w:rsidRPr="009B71D1">
        <w:rPr>
          <w:lang w:val="en-AU"/>
        </w:rPr>
        <w:t xml:space="preserve"> to enhance awareness across provincial authorities about the </w:t>
      </w:r>
      <w:r w:rsidR="003E52B8" w:rsidRPr="009B71D1">
        <w:rPr>
          <w:lang w:val="en-AU"/>
        </w:rPr>
        <w:t>applicability</w:t>
      </w:r>
      <w:r w:rsidR="00C07828" w:rsidRPr="009B71D1">
        <w:rPr>
          <w:lang w:val="en-AU"/>
        </w:rPr>
        <w:t xml:space="preserve"> of </w:t>
      </w:r>
      <w:r w:rsidR="003E52B8" w:rsidRPr="009B71D1">
        <w:rPr>
          <w:lang w:val="en-AU"/>
        </w:rPr>
        <w:t xml:space="preserve">NDSP to their sectors. </w:t>
      </w:r>
      <w:r w:rsidR="007B0996" w:rsidRPr="009B71D1">
        <w:rPr>
          <w:b/>
          <w:bCs/>
          <w:lang w:val="en-AU"/>
        </w:rPr>
        <w:t xml:space="preserve">To boost accountability and quality of </w:t>
      </w:r>
      <w:r w:rsidR="00CE345A" w:rsidRPr="009B71D1">
        <w:rPr>
          <w:b/>
          <w:bCs/>
          <w:lang w:val="en-AU"/>
        </w:rPr>
        <w:t>NAPVAW</w:t>
      </w:r>
      <w:r w:rsidR="00C80D7B" w:rsidRPr="009B71D1">
        <w:rPr>
          <w:b/>
          <w:bCs/>
          <w:lang w:val="en-AU"/>
        </w:rPr>
        <w:t xml:space="preserve"> III</w:t>
      </w:r>
      <w:r w:rsidR="00CE345A" w:rsidRPr="009B71D1">
        <w:rPr>
          <w:b/>
          <w:bCs/>
          <w:lang w:val="en-AU"/>
        </w:rPr>
        <w:t xml:space="preserve"> </w:t>
      </w:r>
      <w:r w:rsidR="007B0996" w:rsidRPr="009B71D1">
        <w:rPr>
          <w:b/>
          <w:bCs/>
          <w:lang w:val="en-AU"/>
        </w:rPr>
        <w:t>implementation</w:t>
      </w:r>
      <w:r w:rsidR="007B0996" w:rsidRPr="009B71D1">
        <w:rPr>
          <w:lang w:val="en-AU"/>
        </w:rPr>
        <w:t>, ACCESS supported the development of an M&amp;E framework</w:t>
      </w:r>
      <w:r w:rsidR="00CE345A" w:rsidRPr="009B71D1">
        <w:rPr>
          <w:lang w:val="en-AU"/>
        </w:rPr>
        <w:t xml:space="preserve"> with an embedded capacity building plan</w:t>
      </w:r>
      <w:r w:rsidR="00761B6A" w:rsidRPr="009B71D1">
        <w:rPr>
          <w:lang w:val="en-AU"/>
        </w:rPr>
        <w:t xml:space="preserve">. The framework will guide tracking of the progress of NAPVAW implementation using </w:t>
      </w:r>
      <w:r w:rsidR="00857505" w:rsidRPr="009B71D1">
        <w:rPr>
          <w:lang w:val="en-AU"/>
        </w:rPr>
        <w:t>indicators proposed by Line Ministrie</w:t>
      </w:r>
      <w:r w:rsidR="0026273B" w:rsidRPr="009B71D1">
        <w:rPr>
          <w:lang w:val="en-AU"/>
        </w:rPr>
        <w:t>s,</w:t>
      </w:r>
      <w:r w:rsidR="00857505" w:rsidRPr="009B71D1">
        <w:rPr>
          <w:lang w:val="en-AU"/>
        </w:rPr>
        <w:t xml:space="preserve"> inform </w:t>
      </w:r>
      <w:r w:rsidR="00761B6A" w:rsidRPr="009B71D1">
        <w:rPr>
          <w:lang w:val="en-AU"/>
        </w:rPr>
        <w:t>the data collection</w:t>
      </w:r>
      <w:r w:rsidR="00857505" w:rsidRPr="009B71D1">
        <w:rPr>
          <w:lang w:val="en-AU"/>
        </w:rPr>
        <w:t xml:space="preserve"> activities</w:t>
      </w:r>
      <w:r w:rsidR="0026273B" w:rsidRPr="009B71D1">
        <w:rPr>
          <w:lang w:val="en-AU"/>
        </w:rPr>
        <w:t xml:space="preserve">, and provide </w:t>
      </w:r>
      <w:r w:rsidR="00E027F1" w:rsidRPr="009B71D1">
        <w:rPr>
          <w:lang w:val="en-AU"/>
        </w:rPr>
        <w:t xml:space="preserve">outcome-based progress status information to decision makers. </w:t>
      </w:r>
    </w:p>
    <w:p w14:paraId="54F3BC03" w14:textId="3AB60E08" w:rsidR="00CC3BE2" w:rsidRPr="009B71D1" w:rsidRDefault="00CC3BE2" w:rsidP="00E57D5A">
      <w:pPr>
        <w:jc w:val="left"/>
        <w:rPr>
          <w:lang w:val="en-AU"/>
        </w:rPr>
      </w:pPr>
      <w:r w:rsidRPr="009B71D1">
        <w:rPr>
          <w:b/>
          <w:bCs/>
          <w:lang w:val="en-AU"/>
        </w:rPr>
        <w:t>Significant engagement in the drafting process of the new Disability Law has resulted</w:t>
      </w:r>
      <w:r w:rsidR="00CD4A82" w:rsidRPr="009B71D1">
        <w:rPr>
          <w:b/>
          <w:bCs/>
          <w:lang w:val="en-AU"/>
        </w:rPr>
        <w:t xml:space="preserve"> in</w:t>
      </w:r>
      <w:r w:rsidRPr="009B71D1">
        <w:rPr>
          <w:b/>
          <w:bCs/>
          <w:lang w:val="en-AU"/>
        </w:rPr>
        <w:t xml:space="preserve"> the presentation of a combined set of recommendations. </w:t>
      </w:r>
      <w:r w:rsidRPr="009B71D1">
        <w:rPr>
          <w:lang w:val="en-AU"/>
        </w:rPr>
        <w:t xml:space="preserve">Technical inputs have been gathered from the Australian Human Rights Commission and the DFAT Disability Desk in February 2021, with key recommendations presented by DFAT to DAC </w:t>
      </w:r>
      <w:r w:rsidR="0010351D" w:rsidRPr="009B71D1">
        <w:rPr>
          <w:lang w:val="en-AU"/>
        </w:rPr>
        <w:t>S</w:t>
      </w:r>
      <w:r w:rsidRPr="009B71D1">
        <w:rPr>
          <w:lang w:val="en-AU"/>
        </w:rPr>
        <w:t xml:space="preserve">ecretary </w:t>
      </w:r>
      <w:r w:rsidR="0010351D" w:rsidRPr="009B71D1">
        <w:rPr>
          <w:lang w:val="en-AU"/>
        </w:rPr>
        <w:t>G</w:t>
      </w:r>
      <w:r w:rsidRPr="009B71D1">
        <w:rPr>
          <w:lang w:val="en-AU"/>
        </w:rPr>
        <w:t xml:space="preserve">eneral </w:t>
      </w:r>
      <w:r w:rsidR="00F214EA" w:rsidRPr="009B71D1">
        <w:rPr>
          <w:lang w:val="en-AU"/>
        </w:rPr>
        <w:t xml:space="preserve">in </w:t>
      </w:r>
      <w:r w:rsidRPr="009B71D1">
        <w:rPr>
          <w:lang w:val="en-AU"/>
        </w:rPr>
        <w:t>early March</w:t>
      </w:r>
      <w:r w:rsidR="00F214EA" w:rsidRPr="009B71D1">
        <w:rPr>
          <w:lang w:val="en-AU"/>
        </w:rPr>
        <w:t xml:space="preserve"> 2021</w:t>
      </w:r>
      <w:r w:rsidRPr="009B71D1">
        <w:rPr>
          <w:lang w:val="en-AU"/>
        </w:rPr>
        <w:t xml:space="preserve">. These inputs </w:t>
      </w:r>
      <w:r w:rsidRPr="009B71D1">
        <w:rPr>
          <w:lang w:val="en-AU"/>
        </w:rPr>
        <w:lastRenderedPageBreak/>
        <w:t>have been aiming t</w:t>
      </w:r>
      <w:r w:rsidR="0010351D" w:rsidRPr="009B71D1">
        <w:rPr>
          <w:lang w:val="en-AU"/>
        </w:rPr>
        <w:t>o</w:t>
      </w:r>
      <w:r w:rsidRPr="009B71D1">
        <w:rPr>
          <w:lang w:val="en-AU"/>
        </w:rPr>
        <w:t xml:space="preserve"> better align</w:t>
      </w:r>
      <w:r w:rsidR="0010351D" w:rsidRPr="009B71D1">
        <w:rPr>
          <w:lang w:val="en-AU"/>
        </w:rPr>
        <w:t xml:space="preserve"> </w:t>
      </w:r>
      <w:r w:rsidRPr="009B71D1">
        <w:rPr>
          <w:lang w:val="en-AU"/>
        </w:rPr>
        <w:t xml:space="preserve">the content </w:t>
      </w:r>
      <w:r w:rsidR="0010351D" w:rsidRPr="009B71D1">
        <w:rPr>
          <w:lang w:val="en-AU"/>
        </w:rPr>
        <w:t>of the draft to existing commitments of RGC to international principles of human rights-based approach to disability. The process of drafting is still ongoing but some recommendations where positively considered by the technical drafting team.</w:t>
      </w:r>
    </w:p>
    <w:p w14:paraId="4FFC9278" w14:textId="0D3880B8" w:rsidR="00CC3BE2" w:rsidRPr="009B71D1" w:rsidRDefault="00314C0D" w:rsidP="00E57D5A">
      <w:pPr>
        <w:jc w:val="left"/>
        <w:rPr>
          <w:lang w:val="en-AU"/>
        </w:rPr>
      </w:pPr>
      <w:r w:rsidRPr="009B71D1">
        <w:rPr>
          <w:b/>
          <w:bCs/>
          <w:lang w:val="en-AU"/>
        </w:rPr>
        <w:t xml:space="preserve">At the beginning of Year 3 ACCESS started </w:t>
      </w:r>
      <w:r w:rsidR="001F1D86" w:rsidRPr="009B71D1">
        <w:rPr>
          <w:b/>
          <w:bCs/>
          <w:lang w:val="en-AU"/>
        </w:rPr>
        <w:t>to advocate for disability inclusion in social protection policies</w:t>
      </w:r>
      <w:r w:rsidR="001F1D86" w:rsidRPr="009B71D1">
        <w:rPr>
          <w:lang w:val="en-AU"/>
        </w:rPr>
        <w:t>.</w:t>
      </w:r>
      <w:r w:rsidR="00E34446" w:rsidRPr="009B71D1">
        <w:rPr>
          <w:lang w:val="en-AU"/>
        </w:rPr>
        <w:t xml:space="preserve"> </w:t>
      </w:r>
      <w:r w:rsidRPr="009B71D1">
        <w:rPr>
          <w:lang w:val="en-AU"/>
        </w:rPr>
        <w:t xml:space="preserve"> This took shape with a first policy dialogue between </w:t>
      </w:r>
      <w:r w:rsidR="00A439CD" w:rsidRPr="009B71D1">
        <w:rPr>
          <w:lang w:val="en-AU"/>
        </w:rPr>
        <w:t xml:space="preserve">DPOs </w:t>
      </w:r>
      <w:r w:rsidRPr="009B71D1">
        <w:rPr>
          <w:lang w:val="en-AU"/>
        </w:rPr>
        <w:t xml:space="preserve">and Social Protection stakeholders in August 2020. </w:t>
      </w:r>
      <w:r w:rsidR="003300C2" w:rsidRPr="009B71D1">
        <w:rPr>
          <w:lang w:val="en-AU"/>
        </w:rPr>
        <w:t xml:space="preserve">DPOs have also received </w:t>
      </w:r>
      <w:r w:rsidR="00B86BA5" w:rsidRPr="009B71D1">
        <w:rPr>
          <w:lang w:val="en-AU"/>
        </w:rPr>
        <w:t xml:space="preserve">capacity building training to improve their ability to influence policy, which has </w:t>
      </w:r>
      <w:r w:rsidR="007461A2" w:rsidRPr="009B71D1">
        <w:rPr>
          <w:lang w:val="en-AU"/>
        </w:rPr>
        <w:t xml:space="preserve">led to an </w:t>
      </w:r>
      <w:r w:rsidR="002761E7" w:rsidRPr="009B71D1">
        <w:rPr>
          <w:b/>
          <w:bCs/>
          <w:lang w:val="en-AU"/>
        </w:rPr>
        <w:t xml:space="preserve">increased willingness by RGC to </w:t>
      </w:r>
      <w:r w:rsidR="006A0E5D" w:rsidRPr="009B71D1">
        <w:rPr>
          <w:b/>
          <w:bCs/>
          <w:lang w:val="en-AU"/>
        </w:rPr>
        <w:t xml:space="preserve">engage </w:t>
      </w:r>
      <w:r w:rsidR="00DD6741" w:rsidRPr="009B71D1">
        <w:rPr>
          <w:b/>
          <w:bCs/>
          <w:lang w:val="en-AU"/>
        </w:rPr>
        <w:t xml:space="preserve">them </w:t>
      </w:r>
      <w:r w:rsidR="006A0E5D" w:rsidRPr="009B71D1">
        <w:rPr>
          <w:b/>
          <w:bCs/>
          <w:lang w:val="en-AU"/>
        </w:rPr>
        <w:t>in policy decisions</w:t>
      </w:r>
      <w:r w:rsidR="006A0E5D" w:rsidRPr="009B71D1">
        <w:rPr>
          <w:lang w:val="en-AU"/>
        </w:rPr>
        <w:t xml:space="preserve">. </w:t>
      </w:r>
      <w:r w:rsidRPr="009B71D1">
        <w:rPr>
          <w:lang w:val="en-AU"/>
        </w:rPr>
        <w:t>Additionally, a secondary analysis of key demographic data is being conducted that will info</w:t>
      </w:r>
      <w:r w:rsidR="00CB2AB4" w:rsidRPr="009B71D1">
        <w:rPr>
          <w:lang w:val="en-AU"/>
        </w:rPr>
        <w:t>rm</w:t>
      </w:r>
      <w:r w:rsidRPr="009B71D1">
        <w:rPr>
          <w:lang w:val="en-AU"/>
        </w:rPr>
        <w:t xml:space="preserve"> a series of policy brief</w:t>
      </w:r>
      <w:r w:rsidR="006A7E7C" w:rsidRPr="009B71D1">
        <w:rPr>
          <w:lang w:val="en-AU"/>
        </w:rPr>
        <w:t>s</w:t>
      </w:r>
      <w:r w:rsidRPr="009B71D1">
        <w:rPr>
          <w:lang w:val="en-AU"/>
        </w:rPr>
        <w:t xml:space="preserve"> around disability inclusive social protection.</w:t>
      </w:r>
    </w:p>
    <w:p w14:paraId="07C7F7BE" w14:textId="346DC44A" w:rsidR="002D43CB" w:rsidRPr="009B71D1" w:rsidRDefault="00314C0D" w:rsidP="00E57D5A">
      <w:pPr>
        <w:jc w:val="left"/>
        <w:rPr>
          <w:lang w:val="en-AU"/>
        </w:rPr>
      </w:pPr>
      <w:r w:rsidRPr="009B71D1">
        <w:rPr>
          <w:lang w:val="en-AU"/>
        </w:rPr>
        <w:t>Finally</w:t>
      </w:r>
      <w:r w:rsidR="00DE0251" w:rsidRPr="009B71D1">
        <w:rPr>
          <w:lang w:val="en-AU"/>
        </w:rPr>
        <w:t xml:space="preserve">, </w:t>
      </w:r>
      <w:r w:rsidR="00956CA5" w:rsidRPr="009B71D1">
        <w:rPr>
          <w:lang w:val="en-AU"/>
        </w:rPr>
        <w:t xml:space="preserve">ACCESS supported initiatives to improve the capacity of </w:t>
      </w:r>
      <w:r w:rsidR="006A352F" w:rsidRPr="009B71D1">
        <w:rPr>
          <w:lang w:val="en-AU" w:eastAsia="x-none"/>
        </w:rPr>
        <w:t>sub-national</w:t>
      </w:r>
      <w:r w:rsidR="00DE0251" w:rsidRPr="009B71D1">
        <w:rPr>
          <w:lang w:val="en-AU" w:eastAsia="x-none"/>
        </w:rPr>
        <w:t xml:space="preserve"> GBV working groups</w:t>
      </w:r>
      <w:r w:rsidR="00956CA5" w:rsidRPr="009B71D1">
        <w:rPr>
          <w:lang w:val="en-AU" w:eastAsia="x-none"/>
        </w:rPr>
        <w:t xml:space="preserve"> to</w:t>
      </w:r>
      <w:r w:rsidR="006C7E40" w:rsidRPr="009B71D1">
        <w:rPr>
          <w:lang w:val="en-AU" w:eastAsia="x-none"/>
        </w:rPr>
        <w:t xml:space="preserve"> advocate for GBV-responsive policies</w:t>
      </w:r>
      <w:r w:rsidR="00DE0251" w:rsidRPr="009B71D1">
        <w:rPr>
          <w:lang w:val="en-AU" w:eastAsia="x-none"/>
        </w:rPr>
        <w:t xml:space="preserve">. </w:t>
      </w:r>
      <w:r w:rsidR="006C7E40" w:rsidRPr="009B71D1">
        <w:rPr>
          <w:lang w:val="en-AU" w:eastAsia="x-none"/>
        </w:rPr>
        <w:t xml:space="preserve">These efforts were complemented by </w:t>
      </w:r>
      <w:r w:rsidR="000643AE" w:rsidRPr="009B71D1">
        <w:rPr>
          <w:lang w:val="en-AU" w:eastAsia="x-none"/>
        </w:rPr>
        <w:t xml:space="preserve">direct technical support given to </w:t>
      </w:r>
      <w:proofErr w:type="spellStart"/>
      <w:r w:rsidR="00833033" w:rsidRPr="009B71D1">
        <w:rPr>
          <w:lang w:val="en-AU" w:eastAsia="x-none"/>
        </w:rPr>
        <w:t>MoWA</w:t>
      </w:r>
      <w:proofErr w:type="spellEnd"/>
      <w:r w:rsidR="000643AE" w:rsidRPr="009B71D1">
        <w:rPr>
          <w:lang w:val="en-AU" w:eastAsia="x-none"/>
        </w:rPr>
        <w:t xml:space="preserve"> to institutionalise </w:t>
      </w:r>
      <w:r w:rsidR="001D1A62" w:rsidRPr="009B71D1">
        <w:rPr>
          <w:lang w:val="en-AU" w:eastAsia="x-none"/>
        </w:rPr>
        <w:t>the</w:t>
      </w:r>
      <w:r w:rsidR="00595459" w:rsidRPr="009B71D1">
        <w:rPr>
          <w:lang w:val="en-AU" w:eastAsia="x-none"/>
        </w:rPr>
        <w:t xml:space="preserve"> GBV working groups across officials in </w:t>
      </w:r>
      <w:proofErr w:type="spellStart"/>
      <w:r w:rsidR="00595459" w:rsidRPr="009B71D1">
        <w:rPr>
          <w:lang w:val="en-AU" w:eastAsia="x-none"/>
        </w:rPr>
        <w:t>MoI</w:t>
      </w:r>
      <w:proofErr w:type="spellEnd"/>
      <w:r w:rsidR="00595459" w:rsidRPr="009B71D1">
        <w:rPr>
          <w:lang w:val="en-AU" w:eastAsia="x-none"/>
        </w:rPr>
        <w:t>, NCDD, DAC, and MEF.</w:t>
      </w:r>
    </w:p>
    <w:p w14:paraId="45F80C2F" w14:textId="4192D69F" w:rsidR="00B803CA" w:rsidRPr="009B71D1" w:rsidRDefault="00B24F4D" w:rsidP="00E57D5A">
      <w:pPr>
        <w:pStyle w:val="Heading2"/>
        <w:rPr>
          <w:lang w:val="en-AU"/>
        </w:rPr>
      </w:pPr>
      <w:bookmarkStart w:id="27" w:name="_Toc86149043"/>
      <w:r w:rsidRPr="009B71D1">
        <w:rPr>
          <w:lang w:val="en-AU"/>
        </w:rPr>
        <w:t>Gender Equality and Social Inclusion (</w:t>
      </w:r>
      <w:r w:rsidR="00B803CA" w:rsidRPr="009B71D1">
        <w:rPr>
          <w:lang w:val="en-AU"/>
        </w:rPr>
        <w:t>GESI</w:t>
      </w:r>
      <w:r w:rsidRPr="009B71D1">
        <w:rPr>
          <w:lang w:val="en-AU"/>
        </w:rPr>
        <w:t>)</w:t>
      </w:r>
      <w:bookmarkEnd w:id="27"/>
    </w:p>
    <w:p w14:paraId="541DDB3F" w14:textId="5DFC9374" w:rsidR="00443AFE" w:rsidRPr="003212A5" w:rsidRDefault="00443AFE" w:rsidP="00E57D5A">
      <w:pPr>
        <w:jc w:val="left"/>
        <w:rPr>
          <w:lang w:val="en-AU"/>
        </w:rPr>
      </w:pPr>
      <w:r w:rsidRPr="009B71D1">
        <w:rPr>
          <w:lang w:val="en-AU"/>
        </w:rPr>
        <w:t xml:space="preserve">ACCESS’ GESI </w:t>
      </w:r>
      <w:r w:rsidR="00B24F4D" w:rsidRPr="009B71D1">
        <w:rPr>
          <w:lang w:val="en-AU"/>
        </w:rPr>
        <w:t>S</w:t>
      </w:r>
      <w:r w:rsidRPr="009B71D1">
        <w:rPr>
          <w:lang w:val="en-AU"/>
        </w:rPr>
        <w:t xml:space="preserve">trategy aims to ensure that the </w:t>
      </w:r>
      <w:r w:rsidR="00B24F4D" w:rsidRPr="009B71D1">
        <w:rPr>
          <w:lang w:val="en-AU"/>
        </w:rPr>
        <w:t>P</w:t>
      </w:r>
      <w:r w:rsidRPr="009B71D1">
        <w:rPr>
          <w:lang w:val="en-AU"/>
        </w:rPr>
        <w:t xml:space="preserve">rogram is adequately meeting the needs of women and girl survivors of violence and persons </w:t>
      </w:r>
      <w:r w:rsidR="000C5D7B" w:rsidRPr="009B71D1">
        <w:rPr>
          <w:lang w:val="en-AU"/>
        </w:rPr>
        <w:t xml:space="preserve">with </w:t>
      </w:r>
      <w:r w:rsidRPr="009B71D1">
        <w:rPr>
          <w:lang w:val="en-AU"/>
        </w:rPr>
        <w:t xml:space="preserve">disabilities in Cambodia. In </w:t>
      </w:r>
      <w:r w:rsidR="000C5D7B" w:rsidRPr="009B71D1">
        <w:rPr>
          <w:lang w:val="en-AU"/>
        </w:rPr>
        <w:t xml:space="preserve">the </w:t>
      </w:r>
      <w:r w:rsidRPr="009B71D1">
        <w:rPr>
          <w:lang w:val="en-AU"/>
        </w:rPr>
        <w:t xml:space="preserve">efforts to acknowledge GESI as </w:t>
      </w:r>
      <w:r w:rsidR="000C5D7B" w:rsidRPr="009B71D1">
        <w:rPr>
          <w:lang w:val="en-AU"/>
        </w:rPr>
        <w:t xml:space="preserve">an </w:t>
      </w:r>
      <w:r w:rsidRPr="009B71D1">
        <w:rPr>
          <w:lang w:val="en-AU"/>
        </w:rPr>
        <w:t>essential step on the pathway towards achieving ACCESS’ overarching program objective, ACCESS</w:t>
      </w:r>
      <w:r w:rsidR="000D26CB" w:rsidRPr="009B71D1">
        <w:rPr>
          <w:lang w:val="en-AU"/>
        </w:rPr>
        <w:t xml:space="preserve"> developed </w:t>
      </w:r>
      <w:r w:rsidRPr="009B71D1">
        <w:rPr>
          <w:lang w:val="en-AU"/>
        </w:rPr>
        <w:t xml:space="preserve">a new intermediate outcome (2.7) into its program logic which strives to ensure </w:t>
      </w:r>
      <w:r w:rsidR="006B5562" w:rsidRPr="003212A5">
        <w:rPr>
          <w:lang w:val="en-AU"/>
        </w:rPr>
        <w:t>intersectionality of</w:t>
      </w:r>
      <w:r w:rsidRPr="003212A5">
        <w:rPr>
          <w:lang w:val="en-AU"/>
        </w:rPr>
        <w:t xml:space="preserve"> GBV and disability </w:t>
      </w:r>
      <w:r w:rsidR="00CF38D1" w:rsidRPr="003212A5">
        <w:rPr>
          <w:lang w:val="en-AU"/>
        </w:rPr>
        <w:t xml:space="preserve">sectors, including inclusive </w:t>
      </w:r>
      <w:r w:rsidRPr="003212A5">
        <w:rPr>
          <w:lang w:val="en-AU"/>
        </w:rPr>
        <w:t>service provi</w:t>
      </w:r>
      <w:r w:rsidR="00CF38D1" w:rsidRPr="003212A5">
        <w:rPr>
          <w:lang w:val="en-AU"/>
        </w:rPr>
        <w:t>sion</w:t>
      </w:r>
      <w:r w:rsidRPr="003212A5">
        <w:rPr>
          <w:lang w:val="en-AU"/>
        </w:rPr>
        <w:t xml:space="preserve">. </w:t>
      </w:r>
    </w:p>
    <w:p w14:paraId="3DCA95D1" w14:textId="2F19A5D0" w:rsidR="00443AFE" w:rsidRPr="003212A5" w:rsidRDefault="00443AFE" w:rsidP="00E57D5A">
      <w:pPr>
        <w:jc w:val="left"/>
        <w:rPr>
          <w:rFonts w:cs="Arial"/>
          <w:szCs w:val="22"/>
          <w:lang w:val="en-AU"/>
        </w:rPr>
      </w:pPr>
      <w:r w:rsidRPr="003212A5">
        <w:rPr>
          <w:rFonts w:cs="Arial"/>
          <w:szCs w:val="22"/>
          <w:lang w:val="en-AU"/>
        </w:rPr>
        <w:t xml:space="preserve">In July 2020, ACCESS conducted a review </w:t>
      </w:r>
      <w:r w:rsidR="00CB2AB4" w:rsidRPr="003212A5">
        <w:rPr>
          <w:rFonts w:cs="Arial"/>
          <w:szCs w:val="22"/>
          <w:lang w:val="en-AU"/>
        </w:rPr>
        <w:t xml:space="preserve">of </w:t>
      </w:r>
      <w:r w:rsidR="00D97E42" w:rsidRPr="003212A5">
        <w:rPr>
          <w:rFonts w:cs="Arial"/>
          <w:szCs w:val="22"/>
          <w:lang w:val="en-AU"/>
        </w:rPr>
        <w:t>the</w:t>
      </w:r>
      <w:r w:rsidR="00CB2AB4" w:rsidRPr="003212A5">
        <w:rPr>
          <w:rFonts w:cs="Arial"/>
          <w:szCs w:val="22"/>
          <w:lang w:val="en-AU"/>
        </w:rPr>
        <w:t xml:space="preserve"> GESI </w:t>
      </w:r>
      <w:r w:rsidR="00D97E42" w:rsidRPr="003212A5">
        <w:rPr>
          <w:rFonts w:cs="Arial"/>
          <w:szCs w:val="22"/>
          <w:lang w:val="en-AU"/>
        </w:rPr>
        <w:t>S</w:t>
      </w:r>
      <w:r w:rsidR="00CB2AB4" w:rsidRPr="003212A5">
        <w:rPr>
          <w:rFonts w:cs="Arial"/>
          <w:szCs w:val="22"/>
          <w:lang w:val="en-AU"/>
        </w:rPr>
        <w:t xml:space="preserve">trategy </w:t>
      </w:r>
      <w:r w:rsidRPr="003212A5">
        <w:rPr>
          <w:rFonts w:cs="Arial"/>
          <w:szCs w:val="22"/>
          <w:lang w:val="en-AU"/>
        </w:rPr>
        <w:t>which produced</w:t>
      </w:r>
      <w:r w:rsidR="00DD4F88" w:rsidRPr="003212A5">
        <w:rPr>
          <w:rFonts w:cs="Arial"/>
          <w:szCs w:val="22"/>
          <w:lang w:val="en-AU"/>
        </w:rPr>
        <w:t xml:space="preserve"> practical</w:t>
      </w:r>
      <w:r w:rsidRPr="003212A5">
        <w:rPr>
          <w:rFonts w:cs="Arial"/>
          <w:szCs w:val="22"/>
          <w:lang w:val="en-AU"/>
        </w:rPr>
        <w:t xml:space="preserve"> recommendations, including dedicating resources to ensure efficient progress towards GESI objectives. In January 2021, ACCESS hired </w:t>
      </w:r>
      <w:r w:rsidR="00E0306E" w:rsidRPr="003212A5">
        <w:rPr>
          <w:rFonts w:cs="Arial"/>
          <w:szCs w:val="22"/>
          <w:lang w:val="en-AU"/>
        </w:rPr>
        <w:t xml:space="preserve">a </w:t>
      </w:r>
      <w:r w:rsidR="007629E6" w:rsidRPr="003212A5">
        <w:rPr>
          <w:rFonts w:cs="Arial"/>
          <w:szCs w:val="22"/>
          <w:lang w:val="en-AU"/>
        </w:rPr>
        <w:t xml:space="preserve">Senior </w:t>
      </w:r>
      <w:r w:rsidR="00E0306E" w:rsidRPr="003212A5">
        <w:rPr>
          <w:rFonts w:cs="Arial"/>
          <w:szCs w:val="22"/>
          <w:lang w:val="en-AU"/>
        </w:rPr>
        <w:t xml:space="preserve">GESI </w:t>
      </w:r>
      <w:r w:rsidR="006D3FDF" w:rsidRPr="003212A5">
        <w:rPr>
          <w:rFonts w:cs="Arial"/>
          <w:szCs w:val="22"/>
          <w:lang w:val="en-AU"/>
        </w:rPr>
        <w:t>O</w:t>
      </w:r>
      <w:r w:rsidR="00E0306E" w:rsidRPr="003212A5">
        <w:rPr>
          <w:rFonts w:cs="Arial"/>
          <w:szCs w:val="22"/>
          <w:lang w:val="en-AU"/>
        </w:rPr>
        <w:t xml:space="preserve">fficer </w:t>
      </w:r>
      <w:r w:rsidRPr="003212A5">
        <w:rPr>
          <w:rFonts w:cs="Arial"/>
          <w:szCs w:val="22"/>
          <w:lang w:val="en-AU"/>
        </w:rPr>
        <w:t>to lead the</w:t>
      </w:r>
      <w:r w:rsidR="00C159CC" w:rsidRPr="003212A5">
        <w:rPr>
          <w:rFonts w:cs="Arial"/>
          <w:szCs w:val="22"/>
          <w:lang w:val="en-AU"/>
        </w:rPr>
        <w:t>se</w:t>
      </w:r>
      <w:r w:rsidRPr="003212A5">
        <w:rPr>
          <w:rFonts w:cs="Arial"/>
          <w:szCs w:val="22"/>
          <w:lang w:val="en-AU"/>
        </w:rPr>
        <w:t xml:space="preserve"> efforts, which will enable more strategic and intentional engagement to achieve progress against desired outcomes. COVID-19 restrictions and resource constraints limited ACCESS’ ability to effectively address all recommendations</w:t>
      </w:r>
      <w:r w:rsidR="00454AA9" w:rsidRPr="003212A5">
        <w:rPr>
          <w:rFonts w:cs="Arial"/>
          <w:szCs w:val="22"/>
          <w:lang w:val="en-AU"/>
        </w:rPr>
        <w:t>, however,</w:t>
      </w:r>
      <w:r w:rsidRPr="003212A5">
        <w:rPr>
          <w:rFonts w:cs="Arial"/>
          <w:szCs w:val="22"/>
          <w:lang w:val="en-AU"/>
        </w:rPr>
        <w:t xml:space="preserve"> significant momentum has been achieved by the ACCESS team since the beginning of the year, as highlighted below. </w:t>
      </w:r>
    </w:p>
    <w:p w14:paraId="01B99859" w14:textId="77777777" w:rsidR="00CB2AB4" w:rsidRPr="003212A5" w:rsidRDefault="00CB2AB4" w:rsidP="00E57D5A">
      <w:pPr>
        <w:jc w:val="left"/>
        <w:rPr>
          <w:b/>
          <w:bCs/>
          <w:i/>
          <w:iCs/>
          <w:lang w:val="en-AU"/>
        </w:rPr>
      </w:pPr>
      <w:r w:rsidRPr="003212A5">
        <w:rPr>
          <w:b/>
          <w:bCs/>
          <w:i/>
          <w:iCs/>
          <w:lang w:val="en-AU"/>
        </w:rPr>
        <w:t>Improving synergies between GBV and disability policy and program efforts</w:t>
      </w:r>
    </w:p>
    <w:p w14:paraId="481636DE" w14:textId="65B23420" w:rsidR="00CB2AB4" w:rsidRPr="003212A5" w:rsidRDefault="00CB2AB4" w:rsidP="00E57D5A">
      <w:pPr>
        <w:jc w:val="left"/>
        <w:rPr>
          <w:lang w:val="en-AU"/>
        </w:rPr>
      </w:pPr>
      <w:r w:rsidRPr="003212A5">
        <w:rPr>
          <w:lang w:val="en-AU"/>
        </w:rPr>
        <w:t xml:space="preserve">ACCESS supported several initiatives to foster greater collaboration between </w:t>
      </w:r>
      <w:proofErr w:type="spellStart"/>
      <w:r w:rsidRPr="003212A5">
        <w:rPr>
          <w:lang w:val="en-AU"/>
        </w:rPr>
        <w:t>MoWA</w:t>
      </w:r>
      <w:proofErr w:type="spellEnd"/>
      <w:r w:rsidRPr="003212A5">
        <w:rPr>
          <w:lang w:val="en-AU"/>
        </w:rPr>
        <w:t xml:space="preserve"> and DAC, with the objective of building greater synergies between disability and GBV related services. This included providing technical inputs into a draft joint </w:t>
      </w:r>
      <w:r w:rsidR="00573D2D" w:rsidRPr="003212A5">
        <w:rPr>
          <w:lang w:val="en-AU"/>
        </w:rPr>
        <w:t>work plan</w:t>
      </w:r>
      <w:r w:rsidRPr="003212A5">
        <w:rPr>
          <w:lang w:val="en-AU"/>
        </w:rPr>
        <w:t xml:space="preserve"> between </w:t>
      </w:r>
      <w:proofErr w:type="spellStart"/>
      <w:r w:rsidRPr="003212A5">
        <w:rPr>
          <w:lang w:val="en-AU"/>
        </w:rPr>
        <w:t>MoWA</w:t>
      </w:r>
      <w:proofErr w:type="spellEnd"/>
      <w:r w:rsidRPr="003212A5">
        <w:rPr>
          <w:lang w:val="en-AU"/>
        </w:rPr>
        <w:t xml:space="preserve"> and DAC to increase support for disability inclusion in NAPVAW III and for gender considerations in NDSP 2. </w:t>
      </w:r>
    </w:p>
    <w:p w14:paraId="790784DF" w14:textId="7784EEAA" w:rsidR="00443AFE" w:rsidRPr="009B71D1" w:rsidRDefault="00443AFE" w:rsidP="00E57D5A">
      <w:pPr>
        <w:jc w:val="left"/>
        <w:rPr>
          <w:lang w:val="en-AU"/>
        </w:rPr>
      </w:pPr>
      <w:r w:rsidRPr="003212A5">
        <w:rPr>
          <w:rFonts w:cs="Arial"/>
          <w:szCs w:val="22"/>
          <w:lang w:val="en-AU"/>
        </w:rPr>
        <w:t xml:space="preserve">ACCESS’ partnership with ADD has led to the successful facilitation of three provincial “Learning and Exchange Meetings” between GBV and </w:t>
      </w:r>
      <w:r w:rsidR="009F0032" w:rsidRPr="003212A5">
        <w:rPr>
          <w:rFonts w:cs="Arial"/>
          <w:szCs w:val="22"/>
          <w:lang w:val="en-AU"/>
        </w:rPr>
        <w:t>disability service</w:t>
      </w:r>
      <w:r w:rsidRPr="003212A5">
        <w:rPr>
          <w:rFonts w:cs="Arial"/>
          <w:szCs w:val="22"/>
          <w:lang w:val="en-AU"/>
        </w:rPr>
        <w:t xml:space="preserve"> providers, DPOs, local NGOs, and representatives for women with disabilities. </w:t>
      </w:r>
      <w:proofErr w:type="spellStart"/>
      <w:r w:rsidRPr="003212A5">
        <w:rPr>
          <w:rFonts w:cs="Arial"/>
          <w:szCs w:val="22"/>
          <w:lang w:val="en-AU"/>
        </w:rPr>
        <w:t>MoWA’s</w:t>
      </w:r>
      <w:proofErr w:type="spellEnd"/>
      <w:r w:rsidRPr="003212A5">
        <w:rPr>
          <w:rFonts w:cs="Arial"/>
          <w:szCs w:val="22"/>
          <w:lang w:val="en-AU"/>
        </w:rPr>
        <w:t xml:space="preserve"> representative confirmed that the </w:t>
      </w:r>
      <w:r w:rsidRPr="003212A5">
        <w:rPr>
          <w:rFonts w:cs="Arial"/>
          <w:b/>
          <w:bCs/>
          <w:szCs w:val="22"/>
          <w:lang w:val="en-AU"/>
        </w:rPr>
        <w:t>Learning</w:t>
      </w:r>
      <w:r w:rsidR="002A31D4" w:rsidRPr="003212A5">
        <w:rPr>
          <w:rFonts w:cs="Arial"/>
          <w:b/>
          <w:bCs/>
          <w:szCs w:val="22"/>
          <w:lang w:val="en-AU"/>
        </w:rPr>
        <w:t xml:space="preserve"> and</w:t>
      </w:r>
      <w:r w:rsidRPr="003212A5">
        <w:rPr>
          <w:rFonts w:cs="Arial"/>
          <w:b/>
          <w:bCs/>
          <w:szCs w:val="22"/>
          <w:lang w:val="en-AU"/>
        </w:rPr>
        <w:t xml:space="preserve"> </w:t>
      </w:r>
      <w:r w:rsidR="002A31D4" w:rsidRPr="003212A5">
        <w:rPr>
          <w:rFonts w:cs="Arial"/>
          <w:b/>
          <w:bCs/>
          <w:szCs w:val="22"/>
          <w:lang w:val="en-AU"/>
        </w:rPr>
        <w:t xml:space="preserve">Exchange </w:t>
      </w:r>
      <w:r w:rsidRPr="003212A5">
        <w:rPr>
          <w:rFonts w:cs="Arial"/>
          <w:b/>
          <w:bCs/>
          <w:szCs w:val="22"/>
          <w:lang w:val="en-AU"/>
        </w:rPr>
        <w:t xml:space="preserve">Meetings provided opportunity to </w:t>
      </w:r>
      <w:r w:rsidR="0075312D" w:rsidRPr="003212A5">
        <w:rPr>
          <w:rFonts w:cs="Arial"/>
          <w:b/>
          <w:bCs/>
          <w:szCs w:val="22"/>
          <w:lang w:val="en-AU"/>
        </w:rPr>
        <w:t xml:space="preserve">better integrate </w:t>
      </w:r>
      <w:r w:rsidR="009F0032" w:rsidRPr="003212A5">
        <w:rPr>
          <w:rFonts w:cs="Arial"/>
          <w:b/>
          <w:bCs/>
          <w:szCs w:val="22"/>
          <w:lang w:val="en-AU"/>
        </w:rPr>
        <w:t xml:space="preserve">disability </w:t>
      </w:r>
      <w:r w:rsidR="0075312D" w:rsidRPr="003212A5">
        <w:rPr>
          <w:rFonts w:cs="Arial"/>
          <w:b/>
          <w:bCs/>
          <w:szCs w:val="22"/>
          <w:lang w:val="en-AU"/>
        </w:rPr>
        <w:t>and GBV policy objectives.</w:t>
      </w:r>
      <w:r w:rsidRPr="003212A5">
        <w:rPr>
          <w:rFonts w:cs="Arial"/>
          <w:szCs w:val="22"/>
          <w:lang w:val="en-AU"/>
        </w:rPr>
        <w:t xml:space="preserve"> Additionally, an agreement was reached to include the voice of </w:t>
      </w:r>
      <w:r w:rsidR="00F24029" w:rsidRPr="003212A5">
        <w:rPr>
          <w:rFonts w:cs="Arial"/>
          <w:szCs w:val="22"/>
          <w:lang w:val="en-AU"/>
        </w:rPr>
        <w:t xml:space="preserve">women </w:t>
      </w:r>
      <w:r w:rsidRPr="003212A5">
        <w:rPr>
          <w:rFonts w:cs="Arial"/>
          <w:szCs w:val="22"/>
          <w:lang w:val="en-AU"/>
        </w:rPr>
        <w:t xml:space="preserve">and </w:t>
      </w:r>
      <w:r w:rsidR="00F24029" w:rsidRPr="003212A5">
        <w:rPr>
          <w:rFonts w:cs="Arial"/>
          <w:szCs w:val="22"/>
          <w:lang w:val="en-AU"/>
        </w:rPr>
        <w:t xml:space="preserve">girls </w:t>
      </w:r>
      <w:r w:rsidRPr="003212A5">
        <w:rPr>
          <w:rFonts w:cs="Arial"/>
          <w:szCs w:val="22"/>
          <w:lang w:val="en-AU"/>
        </w:rPr>
        <w:t xml:space="preserve">with </w:t>
      </w:r>
      <w:r w:rsidR="00F24029" w:rsidRPr="003212A5">
        <w:rPr>
          <w:rFonts w:cs="Arial"/>
          <w:szCs w:val="22"/>
          <w:lang w:val="en-AU"/>
        </w:rPr>
        <w:t xml:space="preserve">disability </w:t>
      </w:r>
      <w:r w:rsidRPr="003212A5">
        <w:rPr>
          <w:rFonts w:cs="Arial"/>
          <w:szCs w:val="22"/>
          <w:lang w:val="en-AU"/>
        </w:rPr>
        <w:t xml:space="preserve">and </w:t>
      </w:r>
      <w:r w:rsidR="00F24029" w:rsidRPr="003212A5">
        <w:rPr>
          <w:rFonts w:cs="Arial"/>
          <w:szCs w:val="22"/>
          <w:lang w:val="en-AU"/>
        </w:rPr>
        <w:t>DPOs</w:t>
      </w:r>
      <w:r w:rsidRPr="003212A5">
        <w:rPr>
          <w:rFonts w:cs="Arial"/>
          <w:szCs w:val="22"/>
          <w:lang w:val="en-AU"/>
        </w:rPr>
        <w:t xml:space="preserve"> into the GBV WG. Finally, the groups recogni</w:t>
      </w:r>
      <w:r w:rsidR="00CE43EC" w:rsidRPr="003212A5">
        <w:rPr>
          <w:rFonts w:cs="Arial"/>
          <w:szCs w:val="22"/>
          <w:lang w:val="en-AU"/>
        </w:rPr>
        <w:t>s</w:t>
      </w:r>
      <w:r w:rsidRPr="003212A5">
        <w:rPr>
          <w:rFonts w:cs="Arial"/>
          <w:szCs w:val="22"/>
          <w:lang w:val="en-AU"/>
        </w:rPr>
        <w:t xml:space="preserve">ed the importance of including </w:t>
      </w:r>
      <w:r w:rsidR="002A31D4" w:rsidRPr="003212A5">
        <w:rPr>
          <w:rFonts w:cs="Arial"/>
          <w:szCs w:val="22"/>
          <w:lang w:val="en-AU"/>
        </w:rPr>
        <w:t xml:space="preserve">DPOs </w:t>
      </w:r>
      <w:r w:rsidRPr="003212A5">
        <w:rPr>
          <w:rFonts w:cs="Arial"/>
          <w:szCs w:val="22"/>
          <w:lang w:val="en-AU"/>
        </w:rPr>
        <w:t>in the GBV working group at provincial, district and commune levels</w:t>
      </w:r>
      <w:r w:rsidRPr="009B71D1">
        <w:rPr>
          <w:rFonts w:cs="Arial"/>
          <w:szCs w:val="22"/>
          <w:lang w:val="en-AU"/>
        </w:rPr>
        <w:t>.</w:t>
      </w:r>
      <w:r w:rsidR="00CB2AB4" w:rsidRPr="009B71D1">
        <w:rPr>
          <w:lang w:val="en-AU"/>
        </w:rPr>
        <w:t xml:space="preserve"> Feedback received from participants affirmed that these meetings motivated increased collaboration between the two sectors</w:t>
      </w:r>
      <w:r w:rsidR="008E4267" w:rsidRPr="009B71D1">
        <w:rPr>
          <w:lang w:val="en-AU"/>
        </w:rPr>
        <w:t>.</w:t>
      </w:r>
    </w:p>
    <w:p w14:paraId="6B969086" w14:textId="77777777" w:rsidR="00443AFE" w:rsidRPr="009B71D1" w:rsidRDefault="00443AFE" w:rsidP="00E57D5A">
      <w:pPr>
        <w:jc w:val="left"/>
        <w:rPr>
          <w:rFonts w:cs="Arial"/>
          <w:b/>
          <w:bCs/>
          <w:szCs w:val="22"/>
          <w:lang w:val="en-AU"/>
        </w:rPr>
      </w:pPr>
      <w:r w:rsidRPr="009B71D1">
        <w:rPr>
          <w:rFonts w:cs="Arial"/>
          <w:b/>
          <w:bCs/>
          <w:szCs w:val="22"/>
          <w:lang w:val="en-AU"/>
        </w:rPr>
        <w:t xml:space="preserve">Enhanced GEDI capacity building opportunities </w:t>
      </w:r>
    </w:p>
    <w:p w14:paraId="6F8FB0FC" w14:textId="17A4A5DE" w:rsidR="00443AFE" w:rsidRPr="009B71D1" w:rsidRDefault="00443AFE" w:rsidP="00E57D5A">
      <w:pPr>
        <w:jc w:val="left"/>
        <w:rPr>
          <w:rFonts w:cs="Arial"/>
          <w:szCs w:val="22"/>
          <w:lang w:val="en-AU"/>
        </w:rPr>
      </w:pPr>
      <w:r w:rsidRPr="009B71D1">
        <w:rPr>
          <w:rFonts w:cs="Arial"/>
          <w:szCs w:val="22"/>
          <w:lang w:val="en-AU"/>
        </w:rPr>
        <w:t xml:space="preserve">ACCESS partnered with ADD and CWCC to develop a curriculum on gender equality and disability inclusion (GEDI) to roll out across grantees, government partners, and ACCESS staff. </w:t>
      </w:r>
      <w:r w:rsidRPr="009B71D1">
        <w:rPr>
          <w:rFonts w:cs="Arial"/>
          <w:b/>
          <w:bCs/>
          <w:szCs w:val="22"/>
          <w:lang w:val="en-AU"/>
        </w:rPr>
        <w:t xml:space="preserve">Development of the curriculum involved regular consultations with DAC, </w:t>
      </w:r>
      <w:proofErr w:type="spellStart"/>
      <w:r w:rsidRPr="009B71D1">
        <w:rPr>
          <w:rFonts w:cs="Arial"/>
          <w:b/>
          <w:bCs/>
          <w:szCs w:val="22"/>
          <w:lang w:val="en-AU"/>
        </w:rPr>
        <w:t>MoWA</w:t>
      </w:r>
      <w:proofErr w:type="spellEnd"/>
      <w:r w:rsidRPr="009B71D1">
        <w:rPr>
          <w:rFonts w:cs="Arial"/>
          <w:b/>
          <w:bCs/>
          <w:szCs w:val="22"/>
          <w:lang w:val="en-AU"/>
        </w:rPr>
        <w:t xml:space="preserve">, </w:t>
      </w:r>
      <w:proofErr w:type="spellStart"/>
      <w:r w:rsidRPr="009B71D1">
        <w:rPr>
          <w:rFonts w:cs="Arial"/>
          <w:b/>
          <w:bCs/>
          <w:szCs w:val="22"/>
          <w:lang w:val="en-AU"/>
        </w:rPr>
        <w:t>PDoWA</w:t>
      </w:r>
      <w:proofErr w:type="spellEnd"/>
      <w:r w:rsidRPr="009B71D1">
        <w:rPr>
          <w:rFonts w:cs="Arial"/>
          <w:b/>
          <w:bCs/>
          <w:szCs w:val="22"/>
          <w:lang w:val="en-AU"/>
        </w:rPr>
        <w:t>, PRCs, and IPs</w:t>
      </w:r>
      <w:r w:rsidRPr="009B71D1">
        <w:rPr>
          <w:rFonts w:cs="Arial"/>
          <w:szCs w:val="22"/>
          <w:lang w:val="en-AU"/>
        </w:rPr>
        <w:t xml:space="preserve"> to ensure relevance </w:t>
      </w:r>
      <w:r w:rsidR="00142B75" w:rsidRPr="009B71D1">
        <w:rPr>
          <w:rFonts w:cs="Arial"/>
          <w:szCs w:val="22"/>
          <w:lang w:val="en-AU"/>
        </w:rPr>
        <w:t xml:space="preserve">and </w:t>
      </w:r>
      <w:r w:rsidR="006C3FA8" w:rsidRPr="009B71D1">
        <w:rPr>
          <w:rFonts w:cs="Arial"/>
          <w:szCs w:val="22"/>
          <w:lang w:val="en-AU"/>
        </w:rPr>
        <w:t>applicability</w:t>
      </w:r>
      <w:r w:rsidRPr="009B71D1">
        <w:rPr>
          <w:rFonts w:cs="Arial"/>
          <w:szCs w:val="22"/>
          <w:lang w:val="en-AU"/>
        </w:rPr>
        <w:t xml:space="preserve">. The dissemination strategy will </w:t>
      </w:r>
      <w:r w:rsidRPr="009B71D1">
        <w:rPr>
          <w:rFonts w:cs="Arial"/>
          <w:b/>
          <w:bCs/>
          <w:szCs w:val="22"/>
          <w:lang w:val="en-AU"/>
        </w:rPr>
        <w:t>follow a two-pronged approach involving direct training by the two IPs in the immediate term</w:t>
      </w:r>
      <w:r w:rsidR="00142B75" w:rsidRPr="009B71D1">
        <w:rPr>
          <w:rFonts w:cs="Arial"/>
          <w:b/>
          <w:bCs/>
          <w:szCs w:val="22"/>
          <w:lang w:val="en-AU"/>
        </w:rPr>
        <w:t>,</w:t>
      </w:r>
      <w:r w:rsidRPr="009B71D1">
        <w:rPr>
          <w:rFonts w:cs="Arial"/>
          <w:b/>
          <w:bCs/>
          <w:szCs w:val="22"/>
          <w:lang w:val="en-AU"/>
        </w:rPr>
        <w:t xml:space="preserve"> as well as a </w:t>
      </w:r>
      <w:proofErr w:type="spellStart"/>
      <w:r w:rsidRPr="009B71D1">
        <w:rPr>
          <w:rFonts w:cs="Arial"/>
          <w:b/>
          <w:bCs/>
          <w:szCs w:val="22"/>
          <w:lang w:val="en-AU"/>
        </w:rPr>
        <w:t>ToT</w:t>
      </w:r>
      <w:proofErr w:type="spellEnd"/>
      <w:r w:rsidRPr="009B71D1">
        <w:rPr>
          <w:rFonts w:cs="Arial"/>
          <w:b/>
          <w:bCs/>
          <w:szCs w:val="22"/>
          <w:lang w:val="en-AU"/>
        </w:rPr>
        <w:t xml:space="preserve"> involving </w:t>
      </w:r>
      <w:proofErr w:type="spellStart"/>
      <w:r w:rsidRPr="009B71D1">
        <w:rPr>
          <w:rFonts w:cs="Arial"/>
          <w:b/>
          <w:bCs/>
          <w:szCs w:val="22"/>
          <w:lang w:val="en-AU"/>
        </w:rPr>
        <w:t>MoWA</w:t>
      </w:r>
      <w:proofErr w:type="spellEnd"/>
      <w:r w:rsidRPr="009B71D1">
        <w:rPr>
          <w:rFonts w:cs="Arial"/>
          <w:b/>
          <w:bCs/>
          <w:szCs w:val="22"/>
          <w:lang w:val="en-AU"/>
        </w:rPr>
        <w:t xml:space="preserve"> and DAC staff</w:t>
      </w:r>
      <w:r w:rsidRPr="009B71D1">
        <w:rPr>
          <w:rFonts w:cs="Arial"/>
          <w:szCs w:val="22"/>
          <w:lang w:val="en-AU"/>
        </w:rPr>
        <w:t xml:space="preserve"> to ensure post-ACCESS sustainability. In addition, the curriculum has been designed to evolve based on emerging and best practices around </w:t>
      </w:r>
      <w:r w:rsidR="00142B75" w:rsidRPr="009B71D1">
        <w:rPr>
          <w:rFonts w:cs="Arial"/>
          <w:szCs w:val="22"/>
          <w:lang w:val="en-AU"/>
        </w:rPr>
        <w:t>GEDI</w:t>
      </w:r>
      <w:r w:rsidRPr="009B71D1">
        <w:rPr>
          <w:rFonts w:cs="Arial"/>
          <w:szCs w:val="22"/>
          <w:lang w:val="en-AU"/>
        </w:rPr>
        <w:t xml:space="preserve">.  </w:t>
      </w:r>
    </w:p>
    <w:p w14:paraId="7DB5F376" w14:textId="3B13440F" w:rsidR="00443AFE" w:rsidRDefault="00443AFE" w:rsidP="00E57D5A">
      <w:pPr>
        <w:jc w:val="left"/>
        <w:rPr>
          <w:rFonts w:cs="Arial"/>
          <w:szCs w:val="22"/>
          <w:lang w:val="en-AU"/>
        </w:rPr>
      </w:pPr>
      <w:r w:rsidRPr="009B71D1">
        <w:rPr>
          <w:rFonts w:cs="Arial"/>
          <w:szCs w:val="22"/>
          <w:lang w:val="en-AU"/>
        </w:rPr>
        <w:lastRenderedPageBreak/>
        <w:t>Additionally, ACCESS engaged with OIC-Cambodia to provide training to IPs and various other stakeholders.</w:t>
      </w:r>
      <w:r w:rsidRPr="009B71D1">
        <w:rPr>
          <w:rStyle w:val="FootnoteReference"/>
          <w:rFonts w:cs="Arial"/>
          <w:szCs w:val="22"/>
          <w:lang w:val="en-AU"/>
        </w:rPr>
        <w:footnoteReference w:id="19"/>
      </w:r>
      <w:r w:rsidRPr="009B71D1">
        <w:rPr>
          <w:rFonts w:cs="Arial"/>
          <w:szCs w:val="22"/>
          <w:lang w:val="en-AU"/>
        </w:rPr>
        <w:t xml:space="preserve"> The objective of the training </w:t>
      </w:r>
      <w:r w:rsidR="003F599D" w:rsidRPr="009B71D1">
        <w:rPr>
          <w:rFonts w:cs="Arial"/>
          <w:szCs w:val="22"/>
          <w:lang w:val="en-AU"/>
        </w:rPr>
        <w:t>is</w:t>
      </w:r>
      <w:r w:rsidR="00BB07FF" w:rsidRPr="009B71D1">
        <w:rPr>
          <w:rFonts w:cs="Arial"/>
          <w:szCs w:val="22"/>
          <w:lang w:val="en-AU"/>
        </w:rPr>
        <w:t xml:space="preserve"> to raise</w:t>
      </w:r>
      <w:r w:rsidRPr="009B71D1">
        <w:rPr>
          <w:rFonts w:cs="Arial"/>
          <w:szCs w:val="22"/>
          <w:lang w:val="en-AU"/>
        </w:rPr>
        <w:t xml:space="preserve"> awareness on how to support and work effectively with people with communication difficulties. Currently, OIC is conducting an online </w:t>
      </w:r>
      <w:r w:rsidR="00C267EB" w:rsidRPr="009B71D1">
        <w:rPr>
          <w:rFonts w:cs="Arial"/>
          <w:szCs w:val="22"/>
          <w:lang w:val="en-AU"/>
        </w:rPr>
        <w:t>need</w:t>
      </w:r>
      <w:r w:rsidR="00B06E48" w:rsidRPr="009B71D1">
        <w:rPr>
          <w:rFonts w:cs="Arial"/>
          <w:szCs w:val="22"/>
          <w:lang w:val="en-AU"/>
        </w:rPr>
        <w:t>s</w:t>
      </w:r>
      <w:r w:rsidR="00C267EB" w:rsidRPr="009B71D1">
        <w:rPr>
          <w:rFonts w:cs="Arial"/>
          <w:szCs w:val="22"/>
          <w:lang w:val="en-AU"/>
        </w:rPr>
        <w:t xml:space="preserve"> assessment </w:t>
      </w:r>
      <w:r w:rsidRPr="009B71D1">
        <w:rPr>
          <w:rFonts w:cs="Arial"/>
          <w:szCs w:val="22"/>
          <w:lang w:val="en-AU"/>
        </w:rPr>
        <w:t xml:space="preserve">with various IPs </w:t>
      </w:r>
      <w:r w:rsidR="00B06E48" w:rsidRPr="009B71D1">
        <w:rPr>
          <w:rFonts w:cs="Arial"/>
          <w:szCs w:val="22"/>
          <w:lang w:val="en-AU"/>
        </w:rPr>
        <w:t>in order to</w:t>
      </w:r>
      <w:r w:rsidR="00AE39F6" w:rsidRPr="009B71D1">
        <w:rPr>
          <w:rFonts w:cs="Arial"/>
          <w:szCs w:val="22"/>
          <w:lang w:val="en-AU"/>
        </w:rPr>
        <w:t xml:space="preserve"> tail</w:t>
      </w:r>
      <w:r w:rsidR="00E60688" w:rsidRPr="009B71D1">
        <w:rPr>
          <w:rFonts w:cs="Arial"/>
          <w:szCs w:val="22"/>
          <w:lang w:val="en-AU"/>
        </w:rPr>
        <w:t>or</w:t>
      </w:r>
      <w:r w:rsidRPr="009B71D1">
        <w:rPr>
          <w:rFonts w:cs="Arial"/>
          <w:szCs w:val="22"/>
          <w:lang w:val="en-AU"/>
        </w:rPr>
        <w:t xml:space="preserve"> the training content </w:t>
      </w:r>
      <w:r w:rsidR="00B06E48" w:rsidRPr="009B71D1">
        <w:rPr>
          <w:rFonts w:cs="Arial"/>
          <w:szCs w:val="22"/>
          <w:lang w:val="en-AU"/>
        </w:rPr>
        <w:t>to the target</w:t>
      </w:r>
      <w:r w:rsidRPr="009B71D1">
        <w:rPr>
          <w:rFonts w:cs="Arial"/>
          <w:szCs w:val="22"/>
          <w:lang w:val="en-AU"/>
        </w:rPr>
        <w:t xml:space="preserve"> audiences. </w:t>
      </w:r>
      <w:r w:rsidR="00B06E48" w:rsidRPr="009B71D1">
        <w:rPr>
          <w:rFonts w:cs="Arial"/>
          <w:szCs w:val="22"/>
          <w:lang w:val="en-AU"/>
        </w:rPr>
        <w:t>I</w:t>
      </w:r>
      <w:r w:rsidRPr="009B71D1">
        <w:rPr>
          <w:rFonts w:cs="Arial"/>
          <w:szCs w:val="22"/>
          <w:lang w:val="en-AU"/>
        </w:rPr>
        <w:t>mplementation is scheduled to commence in August</w:t>
      </w:r>
      <w:r w:rsidR="00B06E48" w:rsidRPr="009B71D1">
        <w:rPr>
          <w:rFonts w:cs="Arial"/>
          <w:szCs w:val="22"/>
          <w:lang w:val="en-AU"/>
        </w:rPr>
        <w:t xml:space="preserve"> 2021</w:t>
      </w:r>
      <w:r w:rsidRPr="009B71D1">
        <w:rPr>
          <w:rFonts w:cs="Arial"/>
          <w:szCs w:val="22"/>
          <w:lang w:val="en-AU"/>
        </w:rPr>
        <w:t xml:space="preserve">. </w:t>
      </w:r>
    </w:p>
    <w:p w14:paraId="6D26D408" w14:textId="77777777" w:rsidR="003212A5" w:rsidRPr="009B71D1" w:rsidRDefault="003212A5" w:rsidP="00E57D5A">
      <w:pPr>
        <w:jc w:val="left"/>
        <w:rPr>
          <w:rFonts w:cs="Arial"/>
          <w:szCs w:val="22"/>
          <w:lang w:val="en-AU"/>
        </w:rPr>
      </w:pPr>
    </w:p>
    <w:p w14:paraId="10BBFF9F" w14:textId="77777777" w:rsidR="00B803CA" w:rsidRPr="009B71D1" w:rsidRDefault="00B803CA" w:rsidP="00E57D5A">
      <w:pPr>
        <w:pStyle w:val="Heading2"/>
        <w:rPr>
          <w:lang w:val="en-AU"/>
        </w:rPr>
      </w:pPr>
      <w:bookmarkStart w:id="28" w:name="_Toc86149044"/>
      <w:r w:rsidRPr="009B71D1">
        <w:rPr>
          <w:lang w:val="en-AU"/>
        </w:rPr>
        <w:t>ACCESS contribution to COVID-19 development response plan and other emergencies</w:t>
      </w:r>
      <w:bookmarkEnd w:id="28"/>
    </w:p>
    <w:p w14:paraId="6946DBD6" w14:textId="77777777" w:rsidR="005930B3" w:rsidRPr="009B71D1" w:rsidRDefault="005930B3" w:rsidP="00E57D5A">
      <w:pPr>
        <w:jc w:val="left"/>
        <w:rPr>
          <w:b/>
          <w:bCs/>
          <w:i/>
          <w:iCs/>
          <w:lang w:val="en-AU"/>
        </w:rPr>
      </w:pPr>
      <w:r w:rsidRPr="009B71D1">
        <w:rPr>
          <w:b/>
          <w:bCs/>
          <w:i/>
          <w:iCs/>
          <w:lang w:val="en-AU"/>
        </w:rPr>
        <w:t xml:space="preserve">Mitigating the impact of COVID-19 on the availability and access to essential services for GBV survivors </w:t>
      </w:r>
    </w:p>
    <w:p w14:paraId="5E6C934E" w14:textId="42E727C3" w:rsidR="005930B3" w:rsidRPr="009B71D1" w:rsidRDefault="005930B3" w:rsidP="00E57D5A">
      <w:pPr>
        <w:jc w:val="left"/>
        <w:rPr>
          <w:lang w:val="en-AU"/>
        </w:rPr>
      </w:pPr>
      <w:r w:rsidRPr="009B71D1">
        <w:rPr>
          <w:lang w:val="en-AU"/>
        </w:rPr>
        <w:t xml:space="preserve">Most significantly during </w:t>
      </w:r>
      <w:r w:rsidR="001307E9" w:rsidRPr="009B71D1">
        <w:rPr>
          <w:lang w:val="en-AU"/>
        </w:rPr>
        <w:t>Y</w:t>
      </w:r>
      <w:r w:rsidRPr="009B71D1">
        <w:rPr>
          <w:lang w:val="en-AU"/>
        </w:rPr>
        <w:t xml:space="preserve">ear 3, </w:t>
      </w:r>
      <w:r w:rsidRPr="009B71D1">
        <w:rPr>
          <w:b/>
          <w:bCs/>
          <w:lang w:val="en-AU"/>
        </w:rPr>
        <w:t>ACCESS advocated for the incorporation of GBV</w:t>
      </w:r>
      <w:r w:rsidR="001307E9" w:rsidRPr="009B71D1">
        <w:rPr>
          <w:b/>
          <w:bCs/>
          <w:lang w:val="en-AU"/>
        </w:rPr>
        <w:t>-</w:t>
      </w:r>
      <w:r w:rsidRPr="009B71D1">
        <w:rPr>
          <w:b/>
          <w:bCs/>
          <w:lang w:val="en-AU"/>
        </w:rPr>
        <w:t>sensitive considerations into the COVID-19 policy response program and policy mechanisms at national and sub-national levels.</w:t>
      </w:r>
      <w:r w:rsidRPr="009B71D1">
        <w:rPr>
          <w:color w:val="4472C4"/>
          <w:lang w:val="en-AU"/>
        </w:rPr>
        <w:t xml:space="preserve"> </w:t>
      </w:r>
      <w:r w:rsidRPr="009B71D1">
        <w:rPr>
          <w:lang w:val="en-AU"/>
        </w:rPr>
        <w:t>Specifically, ACCESS engaged with diverse stakeholders to ensure continued accessibility to essential GBV</w:t>
      </w:r>
      <w:r w:rsidR="00B06E48" w:rsidRPr="009B71D1">
        <w:rPr>
          <w:lang w:val="en-AU"/>
        </w:rPr>
        <w:t>-</w:t>
      </w:r>
      <w:r w:rsidRPr="009B71D1">
        <w:rPr>
          <w:lang w:val="en-AU"/>
        </w:rPr>
        <w:t>related services during the strict lockdown</w:t>
      </w:r>
      <w:r w:rsidR="00B06E48" w:rsidRPr="009B71D1">
        <w:rPr>
          <w:lang w:val="en-AU"/>
        </w:rPr>
        <w:t>s</w:t>
      </w:r>
      <w:r w:rsidRPr="009B71D1">
        <w:rPr>
          <w:lang w:val="en-AU"/>
        </w:rPr>
        <w:t xml:space="preserve">. To </w:t>
      </w:r>
      <w:r w:rsidRPr="009B71D1">
        <w:rPr>
          <w:b/>
          <w:bCs/>
          <w:lang w:val="en-AU"/>
        </w:rPr>
        <w:t>increase awareness on these positive changes in service availability</w:t>
      </w:r>
      <w:r w:rsidRPr="009B71D1">
        <w:rPr>
          <w:lang w:val="en-AU"/>
        </w:rPr>
        <w:t xml:space="preserve">, ACCESS provided financial and technical assistance towards the development of targeted communications strategies, including the launch of various digital campaigns to provide information about GBV services through </w:t>
      </w:r>
      <w:proofErr w:type="spellStart"/>
      <w:r w:rsidRPr="009B71D1">
        <w:rPr>
          <w:lang w:val="en-AU"/>
        </w:rPr>
        <w:t>MoWA’s</w:t>
      </w:r>
      <w:proofErr w:type="spellEnd"/>
      <w:r w:rsidRPr="009B71D1">
        <w:rPr>
          <w:lang w:val="en-AU"/>
        </w:rPr>
        <w:t xml:space="preserve"> website and Facebook pages. One such campaign achieved 693,700 views of four videos posted by Ms. Catherine Harry, a social media influencer, with information about how and where to seek GBV related support. Another campaign promoted GBV hotlines through videos involving another social media influencer, </w:t>
      </w:r>
      <w:proofErr w:type="spellStart"/>
      <w:r w:rsidRPr="009B71D1">
        <w:rPr>
          <w:lang w:val="en-AU"/>
        </w:rPr>
        <w:t>Roath</w:t>
      </w:r>
      <w:proofErr w:type="spellEnd"/>
      <w:r w:rsidRPr="009B71D1">
        <w:rPr>
          <w:lang w:val="en-AU"/>
        </w:rPr>
        <w:t xml:space="preserve"> </w:t>
      </w:r>
      <w:proofErr w:type="spellStart"/>
      <w:r w:rsidRPr="009B71D1">
        <w:rPr>
          <w:lang w:val="en-AU"/>
        </w:rPr>
        <w:t>Sinora</w:t>
      </w:r>
      <w:proofErr w:type="spellEnd"/>
      <w:r w:rsidRPr="009B71D1">
        <w:rPr>
          <w:lang w:val="en-AU"/>
        </w:rPr>
        <w:t xml:space="preserve">, and these videos received 186,400 views across the country. </w:t>
      </w:r>
      <w:r w:rsidRPr="009B71D1">
        <w:rPr>
          <w:lang w:val="en-AU" w:eastAsia="x-none"/>
        </w:rPr>
        <w:t xml:space="preserve">In addition, ACCESS facilitated the procurement and delivery of 24,205 flipcharts, and 5,760 eco-bags </w:t>
      </w:r>
      <w:r w:rsidR="00975CDF" w:rsidRPr="009B71D1">
        <w:rPr>
          <w:lang w:val="en-AU" w:eastAsia="x-none"/>
        </w:rPr>
        <w:t xml:space="preserve">to local authorities </w:t>
      </w:r>
      <w:r w:rsidRPr="009B71D1">
        <w:rPr>
          <w:lang w:val="en-AU" w:eastAsia="x-none"/>
        </w:rPr>
        <w:t>with information about services.</w:t>
      </w:r>
    </w:p>
    <w:p w14:paraId="065C0D21" w14:textId="38ED4AA4" w:rsidR="005930B3" w:rsidRPr="009B71D1" w:rsidRDefault="005930B3" w:rsidP="00E57D5A">
      <w:pPr>
        <w:jc w:val="left"/>
        <w:rPr>
          <w:lang w:val="en-AU"/>
        </w:rPr>
      </w:pPr>
      <w:r w:rsidRPr="009B71D1">
        <w:rPr>
          <w:lang w:val="en-AU"/>
        </w:rPr>
        <w:t xml:space="preserve">To ensure </w:t>
      </w:r>
      <w:r w:rsidRPr="009B71D1">
        <w:rPr>
          <w:b/>
          <w:bCs/>
          <w:lang w:val="en-AU"/>
        </w:rPr>
        <w:t>GBV service delivery adhered to COVID-19 safety protocols</w:t>
      </w:r>
      <w:r w:rsidRPr="009B71D1">
        <w:rPr>
          <w:lang w:val="en-AU"/>
        </w:rPr>
        <w:t xml:space="preserve">, ACCESS also procured and delivered necessary Personal Protective Equipment (PPE) supplies (including 18,267 bottles of </w:t>
      </w:r>
      <w:r w:rsidR="006D5FE0" w:rsidRPr="009B71D1">
        <w:rPr>
          <w:lang w:val="en-AU"/>
        </w:rPr>
        <w:t>disinfecting alcohol</w:t>
      </w:r>
      <w:r w:rsidRPr="009B71D1">
        <w:rPr>
          <w:lang w:val="en-AU"/>
        </w:rPr>
        <w:t xml:space="preserve">, 29,456 fabric masks, 333,000 surgical masks, 144,620 soap bars, and 16,435 hand fans) to </w:t>
      </w:r>
      <w:r w:rsidRPr="009B71D1">
        <w:rPr>
          <w:lang w:val="en-AU" w:eastAsia="x-none"/>
        </w:rPr>
        <w:t xml:space="preserve">GBV service providers and women at risk of GBV in ACCESS target provinces. </w:t>
      </w:r>
    </w:p>
    <w:p w14:paraId="14704CC9" w14:textId="77777777" w:rsidR="005930B3" w:rsidRPr="009B71D1" w:rsidRDefault="005930B3" w:rsidP="00E57D5A">
      <w:pPr>
        <w:jc w:val="left"/>
        <w:rPr>
          <w:lang w:val="en-AU"/>
        </w:rPr>
      </w:pPr>
      <w:r w:rsidRPr="009B71D1">
        <w:rPr>
          <w:lang w:val="en-AU"/>
        </w:rPr>
        <w:t xml:space="preserve">Additionally, to provide policymakers and service providers with a deeper, evidence-based understanding of the effects of the pandemic, ACCESS funded and collaborated with consultants to provide technical advisory support on the design, methodology, and implementation of </w:t>
      </w:r>
      <w:r w:rsidRPr="009B71D1">
        <w:rPr>
          <w:b/>
          <w:bCs/>
          <w:lang w:val="en-AU"/>
        </w:rPr>
        <w:t>an impact assessment study on the effects of COVID-19 on GBV related services</w:t>
      </w:r>
      <w:r w:rsidRPr="009B71D1">
        <w:rPr>
          <w:lang w:val="en-AU"/>
        </w:rPr>
        <w:t>.</w:t>
      </w:r>
      <w:r w:rsidRPr="009B71D1">
        <w:rPr>
          <w:rFonts w:ascii="Cambria" w:hAnsi="Cambria"/>
          <w:b/>
          <w:bCs/>
          <w:sz w:val="24"/>
          <w:szCs w:val="24"/>
          <w:lang w:val="en-AU"/>
        </w:rPr>
        <w:t xml:space="preserve"> </w:t>
      </w:r>
      <w:r w:rsidRPr="009B71D1">
        <w:rPr>
          <w:lang w:val="en-AU"/>
        </w:rPr>
        <w:t xml:space="preserve">While implementation of the study suffered some delay, data collection is now nearing completion. ACCESS expects that </w:t>
      </w:r>
      <w:proofErr w:type="spellStart"/>
      <w:r w:rsidRPr="009B71D1">
        <w:rPr>
          <w:lang w:val="en-AU"/>
        </w:rPr>
        <w:t>PDoWA</w:t>
      </w:r>
      <w:proofErr w:type="spellEnd"/>
      <w:r w:rsidRPr="009B71D1">
        <w:rPr>
          <w:lang w:val="en-AU"/>
        </w:rPr>
        <w:t xml:space="preserve"> will release the report next month. </w:t>
      </w:r>
    </w:p>
    <w:p w14:paraId="0F03BB17" w14:textId="7CADEF79" w:rsidR="009B15FA" w:rsidRPr="009B71D1" w:rsidRDefault="009B15FA" w:rsidP="00E57D5A">
      <w:pPr>
        <w:jc w:val="left"/>
        <w:rPr>
          <w:b/>
          <w:bCs/>
          <w:i/>
          <w:iCs/>
          <w:lang w:val="en-AU"/>
        </w:rPr>
      </w:pPr>
      <w:r w:rsidRPr="009B71D1">
        <w:rPr>
          <w:b/>
          <w:bCs/>
          <w:i/>
          <w:iCs/>
          <w:lang w:val="en-AU"/>
        </w:rPr>
        <w:t xml:space="preserve">Ensure access to disability essential services in the context of COVID-19 </w:t>
      </w:r>
    </w:p>
    <w:p w14:paraId="1D2D0A0B" w14:textId="1F0AFF94" w:rsidR="009B15FA" w:rsidRPr="009B71D1" w:rsidRDefault="009B15FA" w:rsidP="00E57D5A">
      <w:pPr>
        <w:jc w:val="left"/>
        <w:rPr>
          <w:lang w:val="en-AU"/>
        </w:rPr>
      </w:pPr>
      <w:r w:rsidRPr="009B71D1">
        <w:rPr>
          <w:lang w:val="en-AU"/>
        </w:rPr>
        <w:t xml:space="preserve">ACCESS engaged in several efforts </w:t>
      </w:r>
      <w:r w:rsidRPr="009B71D1">
        <w:rPr>
          <w:b/>
          <w:bCs/>
          <w:lang w:val="en-AU"/>
        </w:rPr>
        <w:t>to ensure that persons with disabilities could continue to access essential services throughout the COVID-19 pandemic</w:t>
      </w:r>
      <w:r w:rsidRPr="009B71D1">
        <w:rPr>
          <w:lang w:val="en-AU"/>
        </w:rPr>
        <w:t xml:space="preserve">. A primary concern involved </w:t>
      </w:r>
      <w:r w:rsidR="00567F3D" w:rsidRPr="009B71D1">
        <w:rPr>
          <w:lang w:val="en-AU"/>
        </w:rPr>
        <w:t xml:space="preserve">the accessibility of </w:t>
      </w:r>
      <w:r w:rsidRPr="009B71D1">
        <w:rPr>
          <w:lang w:val="en-AU"/>
        </w:rPr>
        <w:t xml:space="preserve">COVID-19 related information </w:t>
      </w:r>
      <w:r w:rsidR="00567F3D" w:rsidRPr="009B71D1">
        <w:rPr>
          <w:lang w:val="en-AU"/>
        </w:rPr>
        <w:t>for</w:t>
      </w:r>
      <w:r w:rsidRPr="009B71D1">
        <w:rPr>
          <w:lang w:val="en-AU"/>
        </w:rPr>
        <w:t xml:space="preserve"> deaf people. Through collaboration with DPOs and other relevant stakeholders, ACCESS successfully advocated for the incorporation of Cambodian Sign Language (CSL) in COVID-19-related communications including RGC-broadcasted press conferences. </w:t>
      </w:r>
    </w:p>
    <w:p w14:paraId="63E713AC" w14:textId="77777777" w:rsidR="009B15FA" w:rsidRPr="009B71D1" w:rsidRDefault="009B15FA" w:rsidP="00E57D5A">
      <w:pPr>
        <w:jc w:val="left"/>
        <w:rPr>
          <w:lang w:val="en-AU"/>
        </w:rPr>
      </w:pPr>
      <w:r w:rsidRPr="009B71D1">
        <w:rPr>
          <w:lang w:val="en-AU"/>
        </w:rPr>
        <w:lastRenderedPageBreak/>
        <w:t xml:space="preserve">Additionally, ACCESS supported 23 DPOs (including Women with Disabilities Federations and Forums) PWDF, 9 PRCs and the clients, Department of Welfare for Persons with Disabilities (DWPD), and DAC-GS to coordinate COVID-19 responses for persons with disabilities. This included the procurement and distribution of 9,425 boxes of surgical masks, 7,400 cloth masks, 26,800 bottles of disinfecting alcohol and hand sanitisers, and 30 thermometers to PRCs and DPOs across five provinces to ensure adherence to COVID-19-safety measures. Furthermore, ACCESS funded communications campaigns to highlight vaccination priorities given to persons with disabilities. This was jointly developed and distributed with DWPD and UNICEF. </w:t>
      </w:r>
    </w:p>
    <w:p w14:paraId="0FAB296B" w14:textId="1F70BA62" w:rsidR="007F1822" w:rsidRPr="009B71D1" w:rsidRDefault="007F1822" w:rsidP="00E57D5A">
      <w:pPr>
        <w:jc w:val="left"/>
        <w:rPr>
          <w:lang w:val="en-AU"/>
        </w:rPr>
      </w:pPr>
      <w:r w:rsidRPr="009B71D1">
        <w:rPr>
          <w:lang w:val="en-AU"/>
        </w:rPr>
        <w:t>ACCESS provided support to DWPD in collaboration with UNICEF for the development and distribution of 4,200 posters, especially on the facilitation of access of persons with disabilities to COVID-19 vaccination. As reported by DWPD, 70,000 persons with disabilities were registered for vaccination, out of which 20,000 were</w:t>
      </w:r>
      <w:r w:rsidR="00B00CB0" w:rsidRPr="009B71D1">
        <w:rPr>
          <w:lang w:val="en-AU"/>
        </w:rPr>
        <w:t xml:space="preserve"> fully</w:t>
      </w:r>
      <w:r w:rsidRPr="009B71D1">
        <w:rPr>
          <w:lang w:val="en-AU"/>
        </w:rPr>
        <w:t xml:space="preserve"> vaccinated.</w:t>
      </w:r>
    </w:p>
    <w:p w14:paraId="12070610" w14:textId="48933732" w:rsidR="00E12816" w:rsidRPr="009B71D1" w:rsidRDefault="007F1822" w:rsidP="00D82947">
      <w:pPr>
        <w:jc w:val="left"/>
        <w:rPr>
          <w:lang w:val="en-AU"/>
        </w:rPr>
      </w:pPr>
      <w:r w:rsidRPr="009B71D1">
        <w:rPr>
          <w:lang w:val="en-AU"/>
        </w:rPr>
        <w:t xml:space="preserve">ACCESS also supported DWPD in managing a Helpline (1270), which has received 23,213 calls as of 30 July 2021. In addition to enhancing the disability identification process, this Helpline helps facilitate remote disability case management to better </w:t>
      </w:r>
      <w:r w:rsidR="00E26EC2" w:rsidRPr="009B71D1">
        <w:rPr>
          <w:lang w:val="en-AU"/>
        </w:rPr>
        <w:t>address</w:t>
      </w:r>
      <w:r w:rsidRPr="009B71D1">
        <w:rPr>
          <w:lang w:val="en-AU"/>
        </w:rPr>
        <w:t xml:space="preserve"> the needs of persons with disabilities during COVID-19 restrictions. </w:t>
      </w:r>
    </w:p>
    <w:p w14:paraId="470C5861" w14:textId="77777777" w:rsidR="003429BB" w:rsidRPr="009B71D1" w:rsidRDefault="003429BB">
      <w:pPr>
        <w:spacing w:before="0" w:after="0" w:line="240" w:lineRule="auto"/>
        <w:jc w:val="left"/>
        <w:rPr>
          <w:rFonts w:eastAsia="Times New Roman"/>
          <w:bCs/>
          <w:caps/>
          <w:color w:val="0070C0"/>
          <w:sz w:val="28"/>
          <w:szCs w:val="28"/>
          <w:lang w:val="en-AU" w:eastAsia="x-none"/>
        </w:rPr>
      </w:pPr>
      <w:r w:rsidRPr="009B71D1">
        <w:rPr>
          <w:lang w:val="en-AU"/>
        </w:rPr>
        <w:br w:type="page"/>
      </w:r>
    </w:p>
    <w:p w14:paraId="32803FCC" w14:textId="6A9D6384" w:rsidR="00EF703B" w:rsidRPr="009B71D1" w:rsidRDefault="00C9640B" w:rsidP="00280330">
      <w:pPr>
        <w:pStyle w:val="Heading1"/>
      </w:pPr>
      <w:bookmarkStart w:id="29" w:name="_Toc86149045"/>
      <w:r w:rsidRPr="009B71D1">
        <w:lastRenderedPageBreak/>
        <w:t xml:space="preserve">Program </w:t>
      </w:r>
      <w:r w:rsidR="003D451C" w:rsidRPr="009B71D1">
        <w:t>m</w:t>
      </w:r>
      <w:r w:rsidRPr="009B71D1">
        <w:t>anagement</w:t>
      </w:r>
      <w:bookmarkEnd w:id="29"/>
    </w:p>
    <w:p w14:paraId="7A8F1BD7" w14:textId="77777777" w:rsidR="00FC6989" w:rsidRPr="009B71D1" w:rsidRDefault="00C9640B" w:rsidP="00AB2224">
      <w:pPr>
        <w:pStyle w:val="Heading2"/>
        <w:rPr>
          <w:lang w:val="en-AU"/>
        </w:rPr>
      </w:pPr>
      <w:bookmarkStart w:id="30" w:name="_Toc86149046"/>
      <w:bookmarkStart w:id="31" w:name="_Toc184781996"/>
      <w:bookmarkStart w:id="32" w:name="_Toc184792923"/>
      <w:r w:rsidRPr="009B71D1">
        <w:rPr>
          <w:lang w:val="en-AU"/>
        </w:rPr>
        <w:t>Operations</w:t>
      </w:r>
      <w:bookmarkEnd w:id="30"/>
    </w:p>
    <w:p w14:paraId="4B4D1CCF" w14:textId="52B3AB8E" w:rsidR="00232971" w:rsidRPr="009B71D1" w:rsidRDefault="00232971" w:rsidP="00E57D5A">
      <w:pPr>
        <w:shd w:val="clear" w:color="auto" w:fill="FFFFFF"/>
        <w:tabs>
          <w:tab w:val="left" w:pos="2016"/>
          <w:tab w:val="left" w:pos="2700"/>
        </w:tabs>
        <w:jc w:val="left"/>
        <w:rPr>
          <w:rFonts w:cs="Arial"/>
          <w:lang w:val="en-AU"/>
        </w:rPr>
      </w:pPr>
      <w:r w:rsidRPr="009B71D1">
        <w:rPr>
          <w:rFonts w:cs="Arial"/>
          <w:lang w:val="en-AU"/>
        </w:rPr>
        <w:t>In Year 3, the team maintained strong levels of budget management and associated contractual compliance deliverables, resulting in provision of an efficient support backbone for ACCESS. At its core was a regular monitoring and evaluation of value-for-money principles applied across all areas of delivery, culminating in high quality and efficient implementation throughout the year.</w:t>
      </w:r>
    </w:p>
    <w:p w14:paraId="6D83397C" w14:textId="6972807C" w:rsidR="00232971" w:rsidRPr="009B71D1" w:rsidRDefault="00232971" w:rsidP="000432AE">
      <w:pPr>
        <w:shd w:val="clear" w:color="auto" w:fill="FFFFFF"/>
        <w:tabs>
          <w:tab w:val="left" w:pos="2016"/>
          <w:tab w:val="left" w:pos="2700"/>
        </w:tabs>
        <w:jc w:val="left"/>
        <w:rPr>
          <w:rFonts w:cs="Arial"/>
          <w:lang w:val="en-AU"/>
        </w:rPr>
      </w:pPr>
      <w:r w:rsidRPr="009B71D1">
        <w:rPr>
          <w:rFonts w:cs="Arial"/>
          <w:lang w:val="en-AU"/>
        </w:rPr>
        <w:t xml:space="preserve">During Year 3, and through the Executive Leadership Team (ELT), </w:t>
      </w:r>
      <w:proofErr w:type="spellStart"/>
      <w:r w:rsidRPr="009B71D1">
        <w:rPr>
          <w:rFonts w:cs="Arial"/>
          <w:lang w:val="en-AU"/>
        </w:rPr>
        <w:t>Cowater</w:t>
      </w:r>
      <w:proofErr w:type="spellEnd"/>
      <w:r w:rsidRPr="009B71D1">
        <w:rPr>
          <w:rFonts w:cs="Arial"/>
          <w:lang w:val="en-AU"/>
        </w:rPr>
        <w:t xml:space="preserve"> International continued to provide overarching strategic support through the Contractor Representative, as supported by the HQ-based </w:t>
      </w:r>
      <w:r w:rsidR="004F17E9" w:rsidRPr="009B71D1">
        <w:rPr>
          <w:rFonts w:cs="Arial"/>
          <w:lang w:val="en-AU"/>
        </w:rPr>
        <w:t xml:space="preserve">Project </w:t>
      </w:r>
      <w:r w:rsidR="00EC06D7" w:rsidRPr="009B71D1">
        <w:rPr>
          <w:rFonts w:cs="Arial"/>
          <w:lang w:val="en-AU"/>
        </w:rPr>
        <w:t>Officer</w:t>
      </w:r>
      <w:r w:rsidRPr="009B71D1">
        <w:rPr>
          <w:rFonts w:cs="Arial"/>
          <w:lang w:val="en-AU"/>
        </w:rPr>
        <w:t>. Frequent conference calls with the TL and DTL (bi-weekly) and DFAT (</w:t>
      </w:r>
      <w:r w:rsidR="00C06B98" w:rsidRPr="009B71D1">
        <w:rPr>
          <w:rFonts w:cs="Arial"/>
          <w:lang w:val="en-AU"/>
        </w:rPr>
        <w:t>quarterly and as needed</w:t>
      </w:r>
      <w:r w:rsidRPr="009B71D1">
        <w:rPr>
          <w:rFonts w:cs="Arial"/>
          <w:lang w:val="en-AU"/>
        </w:rPr>
        <w:t xml:space="preserve">) were maintained, creating a forum where key discussions and feedback took place, and adding </w:t>
      </w:r>
      <w:r w:rsidR="009016EB" w:rsidRPr="009B71D1">
        <w:rPr>
          <w:rFonts w:cs="Arial"/>
          <w:lang w:val="en-AU"/>
        </w:rPr>
        <w:t>e</w:t>
      </w:r>
      <w:r w:rsidRPr="009B71D1">
        <w:rPr>
          <w:rFonts w:cs="Arial"/>
          <w:lang w:val="en-AU"/>
        </w:rPr>
        <w:t>xecutive layered strategic direction and support to the overall quality of the implementation throughout the year.</w:t>
      </w:r>
    </w:p>
    <w:p w14:paraId="5E413B7D" w14:textId="77777777" w:rsidR="00232971" w:rsidRPr="009B71D1" w:rsidRDefault="00232971" w:rsidP="00232971">
      <w:pPr>
        <w:keepNext/>
        <w:numPr>
          <w:ilvl w:val="2"/>
          <w:numId w:val="2"/>
        </w:numPr>
        <w:jc w:val="left"/>
        <w:outlineLvl w:val="2"/>
        <w:rPr>
          <w:rFonts w:eastAsia="Times New Roman"/>
          <w:b/>
          <w:bCs/>
          <w:color w:val="auto"/>
          <w:sz w:val="22"/>
          <w:lang w:val="en-AU" w:eastAsia="x-none"/>
        </w:rPr>
      </w:pPr>
      <w:r w:rsidRPr="009B71D1">
        <w:rPr>
          <w:rFonts w:eastAsia="Times New Roman"/>
          <w:b/>
          <w:bCs/>
          <w:color w:val="auto"/>
          <w:sz w:val="22"/>
          <w:lang w:val="en-AU" w:eastAsia="x-none"/>
        </w:rPr>
        <w:t>Finance</w:t>
      </w:r>
    </w:p>
    <w:p w14:paraId="0794048D" w14:textId="4C79D169" w:rsidR="00232971" w:rsidRPr="009B71D1" w:rsidRDefault="00232971" w:rsidP="00E57D5A">
      <w:pPr>
        <w:shd w:val="clear" w:color="auto" w:fill="FFFFFF"/>
        <w:tabs>
          <w:tab w:val="left" w:pos="2016"/>
          <w:tab w:val="left" w:pos="2700"/>
        </w:tabs>
        <w:jc w:val="left"/>
        <w:rPr>
          <w:rFonts w:cs="Arial"/>
          <w:lang w:val="en-AU"/>
        </w:rPr>
      </w:pPr>
      <w:r w:rsidRPr="009B71D1">
        <w:rPr>
          <w:rFonts w:cs="Arial"/>
          <w:lang w:val="en-AU"/>
        </w:rPr>
        <w:t xml:space="preserve">The approved budget for Year 3, (FY 2020/21), was </w:t>
      </w:r>
      <w:r w:rsidR="0029740E" w:rsidRPr="009B71D1">
        <w:rPr>
          <w:rFonts w:cs="Arial"/>
          <w:lang w:val="en-AU"/>
        </w:rPr>
        <w:t>$</w:t>
      </w:r>
      <w:r w:rsidRPr="009B71D1">
        <w:rPr>
          <w:rFonts w:cs="Arial"/>
          <w:lang w:val="en-AU"/>
        </w:rPr>
        <w:t>5,766,355</w:t>
      </w:r>
      <w:r w:rsidRPr="009B71D1">
        <w:rPr>
          <w:rFonts w:cs="DaunPenh"/>
          <w:cs/>
          <w:lang w:val="en-AU" w:bidi="km-KH"/>
        </w:rPr>
        <w:t>​</w:t>
      </w:r>
      <w:r w:rsidRPr="009B71D1">
        <w:rPr>
          <w:rFonts w:cs="Arial"/>
          <w:lang w:val="en-AU"/>
        </w:rPr>
        <w:t xml:space="preserve">, which is inclusive of the additional budget for the Gender Equality Fund (GEF) valued at </w:t>
      </w:r>
      <w:r w:rsidR="006C36AA" w:rsidRPr="009B71D1">
        <w:rPr>
          <w:rFonts w:cs="Arial"/>
          <w:lang w:val="en-AU"/>
        </w:rPr>
        <w:t xml:space="preserve">$ </w:t>
      </w:r>
      <w:r w:rsidRPr="009B71D1">
        <w:rPr>
          <w:rFonts w:cs="Arial"/>
          <w:lang w:val="en-AU"/>
        </w:rPr>
        <w:t xml:space="preserve">300,000. </w:t>
      </w:r>
    </w:p>
    <w:p w14:paraId="547F5C67" w14:textId="2A5A3909" w:rsidR="00232971" w:rsidRPr="009B71D1" w:rsidRDefault="00232971" w:rsidP="00E57D5A">
      <w:pPr>
        <w:shd w:val="clear" w:color="auto" w:fill="FFFFFF"/>
        <w:tabs>
          <w:tab w:val="left" w:pos="2016"/>
          <w:tab w:val="left" w:pos="2700"/>
        </w:tabs>
        <w:jc w:val="left"/>
        <w:rPr>
          <w:rFonts w:cs="Arial"/>
          <w:lang w:val="en-AU"/>
        </w:rPr>
      </w:pPr>
      <w:r w:rsidRPr="009B71D1">
        <w:rPr>
          <w:rFonts w:cs="Arial"/>
          <w:lang w:val="en-AU"/>
        </w:rPr>
        <w:t>With quarterly forecasts reported to DFAT in a timely manner</w:t>
      </w:r>
      <w:r w:rsidR="006C36AA" w:rsidRPr="009B71D1">
        <w:rPr>
          <w:rFonts w:cs="Arial"/>
          <w:lang w:val="en-AU"/>
        </w:rPr>
        <w:t>,</w:t>
      </w:r>
      <w:r w:rsidRPr="009B71D1">
        <w:rPr>
          <w:rFonts w:cs="Arial"/>
          <w:lang w:val="en-AU"/>
        </w:rPr>
        <w:t xml:space="preserve"> a total budget saving of </w:t>
      </w:r>
      <w:r w:rsidR="006C36AA" w:rsidRPr="009B71D1">
        <w:rPr>
          <w:rFonts w:cs="Arial"/>
          <w:lang w:val="en-AU"/>
        </w:rPr>
        <w:t>$</w:t>
      </w:r>
      <w:r w:rsidRPr="009B71D1">
        <w:rPr>
          <w:rFonts w:cs="Arial"/>
          <w:lang w:val="en-AU"/>
        </w:rPr>
        <w:t xml:space="preserve">363,372 was identified and acknowledged by DFAT in April 2021. DFAT proceeded to officially recover an amount of $152,448 from ACCESS, while further approving the remaining </w:t>
      </w:r>
      <w:r w:rsidR="006C36AA" w:rsidRPr="009B71D1">
        <w:rPr>
          <w:rFonts w:cs="Arial"/>
          <w:lang w:val="en-AU"/>
        </w:rPr>
        <w:t>$</w:t>
      </w:r>
      <w:r w:rsidRPr="009B71D1">
        <w:rPr>
          <w:rFonts w:cs="Arial"/>
          <w:lang w:val="en-AU"/>
        </w:rPr>
        <w:t>210,924 to be re-distributed into the Year 4 budget, in order to allow ACCESS to meet all remaining Year 3 commitments.  Hence</w:t>
      </w:r>
      <w:r w:rsidR="006C36AA" w:rsidRPr="009B71D1">
        <w:rPr>
          <w:rFonts w:cs="Arial"/>
          <w:lang w:val="en-AU"/>
        </w:rPr>
        <w:t>,</w:t>
      </w:r>
      <w:r w:rsidRPr="009B71D1">
        <w:rPr>
          <w:rFonts w:cs="Arial"/>
          <w:lang w:val="en-AU"/>
        </w:rPr>
        <w:t xml:space="preserve"> the newly revised and agreed budget for Year 3 amounted to </w:t>
      </w:r>
      <w:r w:rsidR="006C36AA" w:rsidRPr="009B71D1">
        <w:rPr>
          <w:rFonts w:cs="Arial"/>
          <w:lang w:val="en-AU"/>
        </w:rPr>
        <w:t>$</w:t>
      </w:r>
      <w:r w:rsidRPr="009B71D1">
        <w:rPr>
          <w:rFonts w:cs="Arial"/>
          <w:lang w:val="en-AU"/>
        </w:rPr>
        <w:t xml:space="preserve">5,402,988.  Consequently, the overall ACCESS </w:t>
      </w:r>
      <w:r w:rsidR="006C36AA" w:rsidRPr="009B71D1">
        <w:rPr>
          <w:rFonts w:cs="Arial"/>
          <w:lang w:val="en-AU"/>
        </w:rPr>
        <w:t>five-y</w:t>
      </w:r>
      <w:r w:rsidRPr="009B71D1">
        <w:rPr>
          <w:rFonts w:cs="Arial"/>
          <w:lang w:val="en-AU"/>
        </w:rPr>
        <w:t xml:space="preserve">ear budget was officially reduced from </w:t>
      </w:r>
      <w:r w:rsidR="006C36AA" w:rsidRPr="009B71D1">
        <w:rPr>
          <w:rFonts w:cs="Arial"/>
          <w:lang w:val="en-AU"/>
        </w:rPr>
        <w:t>$</w:t>
      </w:r>
      <w:r w:rsidRPr="009B71D1">
        <w:rPr>
          <w:rFonts w:cs="Arial"/>
          <w:lang w:val="en-AU"/>
        </w:rPr>
        <w:t>25</w:t>
      </w:r>
      <w:r w:rsidR="00BF34CB" w:rsidRPr="009B71D1">
        <w:rPr>
          <w:rFonts w:cs="Arial"/>
          <w:lang w:val="en-AU"/>
        </w:rPr>
        <w:t xml:space="preserve"> million</w:t>
      </w:r>
      <w:r w:rsidRPr="009B71D1">
        <w:rPr>
          <w:rFonts w:cs="Arial"/>
          <w:lang w:val="en-AU"/>
        </w:rPr>
        <w:t xml:space="preserve"> to </w:t>
      </w:r>
      <w:r w:rsidR="006C36AA" w:rsidRPr="009B71D1">
        <w:rPr>
          <w:rFonts w:cs="Arial"/>
          <w:lang w:val="en-AU"/>
        </w:rPr>
        <w:t>$</w:t>
      </w:r>
      <w:r w:rsidRPr="009B71D1">
        <w:rPr>
          <w:rFonts w:cs="Arial"/>
          <w:lang w:val="en-AU"/>
        </w:rPr>
        <w:t>24,847,552. Additionally, room for a further budget appropriation by DFAT is possible, should a future fiscal landscape allow for a further budget injection.</w:t>
      </w:r>
    </w:p>
    <w:p w14:paraId="3508CAB0" w14:textId="624AD347" w:rsidR="00232971" w:rsidRPr="009B71D1" w:rsidRDefault="00232971" w:rsidP="00E57D5A">
      <w:pPr>
        <w:shd w:val="clear" w:color="auto" w:fill="FFFFFF"/>
        <w:tabs>
          <w:tab w:val="left" w:pos="2016"/>
          <w:tab w:val="left" w:pos="2700"/>
        </w:tabs>
        <w:jc w:val="left"/>
        <w:rPr>
          <w:rFonts w:cs="Arial"/>
          <w:lang w:val="en-AU"/>
        </w:rPr>
      </w:pPr>
      <w:r w:rsidRPr="009B71D1">
        <w:rPr>
          <w:rFonts w:cs="Arial"/>
          <w:lang w:val="en-AU"/>
        </w:rPr>
        <w:t xml:space="preserve">As at </w:t>
      </w:r>
      <w:r w:rsidR="00345A05" w:rsidRPr="009B71D1">
        <w:rPr>
          <w:rFonts w:cs="Arial"/>
          <w:lang w:val="en-AU"/>
        </w:rPr>
        <w:t xml:space="preserve">the </w:t>
      </w:r>
      <w:r w:rsidRPr="009B71D1">
        <w:rPr>
          <w:rFonts w:cs="Arial"/>
          <w:lang w:val="en-AU"/>
        </w:rPr>
        <w:t xml:space="preserve">end of June 2021, ACCESS Year 3 total expenditure amounted to </w:t>
      </w:r>
      <w:r w:rsidR="00345A05" w:rsidRPr="009B71D1">
        <w:rPr>
          <w:rFonts w:cs="Arial"/>
          <w:lang w:val="en-AU"/>
        </w:rPr>
        <w:t>$</w:t>
      </w:r>
      <w:r w:rsidRPr="009B71D1">
        <w:rPr>
          <w:rFonts w:cs="Arial"/>
          <w:lang w:val="en-AU"/>
        </w:rPr>
        <w:t xml:space="preserve">5,402,983, resulting in a 100% utilisation of the newly revised Year 3 budget. </w:t>
      </w:r>
    </w:p>
    <w:p w14:paraId="2064E46D" w14:textId="68B7F7E0" w:rsidR="00232971" w:rsidRPr="009B71D1" w:rsidRDefault="00232971" w:rsidP="00E57D5A">
      <w:pPr>
        <w:shd w:val="clear" w:color="auto" w:fill="FFFFFF"/>
        <w:tabs>
          <w:tab w:val="left" w:pos="2016"/>
          <w:tab w:val="left" w:pos="2700"/>
        </w:tabs>
        <w:jc w:val="left"/>
        <w:rPr>
          <w:rFonts w:cs="Arial"/>
          <w:i/>
          <w:iCs/>
          <w:lang w:val="en-AU"/>
        </w:rPr>
      </w:pPr>
      <w:r w:rsidRPr="009B71D1">
        <w:rPr>
          <w:rFonts w:cs="Arial"/>
          <w:i/>
          <w:iCs/>
          <w:lang w:val="en-AU"/>
        </w:rPr>
        <w:t xml:space="preserve">Annex </w:t>
      </w:r>
      <w:r w:rsidR="009016EB" w:rsidRPr="009B71D1">
        <w:rPr>
          <w:rFonts w:cs="Arial"/>
          <w:i/>
          <w:iCs/>
          <w:lang w:val="en-AU"/>
        </w:rPr>
        <w:t>2</w:t>
      </w:r>
      <w:r w:rsidRPr="009B71D1">
        <w:rPr>
          <w:rFonts w:cs="Arial"/>
          <w:i/>
          <w:iCs/>
          <w:lang w:val="en-AU"/>
        </w:rPr>
        <w:t xml:space="preserve"> provides a summary of the program budget and expenditure report for the annual reporting period. </w:t>
      </w:r>
    </w:p>
    <w:p w14:paraId="599BEFE1" w14:textId="77777777" w:rsidR="00232971" w:rsidRPr="009B71D1" w:rsidRDefault="00232971" w:rsidP="00232971">
      <w:pPr>
        <w:keepNext/>
        <w:numPr>
          <w:ilvl w:val="2"/>
          <w:numId w:val="2"/>
        </w:numPr>
        <w:jc w:val="left"/>
        <w:outlineLvl w:val="2"/>
        <w:rPr>
          <w:rFonts w:eastAsia="Times New Roman"/>
          <w:b/>
          <w:bCs/>
          <w:color w:val="auto"/>
          <w:sz w:val="22"/>
          <w:lang w:val="en-AU" w:eastAsia="x-none"/>
        </w:rPr>
      </w:pPr>
      <w:r w:rsidRPr="009B71D1">
        <w:rPr>
          <w:rFonts w:eastAsia="Times New Roman"/>
          <w:b/>
          <w:bCs/>
          <w:color w:val="auto"/>
          <w:sz w:val="22"/>
          <w:lang w:val="en-AU" w:eastAsia="x-none"/>
        </w:rPr>
        <w:t>Personnel</w:t>
      </w:r>
    </w:p>
    <w:p w14:paraId="4E4E731D" w14:textId="0D6B28D4" w:rsidR="00232971" w:rsidRPr="009B71D1" w:rsidRDefault="00232971" w:rsidP="00E57D5A">
      <w:pPr>
        <w:jc w:val="left"/>
        <w:rPr>
          <w:lang w:val="en-AU" w:eastAsia="x-none"/>
        </w:rPr>
      </w:pPr>
      <w:r w:rsidRPr="009B71D1">
        <w:rPr>
          <w:lang w:val="en-AU" w:eastAsia="x-none"/>
        </w:rPr>
        <w:t xml:space="preserve">In </w:t>
      </w:r>
      <w:r w:rsidR="00345A05" w:rsidRPr="009B71D1">
        <w:rPr>
          <w:lang w:val="en-AU" w:eastAsia="x-none"/>
        </w:rPr>
        <w:t>Y</w:t>
      </w:r>
      <w:r w:rsidRPr="009B71D1">
        <w:rPr>
          <w:lang w:val="en-AU" w:eastAsia="x-none"/>
        </w:rPr>
        <w:t xml:space="preserve">ear 3, ACCESS recruited the following positions under a pre-approved ASC supported team structure, in order to support the current and final year of Phase 1 delivery, as well as to provide an effective and agile platform to cater for all Phase 2 program initiatives. </w:t>
      </w:r>
    </w:p>
    <w:p w14:paraId="32A2FA59" w14:textId="630A183F" w:rsidR="00232971" w:rsidRPr="009B71D1" w:rsidRDefault="00232971" w:rsidP="00E57D5A">
      <w:pPr>
        <w:numPr>
          <w:ilvl w:val="0"/>
          <w:numId w:val="15"/>
        </w:numPr>
        <w:spacing w:before="0" w:after="0" w:line="240" w:lineRule="auto"/>
        <w:jc w:val="left"/>
        <w:rPr>
          <w:lang w:val="en-AU" w:eastAsia="x-none"/>
        </w:rPr>
      </w:pPr>
      <w:r w:rsidRPr="009B71D1">
        <w:rPr>
          <w:lang w:val="en-AU" w:eastAsia="x-none"/>
        </w:rPr>
        <w:t>IT Officer/Digital Communications Media – Commenced on 23 November</w:t>
      </w:r>
      <w:r w:rsidR="00E64801" w:rsidRPr="009B71D1">
        <w:rPr>
          <w:lang w:val="en-AU" w:eastAsia="x-none"/>
        </w:rPr>
        <w:t xml:space="preserve"> </w:t>
      </w:r>
      <w:r w:rsidRPr="009B71D1">
        <w:rPr>
          <w:lang w:val="en-AU" w:eastAsia="x-none"/>
        </w:rPr>
        <w:t>2020</w:t>
      </w:r>
    </w:p>
    <w:p w14:paraId="316B07DE" w14:textId="15510174" w:rsidR="00232971" w:rsidRPr="009B71D1" w:rsidRDefault="00232971" w:rsidP="00E57D5A">
      <w:pPr>
        <w:numPr>
          <w:ilvl w:val="0"/>
          <w:numId w:val="15"/>
        </w:numPr>
        <w:spacing w:before="0" w:after="0" w:line="240" w:lineRule="auto"/>
        <w:jc w:val="left"/>
        <w:rPr>
          <w:lang w:val="en-AU" w:eastAsia="x-none"/>
        </w:rPr>
      </w:pPr>
      <w:r w:rsidRPr="009B71D1">
        <w:rPr>
          <w:lang w:val="en-AU" w:eastAsia="x-none"/>
        </w:rPr>
        <w:t>Grants Monitoring Officer – Commenced on 13 December 2020</w:t>
      </w:r>
    </w:p>
    <w:p w14:paraId="721999D3" w14:textId="5FB18D70" w:rsidR="00232971" w:rsidRPr="009B71D1" w:rsidRDefault="00232971" w:rsidP="00E57D5A">
      <w:pPr>
        <w:numPr>
          <w:ilvl w:val="0"/>
          <w:numId w:val="15"/>
        </w:numPr>
        <w:spacing w:before="0" w:after="0" w:line="240" w:lineRule="auto"/>
        <w:jc w:val="left"/>
        <w:rPr>
          <w:lang w:val="en-AU" w:eastAsia="x-none"/>
        </w:rPr>
      </w:pPr>
      <w:r w:rsidRPr="009B71D1">
        <w:rPr>
          <w:lang w:val="en-AU" w:eastAsia="x-none"/>
        </w:rPr>
        <w:t>MEL Officer – Commenced 01 December 2020</w:t>
      </w:r>
    </w:p>
    <w:p w14:paraId="5B2F2D1C" w14:textId="398BFAC6" w:rsidR="00232971" w:rsidRPr="009B71D1" w:rsidRDefault="00232971" w:rsidP="00E57D5A">
      <w:pPr>
        <w:numPr>
          <w:ilvl w:val="0"/>
          <w:numId w:val="15"/>
        </w:numPr>
        <w:spacing w:before="0" w:after="0" w:line="240" w:lineRule="auto"/>
        <w:jc w:val="left"/>
        <w:rPr>
          <w:lang w:val="en-AU" w:eastAsia="x-none"/>
        </w:rPr>
      </w:pPr>
      <w:r w:rsidRPr="009B71D1">
        <w:rPr>
          <w:lang w:val="en-AU" w:eastAsia="x-none"/>
        </w:rPr>
        <w:t>Program Coordinator, Disability (Rehab Support) – commenced on 21 February 2021</w:t>
      </w:r>
    </w:p>
    <w:p w14:paraId="3BE275F2" w14:textId="4A2045C9" w:rsidR="00232971" w:rsidRPr="009B71D1" w:rsidRDefault="00232971" w:rsidP="00E57D5A">
      <w:pPr>
        <w:numPr>
          <w:ilvl w:val="0"/>
          <w:numId w:val="15"/>
        </w:numPr>
        <w:spacing w:before="0" w:after="0" w:line="240" w:lineRule="auto"/>
        <w:jc w:val="left"/>
        <w:rPr>
          <w:lang w:val="en-AU" w:eastAsia="x-none"/>
        </w:rPr>
      </w:pPr>
      <w:r w:rsidRPr="009B71D1">
        <w:rPr>
          <w:lang w:val="en-AU" w:eastAsia="x-none"/>
        </w:rPr>
        <w:t>Senior GESI/CP and PSEAH Officer – commenced on 05 January 2021</w:t>
      </w:r>
    </w:p>
    <w:p w14:paraId="79D39888" w14:textId="53221147" w:rsidR="00232971" w:rsidRPr="009B71D1" w:rsidRDefault="00232971" w:rsidP="00E57D5A">
      <w:pPr>
        <w:numPr>
          <w:ilvl w:val="0"/>
          <w:numId w:val="15"/>
        </w:numPr>
        <w:spacing w:before="0" w:after="0" w:line="240" w:lineRule="auto"/>
        <w:jc w:val="left"/>
        <w:rPr>
          <w:lang w:val="en-AU" w:eastAsia="x-none"/>
        </w:rPr>
      </w:pPr>
      <w:r w:rsidRPr="009B71D1">
        <w:rPr>
          <w:lang w:val="en-AU" w:eastAsia="x-none"/>
        </w:rPr>
        <w:t>Finance &amp; Admin Assistant (Internship) – commenced on 19 November 2020</w:t>
      </w:r>
    </w:p>
    <w:p w14:paraId="5EADFC69" w14:textId="20576680" w:rsidR="00232971" w:rsidRPr="009B71D1" w:rsidRDefault="00390E09" w:rsidP="00E57D5A">
      <w:pPr>
        <w:spacing w:after="0" w:line="240" w:lineRule="auto"/>
        <w:jc w:val="left"/>
        <w:rPr>
          <w:rFonts w:cs="Arial"/>
          <w:lang w:val="en-AU"/>
        </w:rPr>
      </w:pPr>
      <w:r w:rsidRPr="009B71D1">
        <w:rPr>
          <w:rFonts w:cs="Arial"/>
          <w:lang w:val="en-AU"/>
        </w:rPr>
        <w:t>The t</w:t>
      </w:r>
      <w:r w:rsidR="00232971" w:rsidRPr="009B71D1">
        <w:rPr>
          <w:rFonts w:cs="Arial"/>
          <w:lang w:val="en-AU"/>
        </w:rPr>
        <w:t>otal number of in-country project staff amounts to 21, made up of 19 Locally Engaged Staff</w:t>
      </w:r>
      <w:r w:rsidRPr="009B71D1">
        <w:rPr>
          <w:rFonts w:cs="Arial"/>
          <w:lang w:val="en-AU"/>
        </w:rPr>
        <w:t xml:space="preserve"> (LES)</w:t>
      </w:r>
      <w:r w:rsidR="00232971" w:rsidRPr="009B71D1">
        <w:rPr>
          <w:rFonts w:cs="Arial"/>
          <w:lang w:val="en-AU"/>
        </w:rPr>
        <w:t xml:space="preserve">, </w:t>
      </w:r>
      <w:r w:rsidRPr="009B71D1">
        <w:rPr>
          <w:rFonts w:cs="Arial"/>
          <w:lang w:val="en-AU"/>
        </w:rPr>
        <w:t xml:space="preserve">two </w:t>
      </w:r>
      <w:r w:rsidR="00232971" w:rsidRPr="009B71D1">
        <w:rPr>
          <w:rFonts w:cs="Arial"/>
          <w:lang w:val="en-AU"/>
        </w:rPr>
        <w:t>Long Term Advis</w:t>
      </w:r>
      <w:r w:rsidR="000C43D2" w:rsidRPr="009B71D1">
        <w:rPr>
          <w:rFonts w:cs="Arial"/>
          <w:lang w:val="en-AU"/>
        </w:rPr>
        <w:t>e</w:t>
      </w:r>
      <w:r w:rsidR="00232971" w:rsidRPr="009B71D1">
        <w:rPr>
          <w:rFonts w:cs="Arial"/>
          <w:lang w:val="en-AU"/>
        </w:rPr>
        <w:t>rs</w:t>
      </w:r>
      <w:r w:rsidRPr="009B71D1">
        <w:rPr>
          <w:rFonts w:cs="Arial"/>
          <w:lang w:val="en-AU"/>
        </w:rPr>
        <w:t xml:space="preserve"> (LTAs)</w:t>
      </w:r>
      <w:r w:rsidR="00232971" w:rsidRPr="009B71D1">
        <w:rPr>
          <w:rFonts w:cs="Arial"/>
          <w:lang w:val="en-AU"/>
        </w:rPr>
        <w:t xml:space="preserve">, and </w:t>
      </w:r>
      <w:r w:rsidRPr="009B71D1">
        <w:rPr>
          <w:rFonts w:cs="Arial"/>
          <w:lang w:val="en-AU"/>
        </w:rPr>
        <w:t xml:space="preserve">three </w:t>
      </w:r>
      <w:r w:rsidR="00232971" w:rsidRPr="009B71D1">
        <w:rPr>
          <w:rFonts w:cs="Arial"/>
          <w:lang w:val="en-AU"/>
        </w:rPr>
        <w:t>in-country Short-Term Advis</w:t>
      </w:r>
      <w:r w:rsidR="000C43D2" w:rsidRPr="009B71D1">
        <w:rPr>
          <w:rFonts w:cs="Arial"/>
          <w:lang w:val="en-AU"/>
        </w:rPr>
        <w:t>e</w:t>
      </w:r>
      <w:r w:rsidR="00232971" w:rsidRPr="009B71D1">
        <w:rPr>
          <w:rFonts w:cs="Arial"/>
          <w:lang w:val="en-AU"/>
        </w:rPr>
        <w:t>rs</w:t>
      </w:r>
      <w:r w:rsidRPr="009B71D1">
        <w:rPr>
          <w:rFonts w:cs="Arial"/>
          <w:lang w:val="en-AU"/>
        </w:rPr>
        <w:t xml:space="preserve"> (STAs)</w:t>
      </w:r>
      <w:r w:rsidR="00232971" w:rsidRPr="009B71D1">
        <w:rPr>
          <w:rFonts w:cs="Arial"/>
          <w:lang w:val="en-AU"/>
        </w:rPr>
        <w:t>.</w:t>
      </w:r>
    </w:p>
    <w:p w14:paraId="53B92787" w14:textId="77777777" w:rsidR="00232971" w:rsidRPr="009B71D1" w:rsidRDefault="00232971" w:rsidP="00E57D5A">
      <w:pPr>
        <w:keepNext/>
        <w:numPr>
          <w:ilvl w:val="2"/>
          <w:numId w:val="2"/>
        </w:numPr>
        <w:jc w:val="left"/>
        <w:outlineLvl w:val="2"/>
        <w:rPr>
          <w:rFonts w:eastAsia="Times New Roman"/>
          <w:b/>
          <w:bCs/>
          <w:color w:val="auto"/>
          <w:sz w:val="22"/>
          <w:lang w:val="en-AU" w:eastAsia="x-none"/>
        </w:rPr>
      </w:pPr>
      <w:r w:rsidRPr="009B71D1">
        <w:rPr>
          <w:rFonts w:eastAsia="Times New Roman"/>
          <w:b/>
          <w:bCs/>
          <w:color w:val="auto"/>
          <w:sz w:val="22"/>
          <w:lang w:val="en-AU" w:eastAsia="x-none"/>
        </w:rPr>
        <w:t xml:space="preserve">CIMP and ASC </w:t>
      </w:r>
    </w:p>
    <w:p w14:paraId="67A5E3A4" w14:textId="6C2D75D7" w:rsidR="00232971" w:rsidRPr="009B71D1" w:rsidRDefault="00232971" w:rsidP="00E57D5A">
      <w:pPr>
        <w:spacing w:after="0" w:line="240" w:lineRule="auto"/>
        <w:jc w:val="left"/>
        <w:rPr>
          <w:rFonts w:cs="Arial"/>
          <w:bCs/>
          <w:color w:val="auto"/>
          <w:lang w:val="en-AU" w:eastAsia="x-none"/>
        </w:rPr>
      </w:pPr>
      <w:r w:rsidRPr="009B71D1">
        <w:rPr>
          <w:rFonts w:cs="Arial"/>
          <w:bCs/>
          <w:color w:val="auto"/>
          <w:lang w:val="en-AU" w:eastAsia="x-none"/>
        </w:rPr>
        <w:t xml:space="preserve">In October 2020, </w:t>
      </w:r>
      <w:r w:rsidR="00C571E7" w:rsidRPr="009B71D1">
        <w:rPr>
          <w:rFonts w:cs="Arial"/>
          <w:bCs/>
          <w:color w:val="auto"/>
          <w:lang w:val="en-AU" w:eastAsia="x-none"/>
        </w:rPr>
        <w:t xml:space="preserve">the </w:t>
      </w:r>
      <w:r w:rsidRPr="009B71D1">
        <w:rPr>
          <w:rFonts w:cs="Arial"/>
          <w:bCs/>
          <w:color w:val="auto"/>
          <w:lang w:val="en-AU" w:eastAsia="x-none"/>
        </w:rPr>
        <w:t xml:space="preserve">ASC approved an additional grant allocation of </w:t>
      </w:r>
      <w:r w:rsidR="00142048" w:rsidRPr="009B71D1">
        <w:rPr>
          <w:rFonts w:cs="Arial"/>
          <w:bCs/>
          <w:color w:val="auto"/>
          <w:lang w:val="en-AU" w:eastAsia="x-none"/>
        </w:rPr>
        <w:t>$</w:t>
      </w:r>
      <w:r w:rsidRPr="009B71D1">
        <w:rPr>
          <w:rFonts w:cs="Arial"/>
          <w:bCs/>
          <w:color w:val="auto"/>
          <w:lang w:val="en-AU" w:eastAsia="x-none"/>
        </w:rPr>
        <w:t xml:space="preserve">635,109 to 11 existing IPs for additional interventions under Phase 1 of </w:t>
      </w:r>
      <w:r w:rsidR="00C571E7" w:rsidRPr="009B71D1">
        <w:rPr>
          <w:rFonts w:cs="Arial"/>
          <w:bCs/>
          <w:color w:val="auto"/>
          <w:lang w:val="en-AU" w:eastAsia="x-none"/>
        </w:rPr>
        <w:t xml:space="preserve">ACCESS </w:t>
      </w:r>
      <w:r w:rsidRPr="009B71D1">
        <w:rPr>
          <w:rFonts w:cs="Arial"/>
          <w:bCs/>
          <w:color w:val="auto"/>
          <w:lang w:val="en-AU" w:eastAsia="x-none"/>
        </w:rPr>
        <w:t xml:space="preserve">implementation. This resulted in an overall positive value-for-money outcome, as the additional grant funds were internally reshuffled directly from budget savings identified under the administration budget </w:t>
      </w:r>
      <w:r w:rsidR="0015358D" w:rsidRPr="009B71D1">
        <w:rPr>
          <w:rFonts w:cs="Arial"/>
          <w:bCs/>
          <w:color w:val="auto"/>
          <w:lang w:val="en-AU" w:eastAsia="x-none"/>
        </w:rPr>
        <w:t xml:space="preserve">for </w:t>
      </w:r>
      <w:r w:rsidRPr="009B71D1">
        <w:rPr>
          <w:rFonts w:cs="Arial"/>
          <w:bCs/>
          <w:color w:val="auto"/>
          <w:lang w:val="en-AU" w:eastAsia="x-none"/>
        </w:rPr>
        <w:t xml:space="preserve">Phase 1. </w:t>
      </w:r>
    </w:p>
    <w:p w14:paraId="621AF487" w14:textId="0A7F5A30" w:rsidR="00232971" w:rsidRPr="009B71D1" w:rsidRDefault="00232971" w:rsidP="00E57D5A">
      <w:pPr>
        <w:spacing w:after="0" w:line="240" w:lineRule="auto"/>
        <w:jc w:val="left"/>
        <w:rPr>
          <w:rFonts w:cs="Arial"/>
          <w:bCs/>
          <w:color w:val="auto"/>
          <w:lang w:val="en-AU" w:eastAsia="x-none"/>
        </w:rPr>
      </w:pPr>
      <w:r w:rsidRPr="009B71D1">
        <w:rPr>
          <w:rFonts w:cs="Arial"/>
          <w:bCs/>
          <w:color w:val="auto"/>
          <w:lang w:val="en-AU" w:eastAsia="x-none"/>
        </w:rPr>
        <w:lastRenderedPageBreak/>
        <w:t xml:space="preserve">In May 2021, </w:t>
      </w:r>
      <w:r w:rsidR="0015358D" w:rsidRPr="009B71D1">
        <w:rPr>
          <w:rFonts w:cs="Arial"/>
          <w:bCs/>
          <w:color w:val="auto"/>
          <w:lang w:val="en-AU" w:eastAsia="x-none"/>
        </w:rPr>
        <w:t xml:space="preserve">the </w:t>
      </w:r>
      <w:r w:rsidRPr="009B71D1">
        <w:rPr>
          <w:rFonts w:cs="Arial"/>
          <w:bCs/>
          <w:color w:val="auto"/>
          <w:lang w:val="en-AU" w:eastAsia="x-none"/>
        </w:rPr>
        <w:t xml:space="preserve">CIMP supported the recommended suite of Phase 2 grant allocations for a total of </w:t>
      </w:r>
      <w:r w:rsidR="00FE7395" w:rsidRPr="009B71D1">
        <w:rPr>
          <w:rFonts w:cs="Arial"/>
          <w:bCs/>
          <w:color w:val="auto"/>
          <w:lang w:val="en-AU" w:eastAsia="x-none"/>
        </w:rPr>
        <w:t>$</w:t>
      </w:r>
      <w:r w:rsidR="00F90EEA" w:rsidRPr="009B71D1">
        <w:rPr>
          <w:rFonts w:cs="Arial"/>
          <w:bCs/>
          <w:color w:val="auto"/>
          <w:lang w:val="en-AU" w:eastAsia="x-none"/>
        </w:rPr>
        <w:t>3,525,000 million</w:t>
      </w:r>
      <w:r w:rsidRPr="009B71D1">
        <w:rPr>
          <w:rFonts w:cs="Arial"/>
          <w:bCs/>
          <w:color w:val="auto"/>
          <w:lang w:val="en-AU" w:eastAsia="x-none"/>
        </w:rPr>
        <w:t xml:space="preserve">. Ultimate approval for Phase 2 grants was secured in June 2021 by all members of the ASC.  </w:t>
      </w:r>
    </w:p>
    <w:p w14:paraId="12C83B28" w14:textId="77777777" w:rsidR="003429BB" w:rsidRPr="009B71D1" w:rsidRDefault="003429BB" w:rsidP="00E57D5A">
      <w:pPr>
        <w:spacing w:after="0" w:line="240" w:lineRule="auto"/>
        <w:jc w:val="left"/>
        <w:rPr>
          <w:rFonts w:cs="Arial"/>
          <w:bCs/>
          <w:color w:val="auto"/>
          <w:lang w:val="en-AU" w:eastAsia="x-none"/>
        </w:rPr>
      </w:pPr>
    </w:p>
    <w:p w14:paraId="59449E97" w14:textId="52BA9225" w:rsidR="00232971" w:rsidRPr="009B71D1" w:rsidRDefault="00717399" w:rsidP="008451C3">
      <w:pPr>
        <w:spacing w:after="0" w:line="240" w:lineRule="auto"/>
        <w:jc w:val="center"/>
        <w:rPr>
          <w:rFonts w:cs="Arial"/>
          <w:bCs/>
          <w:color w:val="auto"/>
          <w:sz w:val="22"/>
          <w:szCs w:val="22"/>
          <w:lang w:val="en-AU" w:eastAsia="x-none"/>
        </w:rPr>
      </w:pPr>
      <w:r w:rsidRPr="009B71D1">
        <w:rPr>
          <w:rFonts w:cs="Arial"/>
          <w:b/>
          <w:color w:val="auto"/>
          <w:lang w:val="en-AU" w:eastAsia="x-none"/>
        </w:rPr>
        <w:t xml:space="preserve">Chart </w:t>
      </w:r>
      <w:r w:rsidR="00460F00" w:rsidRPr="009B71D1">
        <w:rPr>
          <w:rFonts w:cs="Arial"/>
          <w:b/>
          <w:color w:val="auto"/>
          <w:lang w:val="en-AU" w:eastAsia="x-none"/>
        </w:rPr>
        <w:t>7</w:t>
      </w:r>
      <w:r w:rsidRPr="009B71D1">
        <w:rPr>
          <w:rFonts w:cs="Arial"/>
          <w:b/>
          <w:color w:val="auto"/>
          <w:lang w:val="en-AU" w:eastAsia="x-none"/>
        </w:rPr>
        <w:t xml:space="preserve">: </w:t>
      </w:r>
      <w:r w:rsidR="009859A0" w:rsidRPr="009B71D1">
        <w:rPr>
          <w:rFonts w:cs="Arial"/>
          <w:b/>
          <w:color w:val="auto"/>
          <w:lang w:val="en-AU" w:eastAsia="x-none"/>
        </w:rPr>
        <w:t xml:space="preserve">Proposed </w:t>
      </w:r>
      <w:r w:rsidR="00232971" w:rsidRPr="009B71D1">
        <w:rPr>
          <w:rFonts w:cs="Arial"/>
          <w:b/>
          <w:color w:val="auto"/>
          <w:lang w:val="en-AU" w:eastAsia="x-none"/>
        </w:rPr>
        <w:t>Phase 2 grant budget allocation by sector</w:t>
      </w:r>
      <w:r w:rsidR="009859A0" w:rsidRPr="009B71D1">
        <w:rPr>
          <w:rFonts w:cs="Arial"/>
          <w:b/>
          <w:color w:val="auto"/>
          <w:lang w:val="en-AU" w:eastAsia="x-none"/>
        </w:rPr>
        <w:t xml:space="preserve"> endorsed by ASC in June 2021</w:t>
      </w:r>
      <w:r w:rsidR="009859A0" w:rsidRPr="009B71D1">
        <w:rPr>
          <w:rStyle w:val="FootnoteReference"/>
          <w:rFonts w:cs="Arial"/>
          <w:b/>
          <w:color w:val="auto"/>
          <w:lang w:val="en-AU" w:eastAsia="x-none"/>
        </w:rPr>
        <w:footnoteReference w:id="20"/>
      </w:r>
      <w:r w:rsidR="00232971" w:rsidRPr="009B71D1">
        <w:rPr>
          <w:rFonts w:cs="Arial"/>
          <w:b/>
          <w:color w:val="auto"/>
          <w:lang w:val="en-AU" w:eastAsia="x-none"/>
        </w:rPr>
        <w:t>:</w:t>
      </w:r>
    </w:p>
    <w:p w14:paraId="3884EE8F" w14:textId="487970C8" w:rsidR="00232971" w:rsidRPr="009B71D1" w:rsidRDefault="009C15DA" w:rsidP="00634A88">
      <w:pPr>
        <w:jc w:val="center"/>
        <w:rPr>
          <w:lang w:val="en-AU"/>
        </w:rPr>
      </w:pPr>
      <w:r w:rsidRPr="009B71D1">
        <w:rPr>
          <w:noProof/>
          <w:lang w:val="en-AU"/>
        </w:rPr>
        <w:drawing>
          <wp:inline distT="0" distB="0" distL="0" distR="0" wp14:anchorId="07BF38FD" wp14:editId="685B1DE0">
            <wp:extent cx="4554000" cy="3250800"/>
            <wp:effectExtent l="0" t="0" r="0" b="6985"/>
            <wp:docPr id="38" name="Picture 38" descr="Chart 7 shows Proposed Phase 2 grant budget allocation by sector endorsed by ASC in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7 shows Proposed Phase 2 grant budget allocation by sector endorsed by ASC in June 20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54000" cy="3250800"/>
                    </a:xfrm>
                    <a:prstGeom prst="rect">
                      <a:avLst/>
                    </a:prstGeom>
                  </pic:spPr>
                </pic:pic>
              </a:graphicData>
            </a:graphic>
          </wp:inline>
        </w:drawing>
      </w:r>
    </w:p>
    <w:p w14:paraId="72D41B82" w14:textId="77777777" w:rsidR="009C15DA" w:rsidRPr="009B71D1" w:rsidRDefault="009C15DA" w:rsidP="009C15DA">
      <w:pPr>
        <w:spacing w:before="0" w:after="0" w:line="240" w:lineRule="auto"/>
        <w:rPr>
          <w:lang w:val="en-AU" w:eastAsia="x-none"/>
        </w:rPr>
      </w:pPr>
    </w:p>
    <w:p w14:paraId="7CB7CEB3" w14:textId="4E304063" w:rsidR="009C15DA" w:rsidRPr="009B71D1" w:rsidRDefault="00232971" w:rsidP="009C15DA">
      <w:pPr>
        <w:spacing w:before="0" w:after="0" w:line="240" w:lineRule="auto"/>
        <w:rPr>
          <w:rFonts w:cs="Arial"/>
          <w:lang w:val="en-AU" w:eastAsia="x-none"/>
        </w:rPr>
      </w:pPr>
      <w:r w:rsidRPr="009B71D1">
        <w:rPr>
          <w:lang w:val="en-AU" w:eastAsia="x-none"/>
        </w:rPr>
        <w:t xml:space="preserve">During Year 3 a total of </w:t>
      </w:r>
      <w:r w:rsidR="009C17E3" w:rsidRPr="009B71D1">
        <w:rPr>
          <w:lang w:val="en-AU" w:eastAsia="x-none"/>
        </w:rPr>
        <w:t>$</w:t>
      </w:r>
      <w:r w:rsidRPr="009B71D1">
        <w:rPr>
          <w:rFonts w:eastAsia="Times New Roman" w:cs="Arial"/>
          <w:lang w:val="en-AU" w:eastAsia="x-none" w:bidi="km-KH"/>
        </w:rPr>
        <w:t>2,040,240</w:t>
      </w:r>
      <w:r w:rsidRPr="009B71D1">
        <w:rPr>
          <w:rFonts w:eastAsia="Times New Roman" w:cs="Arial"/>
          <w:b/>
          <w:bCs/>
          <w:lang w:val="en-AU" w:eastAsia="x-none" w:bidi="km-KH"/>
        </w:rPr>
        <w:t xml:space="preserve"> </w:t>
      </w:r>
      <w:r w:rsidRPr="009B71D1">
        <w:rPr>
          <w:rFonts w:eastAsia="Times New Roman" w:cs="Arial"/>
          <w:lang w:val="en-AU" w:eastAsia="x-none" w:bidi="km-KH"/>
        </w:rPr>
        <w:t xml:space="preserve">was disbursed </w:t>
      </w:r>
      <w:r w:rsidR="0083641E" w:rsidRPr="009B71D1">
        <w:rPr>
          <w:rFonts w:eastAsia="Times New Roman" w:cs="Arial"/>
          <w:lang w:val="en-AU" w:eastAsia="x-none" w:bidi="km-KH"/>
        </w:rPr>
        <w:t>to</w:t>
      </w:r>
      <w:r w:rsidRPr="009B71D1">
        <w:rPr>
          <w:rFonts w:eastAsia="Times New Roman" w:cs="Arial"/>
          <w:lang w:val="en-AU" w:eastAsia="x-none" w:bidi="km-KH"/>
        </w:rPr>
        <w:t xml:space="preserve"> the IPs</w:t>
      </w:r>
      <w:r w:rsidR="009C17E3" w:rsidRPr="009B71D1">
        <w:rPr>
          <w:rFonts w:eastAsia="Times New Roman" w:cs="Arial"/>
          <w:lang w:val="en-AU" w:eastAsia="x-none" w:bidi="km-KH"/>
        </w:rPr>
        <w:t xml:space="preserve"> listed below</w:t>
      </w:r>
      <w:r w:rsidRPr="009B71D1">
        <w:rPr>
          <w:rFonts w:eastAsia="Times New Roman" w:cs="Arial"/>
          <w:lang w:val="en-AU" w:eastAsia="x-none" w:bidi="km-KH"/>
        </w:rPr>
        <w:t xml:space="preserve">. As agreed with DFAT, a portion of CWCC’s disbursement was expensed under the GEF budget allocation, </w:t>
      </w:r>
      <w:r w:rsidR="00076573" w:rsidRPr="009B71D1">
        <w:rPr>
          <w:rFonts w:eastAsia="Times New Roman" w:cs="Arial"/>
          <w:lang w:val="en-AU" w:eastAsia="x-none" w:bidi="km-KH"/>
        </w:rPr>
        <w:t xml:space="preserve">in the amount of </w:t>
      </w:r>
      <w:r w:rsidR="00433B97" w:rsidRPr="009B71D1">
        <w:rPr>
          <w:rFonts w:eastAsia="Times New Roman" w:cs="Arial"/>
          <w:lang w:val="en-AU" w:eastAsia="x-none" w:bidi="km-KH"/>
        </w:rPr>
        <w:t>$</w:t>
      </w:r>
      <w:r w:rsidRPr="009B71D1">
        <w:rPr>
          <w:rFonts w:eastAsia="Times New Roman" w:cs="Arial"/>
          <w:lang w:val="en-AU" w:eastAsia="x-none" w:bidi="km-KH"/>
        </w:rPr>
        <w:t xml:space="preserve">84,961, </w:t>
      </w:r>
      <w:r w:rsidR="00076573" w:rsidRPr="009B71D1">
        <w:rPr>
          <w:rFonts w:eastAsia="Times New Roman" w:cs="Arial"/>
          <w:lang w:val="en-AU" w:eastAsia="x-none" w:bidi="km-KH"/>
        </w:rPr>
        <w:t>resulting in a</w:t>
      </w:r>
      <w:r w:rsidRPr="009B71D1">
        <w:rPr>
          <w:rFonts w:eastAsia="Times New Roman" w:cs="Arial"/>
          <w:lang w:val="en-AU" w:eastAsia="x-none" w:bidi="km-KH"/>
        </w:rPr>
        <w:t xml:space="preserve"> revised grant disbursement total of </w:t>
      </w:r>
      <w:r w:rsidR="00AA6AD9" w:rsidRPr="009B71D1">
        <w:rPr>
          <w:rFonts w:eastAsia="Times New Roman" w:cs="Arial"/>
          <w:lang w:val="en-AU" w:eastAsia="x-none" w:bidi="km-KH"/>
        </w:rPr>
        <w:t>$</w:t>
      </w:r>
      <w:r w:rsidRPr="009B71D1">
        <w:rPr>
          <w:rFonts w:cs="Arial"/>
          <w:lang w:val="en-AU" w:eastAsia="x-none"/>
        </w:rPr>
        <w:t>1,955,279.</w:t>
      </w:r>
    </w:p>
    <w:p w14:paraId="15E3C79F" w14:textId="77777777" w:rsidR="009C15DA" w:rsidRPr="009B71D1" w:rsidRDefault="009C15DA" w:rsidP="00232971">
      <w:pPr>
        <w:rPr>
          <w:b/>
          <w:bCs/>
          <w:lang w:val="en-AU" w:eastAsia="x-none"/>
        </w:rPr>
      </w:pPr>
    </w:p>
    <w:p w14:paraId="71B79505" w14:textId="7C23C2E4" w:rsidR="00232971" w:rsidRPr="009B71D1" w:rsidRDefault="00B8154E" w:rsidP="008451C3">
      <w:pPr>
        <w:jc w:val="center"/>
        <w:rPr>
          <w:b/>
          <w:bCs/>
          <w:lang w:val="en-AU" w:eastAsia="x-none"/>
        </w:rPr>
      </w:pPr>
      <w:r w:rsidRPr="009B71D1">
        <w:rPr>
          <w:b/>
          <w:bCs/>
          <w:lang w:val="en-AU" w:eastAsia="x-none"/>
        </w:rPr>
        <w:t xml:space="preserve">Table </w:t>
      </w:r>
      <w:r w:rsidR="00D01084" w:rsidRPr="009B71D1">
        <w:rPr>
          <w:b/>
          <w:bCs/>
          <w:lang w:val="en-AU" w:eastAsia="x-none"/>
        </w:rPr>
        <w:t>6</w:t>
      </w:r>
      <w:r w:rsidRPr="009B71D1">
        <w:rPr>
          <w:b/>
          <w:bCs/>
          <w:lang w:val="en-AU" w:eastAsia="x-none"/>
        </w:rPr>
        <w:t xml:space="preserve">: </w:t>
      </w:r>
      <w:r w:rsidR="00232971" w:rsidRPr="009B71D1">
        <w:rPr>
          <w:b/>
          <w:bCs/>
          <w:lang w:val="en-AU" w:eastAsia="x-none"/>
        </w:rPr>
        <w:t>Year 3 Grants Disbursements</w:t>
      </w:r>
    </w:p>
    <w:tbl>
      <w:tblPr>
        <w:tblStyle w:val="TableGrid"/>
        <w:tblW w:w="9747" w:type="dxa"/>
        <w:tblLook w:val="04A0" w:firstRow="1" w:lastRow="0" w:firstColumn="1" w:lastColumn="0" w:noHBand="0" w:noVBand="1"/>
      </w:tblPr>
      <w:tblGrid>
        <w:gridCol w:w="447"/>
        <w:gridCol w:w="1788"/>
        <w:gridCol w:w="2409"/>
        <w:gridCol w:w="2552"/>
        <w:gridCol w:w="2551"/>
      </w:tblGrid>
      <w:tr w:rsidR="003F5A97" w:rsidRPr="003F5A97" w14:paraId="15388B58" w14:textId="77777777" w:rsidTr="009C4664">
        <w:trPr>
          <w:tblHeader/>
        </w:trPr>
        <w:tc>
          <w:tcPr>
            <w:tcW w:w="447" w:type="dxa"/>
          </w:tcPr>
          <w:p w14:paraId="2ADCCAD7" w14:textId="77777777" w:rsidR="00232971" w:rsidRPr="003F5A97" w:rsidRDefault="00232971" w:rsidP="00232971">
            <w:pPr>
              <w:spacing w:after="0" w:line="240" w:lineRule="auto"/>
              <w:rPr>
                <w:rFonts w:cs="Arial"/>
                <w:b/>
                <w:color w:val="000000" w:themeColor="text1"/>
                <w:lang w:val="en-AU" w:eastAsia="x-none"/>
              </w:rPr>
            </w:pPr>
            <w:r w:rsidRPr="003F5A97">
              <w:rPr>
                <w:rFonts w:cs="Arial"/>
                <w:b/>
                <w:color w:val="000000" w:themeColor="text1"/>
                <w:lang w:val="en-AU" w:eastAsia="x-none"/>
              </w:rPr>
              <w:t>#</w:t>
            </w:r>
          </w:p>
        </w:tc>
        <w:tc>
          <w:tcPr>
            <w:tcW w:w="1788" w:type="dxa"/>
          </w:tcPr>
          <w:p w14:paraId="735E74D7" w14:textId="77777777" w:rsidR="00232971" w:rsidRPr="003F5A97" w:rsidRDefault="00232971" w:rsidP="00232971">
            <w:pPr>
              <w:spacing w:after="0" w:line="240" w:lineRule="auto"/>
              <w:jc w:val="center"/>
              <w:rPr>
                <w:rFonts w:cs="Arial"/>
                <w:b/>
                <w:color w:val="000000" w:themeColor="text1"/>
                <w:lang w:val="en-AU" w:eastAsia="x-none"/>
              </w:rPr>
            </w:pPr>
            <w:r w:rsidRPr="003F5A97">
              <w:rPr>
                <w:rFonts w:cs="Arial"/>
                <w:b/>
                <w:color w:val="000000" w:themeColor="text1"/>
                <w:lang w:val="en-AU" w:eastAsia="x-none"/>
              </w:rPr>
              <w:t>Contracted party</w:t>
            </w:r>
          </w:p>
        </w:tc>
        <w:tc>
          <w:tcPr>
            <w:tcW w:w="2409" w:type="dxa"/>
          </w:tcPr>
          <w:p w14:paraId="09B55B0A" w14:textId="77777777" w:rsidR="00232971" w:rsidRPr="003F5A97" w:rsidRDefault="00232971" w:rsidP="00232971">
            <w:pPr>
              <w:spacing w:after="0" w:line="240" w:lineRule="auto"/>
              <w:jc w:val="center"/>
              <w:rPr>
                <w:rFonts w:cs="Arial"/>
                <w:b/>
                <w:color w:val="000000" w:themeColor="text1"/>
                <w:lang w:val="en-AU" w:eastAsia="x-none"/>
              </w:rPr>
            </w:pPr>
            <w:r w:rsidRPr="003F5A97">
              <w:rPr>
                <w:rFonts w:cs="Arial"/>
                <w:b/>
                <w:color w:val="000000" w:themeColor="text1"/>
                <w:lang w:val="en-AU" w:eastAsia="x-none"/>
              </w:rPr>
              <w:t>Partner/s Details</w:t>
            </w:r>
          </w:p>
        </w:tc>
        <w:tc>
          <w:tcPr>
            <w:tcW w:w="2552" w:type="dxa"/>
          </w:tcPr>
          <w:p w14:paraId="0D7236B9" w14:textId="77777777" w:rsidR="00232971" w:rsidRPr="003F5A97" w:rsidRDefault="00232971" w:rsidP="00232971">
            <w:pPr>
              <w:spacing w:after="0" w:line="240" w:lineRule="auto"/>
              <w:jc w:val="center"/>
              <w:rPr>
                <w:rFonts w:cs="Arial"/>
                <w:b/>
                <w:color w:val="000000" w:themeColor="text1"/>
                <w:lang w:val="en-AU" w:eastAsia="x-none"/>
              </w:rPr>
            </w:pPr>
            <w:r w:rsidRPr="003F5A97">
              <w:rPr>
                <w:rFonts w:cs="Arial"/>
                <w:b/>
                <w:color w:val="000000" w:themeColor="text1"/>
                <w:lang w:val="en-AU" w:eastAsia="x-none"/>
              </w:rPr>
              <w:t>ACCESS Workstream</w:t>
            </w:r>
          </w:p>
          <w:p w14:paraId="71AA1180" w14:textId="77777777" w:rsidR="00232971" w:rsidRPr="003F5A97" w:rsidRDefault="00232971" w:rsidP="00232971">
            <w:pPr>
              <w:spacing w:after="0" w:line="240" w:lineRule="auto"/>
              <w:jc w:val="center"/>
              <w:rPr>
                <w:rFonts w:cs="Arial"/>
                <w:b/>
                <w:color w:val="000000" w:themeColor="text1"/>
                <w:lang w:val="en-AU" w:eastAsia="x-none"/>
              </w:rPr>
            </w:pPr>
          </w:p>
        </w:tc>
        <w:tc>
          <w:tcPr>
            <w:tcW w:w="2551" w:type="dxa"/>
          </w:tcPr>
          <w:p w14:paraId="246E417B" w14:textId="4F3FE0BF" w:rsidR="00232971" w:rsidRPr="003F5A97" w:rsidRDefault="00232971" w:rsidP="00232971">
            <w:pPr>
              <w:spacing w:after="0" w:line="240" w:lineRule="auto"/>
              <w:jc w:val="center"/>
              <w:rPr>
                <w:rFonts w:cs="Arial"/>
                <w:b/>
                <w:color w:val="000000" w:themeColor="text1"/>
                <w:lang w:val="en-AU" w:eastAsia="x-none"/>
              </w:rPr>
            </w:pPr>
            <w:r w:rsidRPr="003F5A97">
              <w:rPr>
                <w:rFonts w:cs="Arial"/>
                <w:b/>
                <w:color w:val="000000" w:themeColor="text1"/>
                <w:lang w:val="en-AU" w:eastAsia="x-none"/>
              </w:rPr>
              <w:t>Grant Disbursements values</w:t>
            </w:r>
            <w:r w:rsidR="00815998" w:rsidRPr="003F5A97">
              <w:rPr>
                <w:rFonts w:cs="Arial"/>
                <w:b/>
                <w:color w:val="000000" w:themeColor="text1"/>
                <w:lang w:val="en-AU" w:eastAsia="x-none"/>
              </w:rPr>
              <w:t xml:space="preserve"> (in $)</w:t>
            </w:r>
          </w:p>
          <w:p w14:paraId="34D2C767" w14:textId="77777777" w:rsidR="00232971" w:rsidRPr="003F5A97" w:rsidRDefault="00232971" w:rsidP="00232971">
            <w:pPr>
              <w:spacing w:after="0" w:line="240" w:lineRule="auto"/>
              <w:jc w:val="center"/>
              <w:rPr>
                <w:rFonts w:cs="Arial"/>
                <w:b/>
                <w:color w:val="000000" w:themeColor="text1"/>
                <w:lang w:val="en-AU" w:eastAsia="x-none"/>
              </w:rPr>
            </w:pPr>
          </w:p>
        </w:tc>
      </w:tr>
      <w:tr w:rsidR="00232971" w:rsidRPr="009B71D1" w14:paraId="1E73D063" w14:textId="77777777" w:rsidTr="00907717">
        <w:tc>
          <w:tcPr>
            <w:tcW w:w="447" w:type="dxa"/>
          </w:tcPr>
          <w:p w14:paraId="3546690A"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1</w:t>
            </w:r>
          </w:p>
        </w:tc>
        <w:tc>
          <w:tcPr>
            <w:tcW w:w="1788" w:type="dxa"/>
          </w:tcPr>
          <w:p w14:paraId="693875B4"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UN Women</w:t>
            </w:r>
          </w:p>
        </w:tc>
        <w:tc>
          <w:tcPr>
            <w:tcW w:w="2409" w:type="dxa"/>
          </w:tcPr>
          <w:p w14:paraId="360868C3" w14:textId="77777777" w:rsidR="00232971" w:rsidRPr="009B71D1" w:rsidRDefault="00232971" w:rsidP="00232971">
            <w:pPr>
              <w:spacing w:after="0" w:line="240" w:lineRule="auto"/>
              <w:jc w:val="left"/>
              <w:rPr>
                <w:rFonts w:cs="Arial"/>
                <w:bCs/>
                <w:lang w:val="en-AU" w:eastAsia="x-none"/>
              </w:rPr>
            </w:pPr>
            <w:proofErr w:type="spellStart"/>
            <w:r w:rsidRPr="009B71D1">
              <w:rPr>
                <w:rFonts w:cs="Arial"/>
                <w:bCs/>
                <w:lang w:val="en-AU" w:eastAsia="x-none"/>
              </w:rPr>
              <w:t>MoWA</w:t>
            </w:r>
            <w:proofErr w:type="spellEnd"/>
            <w:r w:rsidRPr="009B71D1">
              <w:rPr>
                <w:rFonts w:cs="Arial"/>
                <w:bCs/>
                <w:lang w:val="en-AU" w:eastAsia="x-none"/>
              </w:rPr>
              <w:t xml:space="preserve"> and CSO</w:t>
            </w:r>
          </w:p>
        </w:tc>
        <w:tc>
          <w:tcPr>
            <w:tcW w:w="2552" w:type="dxa"/>
          </w:tcPr>
          <w:p w14:paraId="7BA7C9AB"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GBV- Coordination</w:t>
            </w:r>
          </w:p>
        </w:tc>
        <w:tc>
          <w:tcPr>
            <w:tcW w:w="2551" w:type="dxa"/>
          </w:tcPr>
          <w:p w14:paraId="6EF0943D"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0</w:t>
            </w:r>
          </w:p>
        </w:tc>
      </w:tr>
      <w:tr w:rsidR="00232971" w:rsidRPr="009B71D1" w14:paraId="14B75AD0" w14:textId="77777777" w:rsidTr="00907717">
        <w:tc>
          <w:tcPr>
            <w:tcW w:w="447" w:type="dxa"/>
          </w:tcPr>
          <w:p w14:paraId="5C0E32EA"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2</w:t>
            </w:r>
          </w:p>
        </w:tc>
        <w:tc>
          <w:tcPr>
            <w:tcW w:w="1788" w:type="dxa"/>
          </w:tcPr>
          <w:p w14:paraId="27C429C1"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UNFPA</w:t>
            </w:r>
          </w:p>
        </w:tc>
        <w:tc>
          <w:tcPr>
            <w:tcW w:w="2409" w:type="dxa"/>
          </w:tcPr>
          <w:p w14:paraId="2B82966C"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MoH and </w:t>
            </w:r>
            <w:proofErr w:type="spellStart"/>
            <w:r w:rsidRPr="009B71D1">
              <w:rPr>
                <w:rFonts w:cs="Arial"/>
                <w:bCs/>
                <w:lang w:val="en-AU" w:eastAsia="x-none"/>
              </w:rPr>
              <w:t>MoWA</w:t>
            </w:r>
            <w:proofErr w:type="spellEnd"/>
          </w:p>
        </w:tc>
        <w:tc>
          <w:tcPr>
            <w:tcW w:w="2552" w:type="dxa"/>
          </w:tcPr>
          <w:p w14:paraId="4BD187BF" w14:textId="4A7BD310"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GBV- </w:t>
            </w:r>
            <w:r w:rsidR="004D17B7" w:rsidRPr="009B71D1">
              <w:rPr>
                <w:rFonts w:cs="Arial"/>
                <w:bCs/>
                <w:lang w:val="en-AU" w:eastAsia="x-none"/>
              </w:rPr>
              <w:t>C</w:t>
            </w:r>
            <w:r w:rsidRPr="009B71D1">
              <w:rPr>
                <w:rFonts w:cs="Arial"/>
                <w:bCs/>
                <w:lang w:val="en-AU" w:eastAsia="x-none"/>
              </w:rPr>
              <w:t>oordination and Health services</w:t>
            </w:r>
          </w:p>
        </w:tc>
        <w:tc>
          <w:tcPr>
            <w:tcW w:w="2551" w:type="dxa"/>
          </w:tcPr>
          <w:p w14:paraId="40519469"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99,639.50</w:t>
            </w:r>
          </w:p>
        </w:tc>
      </w:tr>
      <w:tr w:rsidR="00232971" w:rsidRPr="009B71D1" w14:paraId="04A7D3A2" w14:textId="77777777" w:rsidTr="00907717">
        <w:tc>
          <w:tcPr>
            <w:tcW w:w="447" w:type="dxa"/>
          </w:tcPr>
          <w:p w14:paraId="592388CB"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3</w:t>
            </w:r>
          </w:p>
        </w:tc>
        <w:tc>
          <w:tcPr>
            <w:tcW w:w="1788" w:type="dxa"/>
          </w:tcPr>
          <w:p w14:paraId="4343CC88"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The Asia Foundation</w:t>
            </w:r>
          </w:p>
        </w:tc>
        <w:tc>
          <w:tcPr>
            <w:tcW w:w="2409" w:type="dxa"/>
          </w:tcPr>
          <w:p w14:paraId="1B0A4FC1"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Bar association Cambodia, CCHR and Women Peace Maker</w:t>
            </w:r>
          </w:p>
        </w:tc>
        <w:tc>
          <w:tcPr>
            <w:tcW w:w="2552" w:type="dxa"/>
          </w:tcPr>
          <w:p w14:paraId="75A26A7D"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GBV- Access to Justice</w:t>
            </w:r>
          </w:p>
        </w:tc>
        <w:tc>
          <w:tcPr>
            <w:tcW w:w="2551" w:type="dxa"/>
          </w:tcPr>
          <w:p w14:paraId="72DC3345"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121,209.14</w:t>
            </w:r>
          </w:p>
        </w:tc>
      </w:tr>
      <w:tr w:rsidR="00232971" w:rsidRPr="009B71D1" w14:paraId="6BD2E3D8" w14:textId="77777777" w:rsidTr="00907717">
        <w:tc>
          <w:tcPr>
            <w:tcW w:w="447" w:type="dxa"/>
          </w:tcPr>
          <w:p w14:paraId="356EA12E"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4</w:t>
            </w:r>
          </w:p>
        </w:tc>
        <w:tc>
          <w:tcPr>
            <w:tcW w:w="1788" w:type="dxa"/>
          </w:tcPr>
          <w:p w14:paraId="702A2572"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CARE</w:t>
            </w:r>
          </w:p>
        </w:tc>
        <w:tc>
          <w:tcPr>
            <w:tcW w:w="2409" w:type="dxa"/>
          </w:tcPr>
          <w:p w14:paraId="1BEB680C"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GADC, CDPO</w:t>
            </w:r>
          </w:p>
        </w:tc>
        <w:tc>
          <w:tcPr>
            <w:tcW w:w="2552" w:type="dxa"/>
          </w:tcPr>
          <w:p w14:paraId="310361E9"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GBV- Coordination and Health services; CIP</w:t>
            </w:r>
          </w:p>
        </w:tc>
        <w:tc>
          <w:tcPr>
            <w:tcW w:w="2551" w:type="dxa"/>
          </w:tcPr>
          <w:p w14:paraId="69D00168"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179,783.53</w:t>
            </w:r>
          </w:p>
        </w:tc>
      </w:tr>
      <w:tr w:rsidR="00232971" w:rsidRPr="009B71D1" w14:paraId="63F2B76F" w14:textId="77777777" w:rsidTr="00907717">
        <w:tc>
          <w:tcPr>
            <w:tcW w:w="447" w:type="dxa"/>
          </w:tcPr>
          <w:p w14:paraId="147BD958"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5</w:t>
            </w:r>
          </w:p>
        </w:tc>
        <w:tc>
          <w:tcPr>
            <w:tcW w:w="1788" w:type="dxa"/>
          </w:tcPr>
          <w:p w14:paraId="6E4DD2D1"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TPO</w:t>
            </w:r>
          </w:p>
        </w:tc>
        <w:tc>
          <w:tcPr>
            <w:tcW w:w="2409" w:type="dxa"/>
          </w:tcPr>
          <w:p w14:paraId="3A9D9190"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LAC; Louvain Cooperation</w:t>
            </w:r>
          </w:p>
        </w:tc>
        <w:tc>
          <w:tcPr>
            <w:tcW w:w="2552" w:type="dxa"/>
          </w:tcPr>
          <w:p w14:paraId="49E6220B"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GBV- Counselling </w:t>
            </w:r>
          </w:p>
        </w:tc>
        <w:tc>
          <w:tcPr>
            <w:tcW w:w="2551" w:type="dxa"/>
          </w:tcPr>
          <w:p w14:paraId="1CB4ECF2"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148,067.49</w:t>
            </w:r>
          </w:p>
        </w:tc>
      </w:tr>
      <w:tr w:rsidR="00232971" w:rsidRPr="009B71D1" w14:paraId="7CE8A58D" w14:textId="77777777" w:rsidTr="00907717">
        <w:tc>
          <w:tcPr>
            <w:tcW w:w="447" w:type="dxa"/>
          </w:tcPr>
          <w:p w14:paraId="71740E04"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lastRenderedPageBreak/>
              <w:t>6</w:t>
            </w:r>
          </w:p>
        </w:tc>
        <w:tc>
          <w:tcPr>
            <w:tcW w:w="1788" w:type="dxa"/>
          </w:tcPr>
          <w:p w14:paraId="0C4A907D"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CWCC</w:t>
            </w:r>
          </w:p>
        </w:tc>
        <w:tc>
          <w:tcPr>
            <w:tcW w:w="2409" w:type="dxa"/>
          </w:tcPr>
          <w:p w14:paraId="2395C794"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ADD, Govt. at sub-national level</w:t>
            </w:r>
          </w:p>
        </w:tc>
        <w:tc>
          <w:tcPr>
            <w:tcW w:w="2552" w:type="dxa"/>
          </w:tcPr>
          <w:p w14:paraId="44164D23"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GBV- Coordination and access to services</w:t>
            </w:r>
          </w:p>
        </w:tc>
        <w:tc>
          <w:tcPr>
            <w:tcW w:w="2551" w:type="dxa"/>
          </w:tcPr>
          <w:p w14:paraId="2699FF6C"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264,744.84</w:t>
            </w:r>
          </w:p>
        </w:tc>
      </w:tr>
      <w:tr w:rsidR="00232971" w:rsidRPr="009B71D1" w14:paraId="035AA3D1" w14:textId="77777777" w:rsidTr="00907717">
        <w:tc>
          <w:tcPr>
            <w:tcW w:w="447" w:type="dxa"/>
          </w:tcPr>
          <w:p w14:paraId="042411D4"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7</w:t>
            </w:r>
          </w:p>
        </w:tc>
        <w:tc>
          <w:tcPr>
            <w:tcW w:w="1788" w:type="dxa"/>
          </w:tcPr>
          <w:p w14:paraId="76CCB260"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LAC</w:t>
            </w:r>
          </w:p>
        </w:tc>
        <w:tc>
          <w:tcPr>
            <w:tcW w:w="2409" w:type="dxa"/>
          </w:tcPr>
          <w:p w14:paraId="25E40E34"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In partnership with </w:t>
            </w:r>
            <w:proofErr w:type="spellStart"/>
            <w:r w:rsidRPr="009B71D1">
              <w:rPr>
                <w:rFonts w:cs="Arial"/>
                <w:bCs/>
                <w:lang w:val="en-AU" w:eastAsia="x-none"/>
              </w:rPr>
              <w:t>MoWA</w:t>
            </w:r>
            <w:proofErr w:type="spellEnd"/>
            <w:r w:rsidRPr="009B71D1">
              <w:rPr>
                <w:rFonts w:cs="Arial"/>
                <w:bCs/>
                <w:lang w:val="en-AU" w:eastAsia="x-none"/>
              </w:rPr>
              <w:t xml:space="preserve"> and </w:t>
            </w:r>
            <w:proofErr w:type="spellStart"/>
            <w:r w:rsidRPr="009B71D1">
              <w:rPr>
                <w:rFonts w:cs="Arial"/>
                <w:bCs/>
                <w:lang w:val="en-AU" w:eastAsia="x-none"/>
              </w:rPr>
              <w:t>MoJ</w:t>
            </w:r>
            <w:proofErr w:type="spellEnd"/>
            <w:r w:rsidRPr="009B71D1">
              <w:rPr>
                <w:rFonts w:cs="Arial"/>
                <w:bCs/>
                <w:lang w:val="en-AU" w:eastAsia="x-none"/>
              </w:rPr>
              <w:t>.</w:t>
            </w:r>
          </w:p>
        </w:tc>
        <w:tc>
          <w:tcPr>
            <w:tcW w:w="2552" w:type="dxa"/>
          </w:tcPr>
          <w:p w14:paraId="3901A826" w14:textId="0B5CF989"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GBV- Coordination and </w:t>
            </w:r>
            <w:r w:rsidR="004D17B7" w:rsidRPr="009B71D1">
              <w:rPr>
                <w:rFonts w:cs="Arial"/>
                <w:bCs/>
                <w:lang w:val="en-AU" w:eastAsia="x-none"/>
              </w:rPr>
              <w:t xml:space="preserve">access </w:t>
            </w:r>
            <w:r w:rsidRPr="009B71D1">
              <w:rPr>
                <w:rFonts w:cs="Arial"/>
                <w:bCs/>
                <w:lang w:val="en-AU" w:eastAsia="x-none"/>
              </w:rPr>
              <w:t>to Justice</w:t>
            </w:r>
          </w:p>
        </w:tc>
        <w:tc>
          <w:tcPr>
            <w:tcW w:w="2551" w:type="dxa"/>
          </w:tcPr>
          <w:p w14:paraId="0F9C89AE"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233,433.86</w:t>
            </w:r>
          </w:p>
        </w:tc>
      </w:tr>
      <w:tr w:rsidR="00232971" w:rsidRPr="009B71D1" w14:paraId="33B35E2B" w14:textId="77777777" w:rsidTr="00907717">
        <w:tc>
          <w:tcPr>
            <w:tcW w:w="447" w:type="dxa"/>
          </w:tcPr>
          <w:p w14:paraId="474B46F7"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8</w:t>
            </w:r>
          </w:p>
        </w:tc>
        <w:tc>
          <w:tcPr>
            <w:tcW w:w="1788" w:type="dxa"/>
          </w:tcPr>
          <w:p w14:paraId="2DEE5ADB"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UNDP</w:t>
            </w:r>
          </w:p>
        </w:tc>
        <w:tc>
          <w:tcPr>
            <w:tcW w:w="2409" w:type="dxa"/>
          </w:tcPr>
          <w:p w14:paraId="2C205754"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DAC, CDPO, LFTW</w:t>
            </w:r>
          </w:p>
        </w:tc>
        <w:tc>
          <w:tcPr>
            <w:tcW w:w="2552" w:type="dxa"/>
          </w:tcPr>
          <w:p w14:paraId="6FC30E33"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Disability- National and sub-national Coordination; CIP</w:t>
            </w:r>
          </w:p>
        </w:tc>
        <w:tc>
          <w:tcPr>
            <w:tcW w:w="2551" w:type="dxa"/>
          </w:tcPr>
          <w:p w14:paraId="2904AED1"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60,000.00</w:t>
            </w:r>
          </w:p>
        </w:tc>
      </w:tr>
      <w:tr w:rsidR="00232971" w:rsidRPr="009B71D1" w14:paraId="0B6E334D" w14:textId="77777777" w:rsidTr="00907717">
        <w:tc>
          <w:tcPr>
            <w:tcW w:w="447" w:type="dxa"/>
          </w:tcPr>
          <w:p w14:paraId="03307416"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9</w:t>
            </w:r>
          </w:p>
        </w:tc>
        <w:tc>
          <w:tcPr>
            <w:tcW w:w="1788" w:type="dxa"/>
          </w:tcPr>
          <w:p w14:paraId="74E22902"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Light for the World</w:t>
            </w:r>
          </w:p>
        </w:tc>
        <w:tc>
          <w:tcPr>
            <w:tcW w:w="2409" w:type="dxa"/>
          </w:tcPr>
          <w:p w14:paraId="234C3AB3" w14:textId="77777777" w:rsidR="00232971" w:rsidRPr="009B71D1" w:rsidRDefault="00232971" w:rsidP="00232971">
            <w:pPr>
              <w:spacing w:after="0" w:line="240" w:lineRule="auto"/>
              <w:jc w:val="left"/>
              <w:rPr>
                <w:rFonts w:cs="Arial"/>
                <w:bCs/>
                <w:lang w:val="en-AU" w:eastAsia="x-none"/>
              </w:rPr>
            </w:pPr>
            <w:proofErr w:type="spellStart"/>
            <w:r w:rsidRPr="009B71D1">
              <w:rPr>
                <w:rFonts w:cs="Arial"/>
                <w:bCs/>
                <w:lang w:val="en-AU" w:eastAsia="x-none"/>
              </w:rPr>
              <w:t>MoSVY</w:t>
            </w:r>
            <w:proofErr w:type="spellEnd"/>
            <w:r w:rsidRPr="009B71D1">
              <w:rPr>
                <w:rFonts w:cs="Arial"/>
                <w:bCs/>
                <w:lang w:val="en-AU" w:eastAsia="x-none"/>
              </w:rPr>
              <w:t>, Essential Personnel Cambodia</w:t>
            </w:r>
          </w:p>
        </w:tc>
        <w:tc>
          <w:tcPr>
            <w:tcW w:w="2552" w:type="dxa"/>
          </w:tcPr>
          <w:p w14:paraId="3E74B114"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Disability- Employment</w:t>
            </w:r>
          </w:p>
        </w:tc>
        <w:tc>
          <w:tcPr>
            <w:tcW w:w="2551" w:type="dxa"/>
          </w:tcPr>
          <w:p w14:paraId="1DBA341E"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165,462.31</w:t>
            </w:r>
          </w:p>
        </w:tc>
      </w:tr>
      <w:tr w:rsidR="00232971" w:rsidRPr="009B71D1" w14:paraId="4D7AA6E4" w14:textId="77777777" w:rsidTr="00907717">
        <w:tc>
          <w:tcPr>
            <w:tcW w:w="447" w:type="dxa"/>
          </w:tcPr>
          <w:p w14:paraId="1DB2C0A1"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10</w:t>
            </w:r>
          </w:p>
        </w:tc>
        <w:tc>
          <w:tcPr>
            <w:tcW w:w="1788" w:type="dxa"/>
          </w:tcPr>
          <w:p w14:paraId="6D94A80B"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Humanity and inclusion</w:t>
            </w:r>
          </w:p>
        </w:tc>
        <w:tc>
          <w:tcPr>
            <w:tcW w:w="2409" w:type="dxa"/>
          </w:tcPr>
          <w:p w14:paraId="7AFF99BD" w14:textId="77777777" w:rsidR="00232971" w:rsidRPr="009B71D1" w:rsidRDefault="00232971" w:rsidP="00232971">
            <w:pPr>
              <w:spacing w:after="0" w:line="240" w:lineRule="auto"/>
              <w:jc w:val="left"/>
              <w:rPr>
                <w:rFonts w:cs="Arial"/>
                <w:bCs/>
                <w:lang w:val="en-AU" w:eastAsia="x-none"/>
              </w:rPr>
            </w:pPr>
            <w:proofErr w:type="spellStart"/>
            <w:r w:rsidRPr="009B71D1">
              <w:rPr>
                <w:rFonts w:cs="Arial"/>
                <w:bCs/>
                <w:lang w:val="en-AU" w:eastAsia="x-none"/>
              </w:rPr>
              <w:t>Bathey</w:t>
            </w:r>
            <w:proofErr w:type="spellEnd"/>
            <w:r w:rsidRPr="009B71D1">
              <w:rPr>
                <w:rFonts w:cs="Arial"/>
                <w:bCs/>
                <w:lang w:val="en-AU" w:eastAsia="x-none"/>
              </w:rPr>
              <w:t xml:space="preserve"> DPO/Self Help Groups, PWDF, DAC</w:t>
            </w:r>
          </w:p>
        </w:tc>
        <w:tc>
          <w:tcPr>
            <w:tcW w:w="2552" w:type="dxa"/>
          </w:tcPr>
          <w:p w14:paraId="3AB9EFA8" w14:textId="08DDC5C1"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Disability- Rehabilitation, </w:t>
            </w:r>
            <w:r w:rsidR="004D17B7" w:rsidRPr="009B71D1">
              <w:rPr>
                <w:rFonts w:cs="Arial"/>
                <w:bCs/>
                <w:lang w:val="en-AU" w:eastAsia="x-none"/>
              </w:rPr>
              <w:t>E</w:t>
            </w:r>
            <w:r w:rsidRPr="009B71D1">
              <w:rPr>
                <w:rFonts w:cs="Arial"/>
                <w:bCs/>
                <w:lang w:val="en-AU" w:eastAsia="x-none"/>
              </w:rPr>
              <w:t>mployment and CIP</w:t>
            </w:r>
          </w:p>
        </w:tc>
        <w:tc>
          <w:tcPr>
            <w:tcW w:w="2551" w:type="dxa"/>
          </w:tcPr>
          <w:p w14:paraId="0A2BCD96"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293,251.00</w:t>
            </w:r>
          </w:p>
        </w:tc>
      </w:tr>
      <w:tr w:rsidR="00232971" w:rsidRPr="009B71D1" w14:paraId="483A164F" w14:textId="77777777" w:rsidTr="00907717">
        <w:tc>
          <w:tcPr>
            <w:tcW w:w="447" w:type="dxa"/>
          </w:tcPr>
          <w:p w14:paraId="756169E4"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11</w:t>
            </w:r>
          </w:p>
        </w:tc>
        <w:tc>
          <w:tcPr>
            <w:tcW w:w="1788" w:type="dxa"/>
          </w:tcPr>
          <w:p w14:paraId="352853B4"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CDPO</w:t>
            </w:r>
          </w:p>
        </w:tc>
        <w:tc>
          <w:tcPr>
            <w:tcW w:w="2409" w:type="dxa"/>
          </w:tcPr>
          <w:p w14:paraId="671FEE3D"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Banteay </w:t>
            </w:r>
            <w:proofErr w:type="spellStart"/>
            <w:r w:rsidRPr="009B71D1">
              <w:rPr>
                <w:rFonts w:cs="Arial"/>
                <w:bCs/>
                <w:lang w:val="en-AU" w:eastAsia="x-none"/>
              </w:rPr>
              <w:t>Srey</w:t>
            </w:r>
            <w:proofErr w:type="spellEnd"/>
            <w:r w:rsidRPr="009B71D1">
              <w:rPr>
                <w:rFonts w:cs="Arial"/>
                <w:bCs/>
                <w:lang w:val="en-AU" w:eastAsia="x-none"/>
              </w:rPr>
              <w:t xml:space="preserve"> and DPOs, </w:t>
            </w:r>
            <w:proofErr w:type="spellStart"/>
            <w:r w:rsidRPr="009B71D1">
              <w:rPr>
                <w:rFonts w:cs="Arial"/>
                <w:bCs/>
                <w:lang w:val="en-AU" w:eastAsia="x-none"/>
              </w:rPr>
              <w:t>MoSVY</w:t>
            </w:r>
            <w:proofErr w:type="spellEnd"/>
            <w:r w:rsidRPr="009B71D1">
              <w:rPr>
                <w:rFonts w:cs="Arial"/>
                <w:bCs/>
                <w:lang w:val="en-AU" w:eastAsia="x-none"/>
              </w:rPr>
              <w:t xml:space="preserve"> and DAC</w:t>
            </w:r>
          </w:p>
        </w:tc>
        <w:tc>
          <w:tcPr>
            <w:tcW w:w="2552" w:type="dxa"/>
          </w:tcPr>
          <w:p w14:paraId="4F038FCC"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Disability- Employment</w:t>
            </w:r>
          </w:p>
        </w:tc>
        <w:tc>
          <w:tcPr>
            <w:tcW w:w="2551" w:type="dxa"/>
          </w:tcPr>
          <w:p w14:paraId="56B065B1"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237,009.62</w:t>
            </w:r>
          </w:p>
        </w:tc>
      </w:tr>
      <w:tr w:rsidR="00232971" w:rsidRPr="009B71D1" w14:paraId="32505FD3" w14:textId="77777777" w:rsidTr="00907717">
        <w:tc>
          <w:tcPr>
            <w:tcW w:w="447" w:type="dxa"/>
          </w:tcPr>
          <w:p w14:paraId="7776BAD3"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12</w:t>
            </w:r>
          </w:p>
        </w:tc>
        <w:tc>
          <w:tcPr>
            <w:tcW w:w="1788" w:type="dxa"/>
          </w:tcPr>
          <w:p w14:paraId="20EA2099"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Agile Development Group</w:t>
            </w:r>
          </w:p>
        </w:tc>
        <w:tc>
          <w:tcPr>
            <w:tcW w:w="2409" w:type="dxa"/>
          </w:tcPr>
          <w:p w14:paraId="50F14F71"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PPCIL, EEPD, CDPO, She Investment</w:t>
            </w:r>
          </w:p>
        </w:tc>
        <w:tc>
          <w:tcPr>
            <w:tcW w:w="2552" w:type="dxa"/>
          </w:tcPr>
          <w:p w14:paraId="5481954A"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Disability- Entrepreneurship</w:t>
            </w:r>
          </w:p>
        </w:tc>
        <w:tc>
          <w:tcPr>
            <w:tcW w:w="2551" w:type="dxa"/>
          </w:tcPr>
          <w:p w14:paraId="0A491FA9"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103,255.08</w:t>
            </w:r>
          </w:p>
        </w:tc>
      </w:tr>
      <w:tr w:rsidR="00232971" w:rsidRPr="009B71D1" w14:paraId="454A5C47" w14:textId="77777777" w:rsidTr="00907717">
        <w:tc>
          <w:tcPr>
            <w:tcW w:w="447" w:type="dxa"/>
          </w:tcPr>
          <w:p w14:paraId="5078FBCA"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13</w:t>
            </w:r>
          </w:p>
        </w:tc>
        <w:tc>
          <w:tcPr>
            <w:tcW w:w="1788" w:type="dxa"/>
          </w:tcPr>
          <w:p w14:paraId="4C6061ED" w14:textId="77777777" w:rsidR="00232971" w:rsidRPr="009B71D1" w:rsidRDefault="00232971" w:rsidP="00232971">
            <w:pPr>
              <w:spacing w:after="0" w:line="240" w:lineRule="auto"/>
              <w:rPr>
                <w:rFonts w:cs="Arial"/>
                <w:bCs/>
                <w:lang w:val="en-AU" w:eastAsia="x-none"/>
              </w:rPr>
            </w:pPr>
            <w:proofErr w:type="spellStart"/>
            <w:r w:rsidRPr="009B71D1">
              <w:rPr>
                <w:rFonts w:cs="Arial"/>
                <w:bCs/>
                <w:lang w:val="en-AU" w:eastAsia="x-none"/>
              </w:rPr>
              <w:t>Chamroeun</w:t>
            </w:r>
            <w:proofErr w:type="spellEnd"/>
            <w:r w:rsidRPr="009B71D1">
              <w:rPr>
                <w:rFonts w:cs="Arial"/>
                <w:bCs/>
                <w:lang w:val="en-AU" w:eastAsia="x-none"/>
              </w:rPr>
              <w:t xml:space="preserve"> Microfinance </w:t>
            </w:r>
          </w:p>
        </w:tc>
        <w:tc>
          <w:tcPr>
            <w:tcW w:w="2409" w:type="dxa"/>
          </w:tcPr>
          <w:p w14:paraId="2899B05E"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Good Return, HI, Agile Development group</w:t>
            </w:r>
          </w:p>
        </w:tc>
        <w:tc>
          <w:tcPr>
            <w:tcW w:w="2552" w:type="dxa"/>
          </w:tcPr>
          <w:p w14:paraId="2B0FD5E0"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 xml:space="preserve">Disability- Access to microfinance </w:t>
            </w:r>
          </w:p>
        </w:tc>
        <w:tc>
          <w:tcPr>
            <w:tcW w:w="2551" w:type="dxa"/>
          </w:tcPr>
          <w:p w14:paraId="198CB00B"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89,354.08</w:t>
            </w:r>
          </w:p>
        </w:tc>
      </w:tr>
      <w:tr w:rsidR="00232971" w:rsidRPr="009B71D1" w14:paraId="10FBEBD5" w14:textId="77777777" w:rsidTr="00907717">
        <w:tc>
          <w:tcPr>
            <w:tcW w:w="447" w:type="dxa"/>
            <w:tcBorders>
              <w:bottom w:val="single" w:sz="4" w:space="0" w:color="auto"/>
            </w:tcBorders>
          </w:tcPr>
          <w:p w14:paraId="50C2F82B"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14</w:t>
            </w:r>
          </w:p>
        </w:tc>
        <w:tc>
          <w:tcPr>
            <w:tcW w:w="1788" w:type="dxa"/>
            <w:tcBorders>
              <w:bottom w:val="single" w:sz="4" w:space="0" w:color="auto"/>
            </w:tcBorders>
          </w:tcPr>
          <w:p w14:paraId="62B7646F" w14:textId="77777777" w:rsidR="00232971" w:rsidRPr="009B71D1" w:rsidRDefault="00232971" w:rsidP="00232971">
            <w:pPr>
              <w:spacing w:after="0" w:line="240" w:lineRule="auto"/>
              <w:rPr>
                <w:rFonts w:cs="Arial"/>
                <w:bCs/>
                <w:lang w:val="en-AU" w:eastAsia="x-none"/>
              </w:rPr>
            </w:pPr>
            <w:r w:rsidRPr="009B71D1">
              <w:rPr>
                <w:rFonts w:cs="Arial"/>
                <w:bCs/>
                <w:lang w:val="en-AU" w:eastAsia="x-none"/>
              </w:rPr>
              <w:t>ADD International</w:t>
            </w:r>
          </w:p>
        </w:tc>
        <w:tc>
          <w:tcPr>
            <w:tcW w:w="2409" w:type="dxa"/>
            <w:tcBorders>
              <w:bottom w:val="single" w:sz="4" w:space="0" w:color="auto"/>
            </w:tcBorders>
          </w:tcPr>
          <w:p w14:paraId="3094D5DC"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DPOs and self-help groups</w:t>
            </w:r>
          </w:p>
        </w:tc>
        <w:tc>
          <w:tcPr>
            <w:tcW w:w="2552" w:type="dxa"/>
            <w:tcBorders>
              <w:bottom w:val="single" w:sz="4" w:space="0" w:color="auto"/>
            </w:tcBorders>
          </w:tcPr>
          <w:p w14:paraId="58DD231A" w14:textId="77777777" w:rsidR="00232971" w:rsidRPr="009B71D1" w:rsidRDefault="00232971" w:rsidP="00232971">
            <w:pPr>
              <w:spacing w:after="0" w:line="240" w:lineRule="auto"/>
              <w:jc w:val="left"/>
              <w:rPr>
                <w:rFonts w:cs="Arial"/>
                <w:bCs/>
                <w:lang w:val="en-AU" w:eastAsia="x-none"/>
              </w:rPr>
            </w:pPr>
            <w:r w:rsidRPr="009B71D1">
              <w:rPr>
                <w:rFonts w:cs="Arial"/>
                <w:bCs/>
                <w:lang w:val="en-AU" w:eastAsia="x-none"/>
              </w:rPr>
              <w:t>Disability inclusion in GBV</w:t>
            </w:r>
          </w:p>
        </w:tc>
        <w:tc>
          <w:tcPr>
            <w:tcW w:w="2551" w:type="dxa"/>
          </w:tcPr>
          <w:p w14:paraId="36986F8B" w14:textId="77777777" w:rsidR="00232971" w:rsidRPr="009B71D1" w:rsidRDefault="00232971" w:rsidP="00232971">
            <w:pPr>
              <w:spacing w:after="0" w:line="240" w:lineRule="auto"/>
              <w:jc w:val="right"/>
              <w:rPr>
                <w:rFonts w:cs="Arial"/>
                <w:bCs/>
                <w:lang w:val="en-AU" w:eastAsia="x-none"/>
              </w:rPr>
            </w:pPr>
            <w:r w:rsidRPr="009B71D1">
              <w:rPr>
                <w:rFonts w:cs="Arial"/>
                <w:bCs/>
                <w:lang w:val="en-AU" w:eastAsia="x-none"/>
              </w:rPr>
              <w:t>13,995.65</w:t>
            </w:r>
          </w:p>
        </w:tc>
      </w:tr>
    </w:tbl>
    <w:p w14:paraId="2C220110" w14:textId="19E8698D" w:rsidR="00CF0FB7" w:rsidRDefault="009C4664" w:rsidP="009C4664">
      <w:pPr>
        <w:jc w:val="right"/>
        <w:rPr>
          <w:b/>
          <w:bCs/>
          <w:lang w:val="en-AU"/>
        </w:rPr>
      </w:pPr>
      <w:r w:rsidRPr="009C4664">
        <w:rPr>
          <w:b/>
          <w:bCs/>
          <w:lang w:val="en-AU"/>
        </w:rPr>
        <w:t>Total 1,955,279</w:t>
      </w:r>
    </w:p>
    <w:p w14:paraId="04260B63" w14:textId="77777777" w:rsidR="009C4664" w:rsidRPr="009C4664" w:rsidRDefault="009C4664" w:rsidP="00AB2224">
      <w:pPr>
        <w:rPr>
          <w:b/>
          <w:bCs/>
          <w:lang w:val="en-AU"/>
        </w:rPr>
      </w:pPr>
    </w:p>
    <w:p w14:paraId="2F8F9D7A" w14:textId="77777777" w:rsidR="00116334" w:rsidRPr="009B71D1" w:rsidRDefault="00116334" w:rsidP="00AB2224">
      <w:pPr>
        <w:pStyle w:val="Heading2"/>
        <w:rPr>
          <w:lang w:val="en-AU"/>
        </w:rPr>
      </w:pPr>
      <w:bookmarkStart w:id="33" w:name="_Toc86149047"/>
      <w:r w:rsidRPr="009B71D1">
        <w:rPr>
          <w:lang w:val="en-AU"/>
        </w:rPr>
        <w:t>Monitoring and evaluation</w:t>
      </w:r>
      <w:bookmarkEnd w:id="33"/>
    </w:p>
    <w:p w14:paraId="7353D8A1" w14:textId="25581D61" w:rsidR="00571919" w:rsidRPr="009B71D1" w:rsidRDefault="00497797" w:rsidP="00E57D5A">
      <w:pPr>
        <w:jc w:val="left"/>
        <w:rPr>
          <w:lang w:val="en-AU"/>
        </w:rPr>
      </w:pPr>
      <w:r w:rsidRPr="009B71D1">
        <w:rPr>
          <w:lang w:val="en-AU"/>
        </w:rPr>
        <w:t xml:space="preserve">Year 3 </w:t>
      </w:r>
      <w:r w:rsidR="00773B80" w:rsidRPr="009B71D1">
        <w:rPr>
          <w:lang w:val="en-AU"/>
        </w:rPr>
        <w:t xml:space="preserve">saw the full </w:t>
      </w:r>
      <w:r w:rsidRPr="009B71D1">
        <w:rPr>
          <w:lang w:val="en-AU"/>
        </w:rPr>
        <w:t xml:space="preserve">operationalisation of </w:t>
      </w:r>
      <w:r w:rsidR="00FF26BC" w:rsidRPr="009B71D1">
        <w:rPr>
          <w:lang w:val="en-AU"/>
        </w:rPr>
        <w:t xml:space="preserve">the </w:t>
      </w:r>
      <w:r w:rsidRPr="009B71D1">
        <w:rPr>
          <w:lang w:val="en-AU"/>
        </w:rPr>
        <w:t>ACCESS MEL system</w:t>
      </w:r>
      <w:r w:rsidR="00EA70BD" w:rsidRPr="009B71D1">
        <w:rPr>
          <w:lang w:val="en-AU"/>
        </w:rPr>
        <w:t xml:space="preserve">, with </w:t>
      </w:r>
      <w:r w:rsidR="003D40AA" w:rsidRPr="009B71D1">
        <w:rPr>
          <w:lang w:val="en-AU"/>
        </w:rPr>
        <w:t>M&amp;E tools, guidelines and systems in place</w:t>
      </w:r>
      <w:r w:rsidR="00C672A9" w:rsidRPr="009B71D1">
        <w:rPr>
          <w:lang w:val="en-AU"/>
        </w:rPr>
        <w:t xml:space="preserve"> and implemented</w:t>
      </w:r>
      <w:r w:rsidRPr="009B71D1">
        <w:rPr>
          <w:lang w:val="en-AU"/>
        </w:rPr>
        <w:t xml:space="preserve">. </w:t>
      </w:r>
    </w:p>
    <w:p w14:paraId="469BF90A" w14:textId="0141A61A" w:rsidR="00497797" w:rsidRPr="009B71D1" w:rsidRDefault="00497797" w:rsidP="00E57D5A">
      <w:pPr>
        <w:jc w:val="left"/>
        <w:rPr>
          <w:lang w:val="en-AU"/>
        </w:rPr>
      </w:pPr>
      <w:r w:rsidRPr="009B71D1">
        <w:rPr>
          <w:lang w:val="en-AU"/>
        </w:rPr>
        <w:t xml:space="preserve">Below </w:t>
      </w:r>
      <w:r w:rsidR="00C8439D" w:rsidRPr="009B71D1">
        <w:rPr>
          <w:lang w:val="en-AU"/>
        </w:rPr>
        <w:t>are</w:t>
      </w:r>
      <w:r w:rsidRPr="009B71D1">
        <w:rPr>
          <w:lang w:val="en-AU"/>
        </w:rPr>
        <w:t xml:space="preserve"> key </w:t>
      </w:r>
      <w:r w:rsidR="00B305C7" w:rsidRPr="009B71D1">
        <w:rPr>
          <w:lang w:val="en-AU"/>
        </w:rPr>
        <w:t>areas of</w:t>
      </w:r>
      <w:r w:rsidRPr="009B71D1">
        <w:rPr>
          <w:lang w:val="en-AU"/>
        </w:rPr>
        <w:t xml:space="preserve"> M&amp;E during the reporting period</w:t>
      </w:r>
      <w:r w:rsidR="00B50E84" w:rsidRPr="009B71D1">
        <w:rPr>
          <w:lang w:val="en-AU"/>
        </w:rPr>
        <w:t>;</w:t>
      </w:r>
      <w:r w:rsidR="00A34C0E" w:rsidRPr="009B71D1">
        <w:rPr>
          <w:lang w:val="en-AU"/>
        </w:rPr>
        <w:t xml:space="preserve"> </w:t>
      </w:r>
      <w:r w:rsidR="007C51CF" w:rsidRPr="009B71D1">
        <w:rPr>
          <w:lang w:val="en-AU"/>
        </w:rPr>
        <w:t xml:space="preserve">designed to boost the quality and availability of evidence to </w:t>
      </w:r>
      <w:r w:rsidR="00DA3F3D" w:rsidRPr="009B71D1">
        <w:rPr>
          <w:lang w:val="en-AU"/>
        </w:rPr>
        <w:t>support design and implementation of critical programs and polic</w:t>
      </w:r>
      <w:r w:rsidR="00A609D9" w:rsidRPr="009B71D1">
        <w:rPr>
          <w:lang w:val="en-AU"/>
        </w:rPr>
        <w:t>i</w:t>
      </w:r>
      <w:r w:rsidR="00DA3F3D" w:rsidRPr="009B71D1">
        <w:rPr>
          <w:lang w:val="en-AU"/>
        </w:rPr>
        <w:t>es</w:t>
      </w:r>
      <w:r w:rsidRPr="009B71D1">
        <w:rPr>
          <w:lang w:val="en-AU"/>
        </w:rPr>
        <w:t>.</w:t>
      </w:r>
    </w:p>
    <w:p w14:paraId="71A5804C" w14:textId="2F7A5A65" w:rsidR="00497797" w:rsidRPr="009B71D1" w:rsidRDefault="00497797" w:rsidP="00E57D5A">
      <w:pPr>
        <w:pStyle w:val="ListParagraph"/>
        <w:numPr>
          <w:ilvl w:val="0"/>
          <w:numId w:val="7"/>
        </w:numPr>
        <w:jc w:val="left"/>
        <w:rPr>
          <w:lang w:val="en-AU"/>
        </w:rPr>
      </w:pPr>
      <w:r w:rsidRPr="009B71D1">
        <w:rPr>
          <w:b/>
          <w:bCs/>
          <w:lang w:val="en-AU"/>
        </w:rPr>
        <w:t>Dissemination of the SAQUS results</w:t>
      </w:r>
      <w:r w:rsidRPr="009B71D1">
        <w:rPr>
          <w:lang w:val="en-AU"/>
        </w:rPr>
        <w:t xml:space="preserve">: The SAQUS provides baseline data and information on GBV and physical rehabilitation services </w:t>
      </w:r>
      <w:r w:rsidR="00FB4983" w:rsidRPr="009B71D1">
        <w:rPr>
          <w:lang w:val="en-AU"/>
        </w:rPr>
        <w:t xml:space="preserve">and supports tracking against </w:t>
      </w:r>
      <w:r w:rsidR="002B0251" w:rsidRPr="009B71D1">
        <w:rPr>
          <w:lang w:val="en-AU"/>
        </w:rPr>
        <w:t>PE</w:t>
      </w:r>
      <w:r w:rsidRPr="009B71D1">
        <w:rPr>
          <w:lang w:val="en-AU"/>
        </w:rPr>
        <w:t xml:space="preserve"> </w:t>
      </w:r>
      <w:r w:rsidR="00177783" w:rsidRPr="009B71D1">
        <w:rPr>
          <w:lang w:val="en-AU"/>
        </w:rPr>
        <w:t>#</w:t>
      </w:r>
      <w:r w:rsidRPr="009B71D1">
        <w:rPr>
          <w:lang w:val="en-AU"/>
        </w:rPr>
        <w:t>12</w:t>
      </w:r>
      <w:r w:rsidR="00AB15F9" w:rsidRPr="009B71D1">
        <w:rPr>
          <w:rStyle w:val="FootnoteReference"/>
          <w:lang w:val="en-AU"/>
        </w:rPr>
        <w:footnoteReference w:id="21"/>
      </w:r>
      <w:r w:rsidRPr="009B71D1">
        <w:rPr>
          <w:lang w:val="en-AU"/>
        </w:rPr>
        <w:t>. It is essential that all stakeholders</w:t>
      </w:r>
      <w:r w:rsidR="00F10013" w:rsidRPr="009B71D1">
        <w:rPr>
          <w:lang w:val="en-AU"/>
        </w:rPr>
        <w:t xml:space="preserve">, </w:t>
      </w:r>
      <w:r w:rsidRPr="009B71D1">
        <w:rPr>
          <w:lang w:val="en-AU"/>
        </w:rPr>
        <w:t xml:space="preserve">especially government </w:t>
      </w:r>
      <w:r w:rsidR="00F10013" w:rsidRPr="009B71D1">
        <w:rPr>
          <w:lang w:val="en-AU"/>
        </w:rPr>
        <w:t>officials,</w:t>
      </w:r>
      <w:r w:rsidRPr="009B71D1">
        <w:rPr>
          <w:lang w:val="en-AU"/>
        </w:rPr>
        <w:t xml:space="preserve"> are aware of the baseline </w:t>
      </w:r>
      <w:r w:rsidR="00F10013" w:rsidRPr="009B71D1">
        <w:rPr>
          <w:lang w:val="en-AU"/>
        </w:rPr>
        <w:t xml:space="preserve">context and </w:t>
      </w:r>
      <w:r w:rsidR="00D05817" w:rsidRPr="009B71D1">
        <w:rPr>
          <w:lang w:val="en-AU"/>
        </w:rPr>
        <w:t>can</w:t>
      </w:r>
      <w:r w:rsidR="00F10013" w:rsidRPr="009B71D1">
        <w:rPr>
          <w:lang w:val="en-AU"/>
        </w:rPr>
        <w:t xml:space="preserve"> </w:t>
      </w:r>
      <w:r w:rsidR="001E13B7" w:rsidRPr="009B71D1">
        <w:rPr>
          <w:lang w:val="en-AU"/>
        </w:rPr>
        <w:t xml:space="preserve">incorporate that understanding into the design of </w:t>
      </w:r>
      <w:r w:rsidRPr="009B71D1">
        <w:rPr>
          <w:lang w:val="en-AU"/>
        </w:rPr>
        <w:t xml:space="preserve">interventions </w:t>
      </w:r>
      <w:r w:rsidR="001E13B7" w:rsidRPr="009B71D1">
        <w:rPr>
          <w:lang w:val="en-AU"/>
        </w:rPr>
        <w:t>to</w:t>
      </w:r>
      <w:r w:rsidR="00CE6232" w:rsidRPr="009B71D1">
        <w:rPr>
          <w:lang w:val="en-AU"/>
        </w:rPr>
        <w:t xml:space="preserve"> address shortcomings</w:t>
      </w:r>
      <w:r w:rsidR="00AD3C1D" w:rsidRPr="009B71D1">
        <w:rPr>
          <w:lang w:val="en-AU"/>
        </w:rPr>
        <w:t xml:space="preserve"> and</w:t>
      </w:r>
      <w:r w:rsidR="001E13B7" w:rsidRPr="009B71D1">
        <w:rPr>
          <w:lang w:val="en-AU"/>
        </w:rPr>
        <w:t xml:space="preserve"> effectively</w:t>
      </w:r>
      <w:r w:rsidRPr="009B71D1">
        <w:rPr>
          <w:lang w:val="en-AU"/>
        </w:rPr>
        <w:t xml:space="preserve"> </w:t>
      </w:r>
      <w:r w:rsidR="00D632AC" w:rsidRPr="009B71D1">
        <w:rPr>
          <w:lang w:val="en-AU"/>
        </w:rPr>
        <w:t xml:space="preserve">enhance </w:t>
      </w:r>
      <w:r w:rsidRPr="009B71D1">
        <w:rPr>
          <w:lang w:val="en-AU"/>
        </w:rPr>
        <w:t>service</w:t>
      </w:r>
      <w:r w:rsidR="00D632AC" w:rsidRPr="009B71D1">
        <w:rPr>
          <w:lang w:val="en-AU"/>
        </w:rPr>
        <w:t xml:space="preserve"> availability and quality</w:t>
      </w:r>
      <w:r w:rsidRPr="009B71D1">
        <w:rPr>
          <w:lang w:val="en-AU"/>
        </w:rPr>
        <w:t xml:space="preserve">. For this purpose, </w:t>
      </w:r>
      <w:r w:rsidR="00D632AC" w:rsidRPr="009B71D1">
        <w:rPr>
          <w:lang w:val="en-AU"/>
        </w:rPr>
        <w:t xml:space="preserve">ACCESS </w:t>
      </w:r>
      <w:r w:rsidR="00A7585D" w:rsidRPr="009B71D1">
        <w:rPr>
          <w:lang w:val="en-AU"/>
        </w:rPr>
        <w:t xml:space="preserve">published summaries of </w:t>
      </w:r>
      <w:r w:rsidR="00CE6232" w:rsidRPr="009B71D1">
        <w:rPr>
          <w:lang w:val="en-AU"/>
        </w:rPr>
        <w:t xml:space="preserve">key </w:t>
      </w:r>
      <w:r w:rsidR="00A7585D" w:rsidRPr="009B71D1">
        <w:rPr>
          <w:lang w:val="en-AU"/>
        </w:rPr>
        <w:t xml:space="preserve">findings and </w:t>
      </w:r>
      <w:r w:rsidR="00D632AC" w:rsidRPr="009B71D1">
        <w:rPr>
          <w:lang w:val="en-AU"/>
        </w:rPr>
        <w:t>facilitated two</w:t>
      </w:r>
      <w:r w:rsidRPr="009B71D1">
        <w:rPr>
          <w:lang w:val="en-AU"/>
        </w:rPr>
        <w:t xml:space="preserve"> meetings to disseminate the results to counterparts in </w:t>
      </w:r>
      <w:proofErr w:type="spellStart"/>
      <w:r w:rsidR="00833033" w:rsidRPr="009B71D1">
        <w:rPr>
          <w:lang w:val="en-AU"/>
        </w:rPr>
        <w:t>MoWA</w:t>
      </w:r>
      <w:proofErr w:type="spellEnd"/>
      <w:r w:rsidRPr="009B71D1">
        <w:rPr>
          <w:lang w:val="en-AU"/>
        </w:rPr>
        <w:t xml:space="preserve">, </w:t>
      </w:r>
      <w:proofErr w:type="spellStart"/>
      <w:r w:rsidRPr="009B71D1">
        <w:rPr>
          <w:lang w:val="en-AU"/>
        </w:rPr>
        <w:t>M</w:t>
      </w:r>
      <w:r w:rsidR="004A73AC" w:rsidRPr="009B71D1">
        <w:rPr>
          <w:lang w:val="en-AU"/>
        </w:rPr>
        <w:t>o</w:t>
      </w:r>
      <w:r w:rsidRPr="009B71D1">
        <w:rPr>
          <w:lang w:val="en-AU"/>
        </w:rPr>
        <w:t>SVY</w:t>
      </w:r>
      <w:proofErr w:type="spellEnd"/>
      <w:r w:rsidRPr="009B71D1">
        <w:rPr>
          <w:lang w:val="en-AU"/>
        </w:rPr>
        <w:t xml:space="preserve"> and DAC, PWDF</w:t>
      </w:r>
      <w:r w:rsidR="00912848" w:rsidRPr="009B71D1">
        <w:rPr>
          <w:lang w:val="en-AU"/>
        </w:rPr>
        <w:t>,</w:t>
      </w:r>
      <w:r w:rsidRPr="009B71D1">
        <w:rPr>
          <w:lang w:val="en-AU"/>
        </w:rPr>
        <w:t xml:space="preserve"> and IPs</w:t>
      </w:r>
      <w:r w:rsidR="009B1828" w:rsidRPr="009B71D1">
        <w:rPr>
          <w:lang w:val="en-AU"/>
        </w:rPr>
        <w:t xml:space="preserve">. </w:t>
      </w:r>
    </w:p>
    <w:p w14:paraId="7537DFD6" w14:textId="2B69D3E4" w:rsidR="00497797" w:rsidRPr="009B71D1" w:rsidRDefault="00497797" w:rsidP="00E57D5A">
      <w:pPr>
        <w:pStyle w:val="ListParagraph"/>
        <w:numPr>
          <w:ilvl w:val="0"/>
          <w:numId w:val="7"/>
        </w:numPr>
        <w:jc w:val="left"/>
        <w:rPr>
          <w:lang w:val="en-AU"/>
        </w:rPr>
      </w:pPr>
      <w:r w:rsidRPr="009B71D1">
        <w:rPr>
          <w:b/>
          <w:bCs/>
          <w:lang w:val="en-AU"/>
        </w:rPr>
        <w:t>Partnership survey:</w:t>
      </w:r>
      <w:r w:rsidRPr="009B71D1">
        <w:rPr>
          <w:lang w:val="en-AU"/>
        </w:rPr>
        <w:t xml:space="preserve"> </w:t>
      </w:r>
      <w:r w:rsidR="00E5576C" w:rsidRPr="009B71D1">
        <w:rPr>
          <w:lang w:val="en-AU"/>
        </w:rPr>
        <w:t>ACCESS completed a</w:t>
      </w:r>
      <w:r w:rsidRPr="009B71D1">
        <w:rPr>
          <w:lang w:val="en-AU"/>
        </w:rPr>
        <w:t xml:space="preserve"> partnership survey</w:t>
      </w:r>
      <w:r w:rsidR="00E5576C" w:rsidRPr="009B71D1">
        <w:rPr>
          <w:lang w:val="en-AU"/>
        </w:rPr>
        <w:t xml:space="preserve"> which</w:t>
      </w:r>
      <w:r w:rsidRPr="009B71D1">
        <w:rPr>
          <w:lang w:val="en-AU"/>
        </w:rPr>
        <w:t xml:space="preserve"> captur</w:t>
      </w:r>
      <w:r w:rsidR="00E5576C" w:rsidRPr="009B71D1">
        <w:rPr>
          <w:lang w:val="en-AU"/>
        </w:rPr>
        <w:t>ed</w:t>
      </w:r>
      <w:r w:rsidRPr="009B71D1">
        <w:rPr>
          <w:lang w:val="en-AU"/>
        </w:rPr>
        <w:t xml:space="preserve"> perceptions of program stakeholders about collaboration, partnership, working relationships and </w:t>
      </w:r>
      <w:r w:rsidRPr="009B71D1">
        <w:rPr>
          <w:lang w:val="en-AU"/>
        </w:rPr>
        <w:lastRenderedPageBreak/>
        <w:t xml:space="preserve">sustainability of results. This exercise </w:t>
      </w:r>
      <w:r w:rsidR="00E5576C" w:rsidRPr="009B71D1">
        <w:rPr>
          <w:lang w:val="en-AU"/>
        </w:rPr>
        <w:t>intended to</w:t>
      </w:r>
      <w:r w:rsidRPr="009B71D1">
        <w:rPr>
          <w:lang w:val="en-AU"/>
        </w:rPr>
        <w:t xml:space="preserve"> provide data for </w:t>
      </w:r>
      <w:r w:rsidR="00A729A2" w:rsidRPr="009B71D1">
        <w:rPr>
          <w:lang w:val="en-AU"/>
        </w:rPr>
        <w:t>PE</w:t>
      </w:r>
      <w:r w:rsidRPr="009B71D1">
        <w:rPr>
          <w:lang w:val="en-AU"/>
        </w:rPr>
        <w:t xml:space="preserve"> </w:t>
      </w:r>
      <w:r w:rsidR="00177783" w:rsidRPr="009B71D1">
        <w:rPr>
          <w:lang w:val="en-AU"/>
        </w:rPr>
        <w:t>#</w:t>
      </w:r>
      <w:r w:rsidRPr="009B71D1">
        <w:rPr>
          <w:lang w:val="en-AU"/>
        </w:rPr>
        <w:t>18</w:t>
      </w:r>
      <w:r w:rsidR="00367C7C" w:rsidRPr="009B71D1">
        <w:rPr>
          <w:rStyle w:val="FootnoteReference"/>
          <w:lang w:val="en-AU"/>
        </w:rPr>
        <w:footnoteReference w:id="22"/>
      </w:r>
      <w:r w:rsidR="002D37EC" w:rsidRPr="009B71D1">
        <w:rPr>
          <w:lang w:val="en-AU"/>
        </w:rPr>
        <w:t xml:space="preserve"> and provide ACCESS </w:t>
      </w:r>
      <w:r w:rsidR="00F50551" w:rsidRPr="009B71D1">
        <w:rPr>
          <w:lang w:val="en-AU"/>
        </w:rPr>
        <w:t xml:space="preserve">and external stakeholders </w:t>
      </w:r>
      <w:r w:rsidR="002D37EC" w:rsidRPr="009B71D1">
        <w:rPr>
          <w:lang w:val="en-AU"/>
        </w:rPr>
        <w:t xml:space="preserve">with a progress update on the </w:t>
      </w:r>
      <w:r w:rsidR="00C53D66" w:rsidRPr="009B71D1">
        <w:rPr>
          <w:lang w:val="en-AU"/>
        </w:rPr>
        <w:t xml:space="preserve">quality of their partner relationships. </w:t>
      </w:r>
      <w:r w:rsidR="00251C9B" w:rsidRPr="009B71D1">
        <w:rPr>
          <w:lang w:val="en-AU"/>
        </w:rPr>
        <w:t>Periodic assessments of partnership quality is critical to</w:t>
      </w:r>
      <w:r w:rsidR="00DB24BC" w:rsidRPr="009B71D1">
        <w:rPr>
          <w:lang w:val="en-AU"/>
        </w:rPr>
        <w:t xml:space="preserve"> ensur</w:t>
      </w:r>
      <w:r w:rsidR="002A3E7E" w:rsidRPr="009B71D1">
        <w:rPr>
          <w:lang w:val="en-AU"/>
        </w:rPr>
        <w:t>ing</w:t>
      </w:r>
      <w:r w:rsidR="00251C9B" w:rsidRPr="009B71D1">
        <w:rPr>
          <w:lang w:val="en-AU"/>
        </w:rPr>
        <w:t xml:space="preserve"> ACCESS’ </w:t>
      </w:r>
      <w:r w:rsidR="0000642C" w:rsidRPr="009B71D1">
        <w:rPr>
          <w:lang w:val="en-AU"/>
        </w:rPr>
        <w:t>incorporation of</w:t>
      </w:r>
      <w:r w:rsidR="00DB24BC" w:rsidRPr="009B71D1">
        <w:rPr>
          <w:lang w:val="en-AU"/>
        </w:rPr>
        <w:t xml:space="preserve"> collaborati</w:t>
      </w:r>
      <w:r w:rsidR="00237591" w:rsidRPr="009B71D1">
        <w:rPr>
          <w:lang w:val="en-AU"/>
        </w:rPr>
        <w:t xml:space="preserve">on and facilitation </w:t>
      </w:r>
      <w:r w:rsidR="0000642C" w:rsidRPr="009B71D1">
        <w:rPr>
          <w:lang w:val="en-AU"/>
        </w:rPr>
        <w:t xml:space="preserve">into its strategy will effectively contribute to the sustainability of </w:t>
      </w:r>
      <w:r w:rsidR="00B8125E" w:rsidRPr="009B71D1">
        <w:rPr>
          <w:lang w:val="en-AU"/>
        </w:rPr>
        <w:t xml:space="preserve">outcomes after the program ends. </w:t>
      </w:r>
    </w:p>
    <w:p w14:paraId="7B931B3C" w14:textId="197711B2" w:rsidR="00497797" w:rsidRPr="009B71D1" w:rsidRDefault="00497797" w:rsidP="00E57D5A">
      <w:pPr>
        <w:pStyle w:val="ListParagraph"/>
        <w:numPr>
          <w:ilvl w:val="0"/>
          <w:numId w:val="7"/>
        </w:numPr>
        <w:jc w:val="left"/>
        <w:rPr>
          <w:lang w:val="en-AU"/>
        </w:rPr>
      </w:pPr>
      <w:r w:rsidRPr="009B71D1">
        <w:rPr>
          <w:b/>
          <w:bCs/>
          <w:lang w:val="en-AU"/>
        </w:rPr>
        <w:t>Budget monitoring</w:t>
      </w:r>
      <w:r w:rsidRPr="009B71D1">
        <w:rPr>
          <w:lang w:val="en-AU"/>
        </w:rPr>
        <w:t xml:space="preserve">: A budget monitoring exercise for the year 2020-2021 was completed. This exercise provided evidence to support </w:t>
      </w:r>
      <w:r w:rsidR="002A3E7E" w:rsidRPr="009B71D1">
        <w:rPr>
          <w:lang w:val="en-AU"/>
        </w:rPr>
        <w:t>PEs</w:t>
      </w:r>
      <w:r w:rsidRPr="009B71D1">
        <w:rPr>
          <w:lang w:val="en-AU"/>
        </w:rPr>
        <w:t xml:space="preserve"> #5 and #6 related to resourcing, the budget allocation by counterpart ministries (</w:t>
      </w:r>
      <w:proofErr w:type="spellStart"/>
      <w:r w:rsidR="00833033" w:rsidRPr="009B71D1">
        <w:rPr>
          <w:lang w:val="en-AU"/>
        </w:rPr>
        <w:t>MoWA</w:t>
      </w:r>
      <w:proofErr w:type="spellEnd"/>
      <w:r w:rsidRPr="009B71D1">
        <w:rPr>
          <w:lang w:val="en-AU"/>
        </w:rPr>
        <w:t xml:space="preserve">, DAC and </w:t>
      </w:r>
      <w:proofErr w:type="spellStart"/>
      <w:r w:rsidRPr="009B71D1">
        <w:rPr>
          <w:lang w:val="en-AU"/>
        </w:rPr>
        <w:t>M</w:t>
      </w:r>
      <w:r w:rsidR="004A73AC" w:rsidRPr="009B71D1">
        <w:rPr>
          <w:lang w:val="en-AU"/>
        </w:rPr>
        <w:t>o</w:t>
      </w:r>
      <w:r w:rsidRPr="009B71D1">
        <w:rPr>
          <w:lang w:val="en-AU"/>
        </w:rPr>
        <w:t>SVY</w:t>
      </w:r>
      <w:proofErr w:type="spellEnd"/>
      <w:r w:rsidRPr="009B71D1">
        <w:rPr>
          <w:lang w:val="en-AU"/>
        </w:rPr>
        <w:t xml:space="preserve">) and contributions by </w:t>
      </w:r>
      <w:r w:rsidR="00702D4B" w:rsidRPr="009B71D1">
        <w:rPr>
          <w:lang w:val="en-AU"/>
        </w:rPr>
        <w:t>LMs</w:t>
      </w:r>
      <w:r w:rsidRPr="009B71D1">
        <w:rPr>
          <w:lang w:val="en-AU"/>
        </w:rPr>
        <w:t xml:space="preserve"> </w:t>
      </w:r>
      <w:r w:rsidR="00683D55" w:rsidRPr="009B71D1">
        <w:rPr>
          <w:lang w:val="en-AU"/>
        </w:rPr>
        <w:t xml:space="preserve">for </w:t>
      </w:r>
      <w:r w:rsidRPr="009B71D1">
        <w:rPr>
          <w:lang w:val="en-AU"/>
        </w:rPr>
        <w:t xml:space="preserve">the implementation of NAPVAW and NDSP. </w:t>
      </w:r>
    </w:p>
    <w:p w14:paraId="5588CECC" w14:textId="020328F8" w:rsidR="00497797" w:rsidRPr="009B71D1" w:rsidRDefault="00497797" w:rsidP="00E57D5A">
      <w:pPr>
        <w:pStyle w:val="ListParagraph"/>
        <w:numPr>
          <w:ilvl w:val="0"/>
          <w:numId w:val="7"/>
        </w:numPr>
        <w:jc w:val="left"/>
        <w:rPr>
          <w:lang w:val="en-AU"/>
        </w:rPr>
      </w:pPr>
      <w:r w:rsidRPr="009B71D1">
        <w:rPr>
          <w:b/>
          <w:bCs/>
          <w:lang w:val="en-AU"/>
        </w:rPr>
        <w:t>Stories of significant changes</w:t>
      </w:r>
      <w:r w:rsidRPr="009B71D1">
        <w:rPr>
          <w:lang w:val="en-AU"/>
        </w:rPr>
        <w:t>: ACCESS compile</w:t>
      </w:r>
      <w:r w:rsidR="00514903" w:rsidRPr="009B71D1">
        <w:rPr>
          <w:lang w:val="en-AU"/>
        </w:rPr>
        <w:t>d</w:t>
      </w:r>
      <w:r w:rsidRPr="009B71D1">
        <w:rPr>
          <w:lang w:val="en-AU"/>
        </w:rPr>
        <w:t xml:space="preserve"> stories that demonstrate or highlight significant changes as a result </w:t>
      </w:r>
      <w:r w:rsidR="00A76691" w:rsidRPr="009B71D1">
        <w:rPr>
          <w:lang w:val="en-AU"/>
        </w:rPr>
        <w:t>of the Program</w:t>
      </w:r>
      <w:r w:rsidRPr="009B71D1">
        <w:rPr>
          <w:lang w:val="en-AU"/>
        </w:rPr>
        <w:t>.</w:t>
      </w:r>
      <w:r w:rsidR="003E724E" w:rsidRPr="009B71D1">
        <w:rPr>
          <w:lang w:val="en-AU"/>
        </w:rPr>
        <w:t xml:space="preserve"> These stories </w:t>
      </w:r>
      <w:r w:rsidR="00036622" w:rsidRPr="009B71D1">
        <w:rPr>
          <w:lang w:val="en-AU"/>
        </w:rPr>
        <w:t xml:space="preserve">were </w:t>
      </w:r>
      <w:r w:rsidR="003E724E" w:rsidRPr="009B71D1">
        <w:rPr>
          <w:lang w:val="en-AU"/>
        </w:rPr>
        <w:t xml:space="preserve">shared </w:t>
      </w:r>
      <w:r w:rsidR="00036622" w:rsidRPr="009B71D1">
        <w:rPr>
          <w:lang w:val="en-AU"/>
        </w:rPr>
        <w:t>with</w:t>
      </w:r>
      <w:r w:rsidR="003E724E" w:rsidRPr="009B71D1">
        <w:rPr>
          <w:lang w:val="en-AU"/>
        </w:rPr>
        <w:t xml:space="preserve"> stakeholders </w:t>
      </w:r>
      <w:r w:rsidR="004A6EC3" w:rsidRPr="009B71D1">
        <w:rPr>
          <w:lang w:val="en-AU"/>
        </w:rPr>
        <w:t xml:space="preserve">via the </w:t>
      </w:r>
      <w:r w:rsidR="00A76691" w:rsidRPr="009B71D1">
        <w:rPr>
          <w:lang w:val="en-AU"/>
        </w:rPr>
        <w:t xml:space="preserve">ACCESS </w:t>
      </w:r>
      <w:r w:rsidR="004A6EC3" w:rsidRPr="009B71D1">
        <w:rPr>
          <w:lang w:val="en-AU"/>
        </w:rPr>
        <w:t>website and MIS system</w:t>
      </w:r>
      <w:r w:rsidR="0068585A" w:rsidRPr="009B71D1">
        <w:rPr>
          <w:lang w:val="en-AU"/>
        </w:rPr>
        <w:t xml:space="preserve"> for learning purposes.</w:t>
      </w:r>
      <w:r w:rsidRPr="009B71D1">
        <w:rPr>
          <w:lang w:val="en-AU"/>
        </w:rPr>
        <w:t xml:space="preserve"> Four stories were collected, compiled</w:t>
      </w:r>
      <w:r w:rsidR="00567458" w:rsidRPr="009B71D1">
        <w:rPr>
          <w:lang w:val="en-AU"/>
        </w:rPr>
        <w:t>,</w:t>
      </w:r>
      <w:r w:rsidRPr="009B71D1">
        <w:rPr>
          <w:lang w:val="en-AU"/>
        </w:rPr>
        <w:t xml:space="preserve"> and finalised. </w:t>
      </w:r>
    </w:p>
    <w:p w14:paraId="7C7247A4" w14:textId="77515479" w:rsidR="00497797" w:rsidRPr="009B71D1" w:rsidRDefault="00DA2BA1" w:rsidP="00E57D5A">
      <w:pPr>
        <w:pStyle w:val="ListParagraph"/>
        <w:numPr>
          <w:ilvl w:val="0"/>
          <w:numId w:val="7"/>
        </w:numPr>
        <w:jc w:val="left"/>
        <w:rPr>
          <w:lang w:val="en-AU"/>
        </w:rPr>
      </w:pPr>
      <w:r w:rsidRPr="009B71D1">
        <w:rPr>
          <w:b/>
          <w:bCs/>
          <w:lang w:val="en-AU"/>
        </w:rPr>
        <w:t>KDQA</w:t>
      </w:r>
      <w:r w:rsidR="00F419A3" w:rsidRPr="009B71D1">
        <w:rPr>
          <w:b/>
          <w:bCs/>
          <w:lang w:val="en-AU"/>
        </w:rPr>
        <w:t>s</w:t>
      </w:r>
      <w:r w:rsidRPr="009B71D1">
        <w:rPr>
          <w:lang w:val="en-AU"/>
        </w:rPr>
        <w:t xml:space="preserve">: </w:t>
      </w:r>
      <w:r w:rsidR="00497797" w:rsidRPr="009B71D1">
        <w:rPr>
          <w:lang w:val="en-AU"/>
        </w:rPr>
        <w:t xml:space="preserve"> As a quality assurance mechanism, important program deliverables are selected for close examination on the quality of the process and results. </w:t>
      </w:r>
      <w:r w:rsidR="008C3210" w:rsidRPr="009B71D1">
        <w:rPr>
          <w:lang w:val="en-AU"/>
        </w:rPr>
        <w:t xml:space="preserve">In </w:t>
      </w:r>
      <w:r w:rsidR="001341AB" w:rsidRPr="009B71D1">
        <w:rPr>
          <w:lang w:val="en-AU"/>
        </w:rPr>
        <w:t>Y</w:t>
      </w:r>
      <w:r w:rsidR="008C3210" w:rsidRPr="009B71D1">
        <w:rPr>
          <w:lang w:val="en-AU"/>
        </w:rPr>
        <w:t xml:space="preserve">ear </w:t>
      </w:r>
      <w:r w:rsidR="001341AB" w:rsidRPr="009B71D1">
        <w:rPr>
          <w:lang w:val="en-AU"/>
        </w:rPr>
        <w:t>3</w:t>
      </w:r>
      <w:r w:rsidR="008C3210" w:rsidRPr="009B71D1">
        <w:rPr>
          <w:lang w:val="en-AU"/>
        </w:rPr>
        <w:t xml:space="preserve">, the </w:t>
      </w:r>
      <w:r w:rsidR="001341AB" w:rsidRPr="009B71D1">
        <w:rPr>
          <w:lang w:val="en-AU"/>
        </w:rPr>
        <w:t xml:space="preserve">selected </w:t>
      </w:r>
      <w:r w:rsidR="008C3210" w:rsidRPr="009B71D1">
        <w:rPr>
          <w:lang w:val="en-AU"/>
        </w:rPr>
        <w:t>deliverables included</w:t>
      </w:r>
      <w:r w:rsidR="006226E5" w:rsidRPr="009B71D1">
        <w:rPr>
          <w:lang w:val="en-AU"/>
        </w:rPr>
        <w:t>: 1)</w:t>
      </w:r>
      <w:r w:rsidR="00833033" w:rsidRPr="009B71D1">
        <w:rPr>
          <w:lang w:val="en-AU"/>
        </w:rPr>
        <w:t xml:space="preserve"> </w:t>
      </w:r>
      <w:r w:rsidR="00497797" w:rsidRPr="009B71D1">
        <w:rPr>
          <w:lang w:val="en-AU"/>
        </w:rPr>
        <w:t>RMS coaching</w:t>
      </w:r>
      <w:r w:rsidR="00C07338" w:rsidRPr="009B71D1">
        <w:rPr>
          <w:lang w:val="en-AU"/>
        </w:rPr>
        <w:t>,</w:t>
      </w:r>
      <w:r w:rsidR="00497797" w:rsidRPr="009B71D1">
        <w:rPr>
          <w:lang w:val="en-AU"/>
        </w:rPr>
        <w:t xml:space="preserve"> and </w:t>
      </w:r>
      <w:r w:rsidR="006226E5" w:rsidRPr="009B71D1">
        <w:rPr>
          <w:lang w:val="en-AU"/>
        </w:rPr>
        <w:t xml:space="preserve">2) </w:t>
      </w:r>
      <w:r w:rsidR="00497797" w:rsidRPr="009B71D1">
        <w:rPr>
          <w:lang w:val="en-AU"/>
        </w:rPr>
        <w:t xml:space="preserve">leadership and capacity development of </w:t>
      </w:r>
      <w:r w:rsidR="00975CDF" w:rsidRPr="009B71D1">
        <w:rPr>
          <w:lang w:val="en-AU"/>
        </w:rPr>
        <w:t>junior</w:t>
      </w:r>
      <w:r w:rsidR="00497797" w:rsidRPr="009B71D1">
        <w:rPr>
          <w:lang w:val="en-AU"/>
        </w:rPr>
        <w:t xml:space="preserve"> </w:t>
      </w:r>
      <w:proofErr w:type="spellStart"/>
      <w:r w:rsidR="00833033" w:rsidRPr="009B71D1">
        <w:rPr>
          <w:lang w:val="en-AU"/>
        </w:rPr>
        <w:t>MoWA</w:t>
      </w:r>
      <w:proofErr w:type="spellEnd"/>
      <w:r w:rsidR="00497797" w:rsidRPr="009B71D1">
        <w:rPr>
          <w:lang w:val="en-AU"/>
        </w:rPr>
        <w:t xml:space="preserve"> officials</w:t>
      </w:r>
      <w:r w:rsidR="009B61AD" w:rsidRPr="009B71D1">
        <w:rPr>
          <w:lang w:val="en-AU"/>
        </w:rPr>
        <w:t xml:space="preserve">, both of which were completed and delivered during year three in collaboration with partners. </w:t>
      </w:r>
      <w:r w:rsidR="00497797" w:rsidRPr="009B71D1">
        <w:rPr>
          <w:lang w:val="en-AU"/>
        </w:rPr>
        <w:t xml:space="preserve">The </w:t>
      </w:r>
      <w:r w:rsidR="00DF0AA1" w:rsidRPr="009B71D1">
        <w:rPr>
          <w:lang w:val="en-AU"/>
        </w:rPr>
        <w:t>KDQA results</w:t>
      </w:r>
      <w:r w:rsidR="00497797" w:rsidRPr="009B71D1">
        <w:rPr>
          <w:lang w:val="en-AU"/>
        </w:rPr>
        <w:t xml:space="preserve"> are expected to be shared with counterparts and stakeholders in September 2021</w:t>
      </w:r>
      <w:r w:rsidR="00727EDF" w:rsidRPr="009B71D1">
        <w:rPr>
          <w:lang w:val="en-AU"/>
        </w:rPr>
        <w:t>. G</w:t>
      </w:r>
      <w:r w:rsidR="003B033B" w:rsidRPr="009B71D1">
        <w:rPr>
          <w:lang w:val="en-AU"/>
        </w:rPr>
        <w:t>ood practices and lessons</w:t>
      </w:r>
      <w:r w:rsidR="00727EDF" w:rsidRPr="009B71D1">
        <w:rPr>
          <w:lang w:val="en-AU"/>
        </w:rPr>
        <w:t xml:space="preserve"> </w:t>
      </w:r>
      <w:r w:rsidR="006511EB" w:rsidRPr="009B71D1">
        <w:rPr>
          <w:lang w:val="en-AU"/>
        </w:rPr>
        <w:t xml:space="preserve">documented from these exercises </w:t>
      </w:r>
      <w:r w:rsidR="00B3676C" w:rsidRPr="009B71D1">
        <w:rPr>
          <w:lang w:val="en-AU"/>
        </w:rPr>
        <w:t xml:space="preserve">will help to reinforce </w:t>
      </w:r>
      <w:r w:rsidR="006511EB" w:rsidRPr="009B71D1">
        <w:rPr>
          <w:lang w:val="en-AU"/>
        </w:rPr>
        <w:t xml:space="preserve">practices and </w:t>
      </w:r>
      <w:r w:rsidR="00B3676C" w:rsidRPr="009B71D1">
        <w:rPr>
          <w:lang w:val="en-AU"/>
        </w:rPr>
        <w:t xml:space="preserve">changes </w:t>
      </w:r>
      <w:r w:rsidR="006511EB" w:rsidRPr="009B71D1">
        <w:rPr>
          <w:lang w:val="en-AU"/>
        </w:rPr>
        <w:t xml:space="preserve">which would </w:t>
      </w:r>
      <w:r w:rsidR="00B3676C" w:rsidRPr="009B71D1">
        <w:rPr>
          <w:lang w:val="en-AU"/>
        </w:rPr>
        <w:t xml:space="preserve">further improve </w:t>
      </w:r>
      <w:r w:rsidR="006511EB" w:rsidRPr="009B71D1">
        <w:rPr>
          <w:lang w:val="en-AU"/>
        </w:rPr>
        <w:t>the quality of implementation</w:t>
      </w:r>
      <w:r w:rsidR="00497797" w:rsidRPr="009B71D1">
        <w:rPr>
          <w:lang w:val="en-AU"/>
        </w:rPr>
        <w:t xml:space="preserve">. No other </w:t>
      </w:r>
      <w:r w:rsidR="00DF0AA1" w:rsidRPr="009B71D1">
        <w:rPr>
          <w:lang w:val="en-AU"/>
        </w:rPr>
        <w:t>KDQA</w:t>
      </w:r>
      <w:r w:rsidR="00497797" w:rsidRPr="009B71D1">
        <w:rPr>
          <w:lang w:val="en-AU"/>
        </w:rPr>
        <w:t xml:space="preserve"> was implemented due to delayed</w:t>
      </w:r>
      <w:r w:rsidR="008B7BDA" w:rsidRPr="009B71D1">
        <w:rPr>
          <w:lang w:val="en-AU"/>
        </w:rPr>
        <w:t xml:space="preserve"> completion</w:t>
      </w:r>
      <w:r w:rsidR="00497797" w:rsidRPr="009B71D1">
        <w:rPr>
          <w:lang w:val="en-AU"/>
        </w:rPr>
        <w:t xml:space="preserve"> of </w:t>
      </w:r>
      <w:r w:rsidR="008B7BDA" w:rsidRPr="009B71D1">
        <w:rPr>
          <w:lang w:val="en-AU"/>
        </w:rPr>
        <w:t>the</w:t>
      </w:r>
      <w:r w:rsidR="00DF0AA1" w:rsidRPr="009B71D1">
        <w:rPr>
          <w:lang w:val="en-AU"/>
        </w:rPr>
        <w:t xml:space="preserve"> </w:t>
      </w:r>
      <w:r w:rsidR="008B7BDA" w:rsidRPr="009B71D1">
        <w:rPr>
          <w:lang w:val="en-AU"/>
        </w:rPr>
        <w:t>identified</w:t>
      </w:r>
      <w:r w:rsidR="005F0730" w:rsidRPr="009B71D1">
        <w:rPr>
          <w:lang w:val="en-AU"/>
        </w:rPr>
        <w:t xml:space="preserve"> </w:t>
      </w:r>
      <w:r w:rsidR="00497797" w:rsidRPr="009B71D1">
        <w:rPr>
          <w:lang w:val="en-AU"/>
        </w:rPr>
        <w:t>deliverables</w:t>
      </w:r>
      <w:r w:rsidR="005F0730" w:rsidRPr="009B71D1">
        <w:rPr>
          <w:lang w:val="en-AU"/>
        </w:rPr>
        <w:t>.</w:t>
      </w:r>
    </w:p>
    <w:p w14:paraId="47334F1F" w14:textId="048BDD81" w:rsidR="00497797" w:rsidRPr="009B71D1" w:rsidRDefault="00497797" w:rsidP="005E7A99">
      <w:pPr>
        <w:pStyle w:val="ListParagraph"/>
        <w:numPr>
          <w:ilvl w:val="0"/>
          <w:numId w:val="7"/>
        </w:numPr>
        <w:jc w:val="left"/>
        <w:rPr>
          <w:lang w:val="en-AU"/>
        </w:rPr>
      </w:pPr>
      <w:r w:rsidRPr="009B71D1">
        <w:rPr>
          <w:b/>
          <w:bCs/>
          <w:lang w:val="en-AU"/>
        </w:rPr>
        <w:t>NAPVAW/ME</w:t>
      </w:r>
      <w:r w:rsidRPr="009B71D1">
        <w:rPr>
          <w:lang w:val="en-AU"/>
        </w:rPr>
        <w:t xml:space="preserve">: ACCESS provided support to </w:t>
      </w:r>
      <w:proofErr w:type="spellStart"/>
      <w:r w:rsidR="00833033" w:rsidRPr="009B71D1">
        <w:rPr>
          <w:lang w:val="en-AU"/>
        </w:rPr>
        <w:t>MoWA</w:t>
      </w:r>
      <w:proofErr w:type="spellEnd"/>
      <w:r w:rsidRPr="009B71D1">
        <w:rPr>
          <w:lang w:val="en-AU"/>
        </w:rPr>
        <w:t xml:space="preserve"> in building a </w:t>
      </w:r>
      <w:r w:rsidR="00C07338" w:rsidRPr="009B71D1">
        <w:rPr>
          <w:lang w:val="en-AU"/>
        </w:rPr>
        <w:t>M&amp;E</w:t>
      </w:r>
      <w:r w:rsidRPr="009B71D1">
        <w:rPr>
          <w:lang w:val="en-AU"/>
        </w:rPr>
        <w:t xml:space="preserve"> framework </w:t>
      </w:r>
      <w:r w:rsidR="00ED3FA2" w:rsidRPr="009B71D1">
        <w:rPr>
          <w:lang w:val="en-AU"/>
        </w:rPr>
        <w:t>for</w:t>
      </w:r>
      <w:r w:rsidRPr="009B71D1">
        <w:rPr>
          <w:lang w:val="en-AU"/>
        </w:rPr>
        <w:t xml:space="preserve"> NAPVAW implementation</w:t>
      </w:r>
      <w:r w:rsidR="000D57E0" w:rsidRPr="009B71D1">
        <w:rPr>
          <w:lang w:val="en-AU"/>
        </w:rPr>
        <w:t xml:space="preserve"> as described in the EOPO 2 section</w:t>
      </w:r>
      <w:r w:rsidR="00C07338" w:rsidRPr="009B71D1">
        <w:rPr>
          <w:lang w:val="en-AU"/>
        </w:rPr>
        <w:t xml:space="preserve"> of this report</w:t>
      </w:r>
      <w:r w:rsidR="000D57E0" w:rsidRPr="009B71D1">
        <w:rPr>
          <w:lang w:val="en-AU"/>
        </w:rPr>
        <w:t xml:space="preserve">. </w:t>
      </w:r>
    </w:p>
    <w:p w14:paraId="166F2B83" w14:textId="0086A32B" w:rsidR="00497797" w:rsidRPr="009B71D1" w:rsidRDefault="00497797" w:rsidP="00E57D5A">
      <w:pPr>
        <w:pStyle w:val="ListParagraph"/>
        <w:numPr>
          <w:ilvl w:val="0"/>
          <w:numId w:val="7"/>
        </w:numPr>
        <w:jc w:val="left"/>
        <w:rPr>
          <w:lang w:val="en-AU"/>
        </w:rPr>
      </w:pPr>
      <w:r w:rsidRPr="009B71D1">
        <w:rPr>
          <w:b/>
          <w:bCs/>
          <w:lang w:val="en-AU"/>
        </w:rPr>
        <w:t>GESI</w:t>
      </w:r>
      <w:r w:rsidRPr="009B71D1">
        <w:rPr>
          <w:lang w:val="en-AU"/>
        </w:rPr>
        <w:t xml:space="preserve">: A review of </w:t>
      </w:r>
      <w:r w:rsidR="00FA6329" w:rsidRPr="009B71D1">
        <w:rPr>
          <w:lang w:val="en-AU"/>
        </w:rPr>
        <w:t xml:space="preserve">the </w:t>
      </w:r>
      <w:r w:rsidRPr="009B71D1">
        <w:rPr>
          <w:lang w:val="en-AU"/>
        </w:rPr>
        <w:t xml:space="preserve">GESI </w:t>
      </w:r>
      <w:r w:rsidR="00FA6329" w:rsidRPr="009B71D1">
        <w:rPr>
          <w:lang w:val="en-AU"/>
        </w:rPr>
        <w:t xml:space="preserve">Strategy </w:t>
      </w:r>
      <w:r w:rsidRPr="009B71D1">
        <w:rPr>
          <w:lang w:val="en-AU"/>
        </w:rPr>
        <w:t>was conducted and completed in July 2020</w:t>
      </w:r>
      <w:r w:rsidR="00C07338" w:rsidRPr="009B71D1">
        <w:rPr>
          <w:lang w:val="en-AU"/>
        </w:rPr>
        <w:t>,</w:t>
      </w:r>
      <w:r w:rsidRPr="009B71D1">
        <w:rPr>
          <w:lang w:val="en-AU"/>
        </w:rPr>
        <w:t xml:space="preserve"> </w:t>
      </w:r>
      <w:r w:rsidR="00C07338" w:rsidRPr="009B71D1">
        <w:rPr>
          <w:lang w:val="en-AU"/>
        </w:rPr>
        <w:t>which</w:t>
      </w:r>
      <w:r w:rsidR="004812DB" w:rsidRPr="009B71D1">
        <w:rPr>
          <w:lang w:val="en-AU"/>
        </w:rPr>
        <w:t xml:space="preserve"> provided a situational analysis on GESI in Cambodia </w:t>
      </w:r>
      <w:r w:rsidR="00E62895" w:rsidRPr="009B71D1">
        <w:rPr>
          <w:lang w:val="en-AU"/>
        </w:rPr>
        <w:t>related to ACCESS and identified areas</w:t>
      </w:r>
      <w:r w:rsidR="000B5E62" w:rsidRPr="009B71D1">
        <w:rPr>
          <w:lang w:val="en-AU"/>
        </w:rPr>
        <w:t xml:space="preserve"> </w:t>
      </w:r>
      <w:r w:rsidR="00445570" w:rsidRPr="009B71D1">
        <w:rPr>
          <w:lang w:val="en-AU"/>
        </w:rPr>
        <w:t>of improvement</w:t>
      </w:r>
      <w:r w:rsidR="00076919" w:rsidRPr="009B71D1">
        <w:rPr>
          <w:lang w:val="en-AU"/>
        </w:rPr>
        <w:t xml:space="preserve"> and recommendations </w:t>
      </w:r>
      <w:r w:rsidR="00445570" w:rsidRPr="009B71D1">
        <w:rPr>
          <w:lang w:val="en-AU"/>
        </w:rPr>
        <w:t xml:space="preserve">on </w:t>
      </w:r>
      <w:r w:rsidR="00076919" w:rsidRPr="009B71D1">
        <w:rPr>
          <w:lang w:val="en-AU"/>
        </w:rPr>
        <w:t xml:space="preserve">how to advance </w:t>
      </w:r>
      <w:r w:rsidR="00E456FB" w:rsidRPr="009B71D1">
        <w:rPr>
          <w:lang w:val="en-AU"/>
        </w:rPr>
        <w:t xml:space="preserve">the </w:t>
      </w:r>
      <w:r w:rsidR="00076919" w:rsidRPr="009B71D1">
        <w:rPr>
          <w:lang w:val="en-AU"/>
        </w:rPr>
        <w:t>GESI agenda</w:t>
      </w:r>
      <w:r w:rsidRPr="009B71D1">
        <w:rPr>
          <w:lang w:val="en-AU"/>
        </w:rPr>
        <w:t xml:space="preserve">. A rapid survey among the IPs was </w:t>
      </w:r>
      <w:r w:rsidR="00E456FB" w:rsidRPr="009B71D1">
        <w:rPr>
          <w:lang w:val="en-AU"/>
        </w:rPr>
        <w:t>implemented,</w:t>
      </w:r>
      <w:r w:rsidRPr="009B71D1">
        <w:rPr>
          <w:lang w:val="en-AU"/>
        </w:rPr>
        <w:t xml:space="preserve"> and the results</w:t>
      </w:r>
      <w:r w:rsidR="00076919" w:rsidRPr="009B71D1">
        <w:rPr>
          <w:lang w:val="en-AU"/>
        </w:rPr>
        <w:t xml:space="preserve"> related to organisation policies and practices relevant to GESI</w:t>
      </w:r>
      <w:r w:rsidRPr="009B71D1">
        <w:rPr>
          <w:lang w:val="en-AU"/>
        </w:rPr>
        <w:t xml:space="preserve"> were shared with the program stakeholders for reflection and discussion during a program reflection workshop in February 2021. </w:t>
      </w:r>
    </w:p>
    <w:p w14:paraId="41E4EC7F" w14:textId="3664FB9D" w:rsidR="00497797" w:rsidRPr="009B71D1" w:rsidRDefault="00497797" w:rsidP="00E57D5A">
      <w:pPr>
        <w:pStyle w:val="ListParagraph"/>
        <w:numPr>
          <w:ilvl w:val="0"/>
          <w:numId w:val="7"/>
        </w:numPr>
        <w:jc w:val="left"/>
        <w:rPr>
          <w:lang w:val="en-AU"/>
        </w:rPr>
      </w:pPr>
      <w:r w:rsidRPr="009B71D1">
        <w:rPr>
          <w:b/>
          <w:bCs/>
          <w:lang w:val="en-AU"/>
        </w:rPr>
        <w:t>Updating program progress against key performance expectations</w:t>
      </w:r>
      <w:r w:rsidRPr="009B71D1">
        <w:rPr>
          <w:lang w:val="en-AU"/>
        </w:rPr>
        <w:t xml:space="preserve">: In ensuring completeness and </w:t>
      </w:r>
      <w:r w:rsidR="00AA661B" w:rsidRPr="009B71D1">
        <w:rPr>
          <w:lang w:val="en-AU"/>
        </w:rPr>
        <w:t>accuracy</w:t>
      </w:r>
      <w:r w:rsidRPr="009B71D1">
        <w:rPr>
          <w:lang w:val="en-AU"/>
        </w:rPr>
        <w:t xml:space="preserve"> of the progress of program implementation, </w:t>
      </w:r>
      <w:r w:rsidR="001648D6" w:rsidRPr="009B71D1">
        <w:rPr>
          <w:lang w:val="en-AU"/>
        </w:rPr>
        <w:t xml:space="preserve">the </w:t>
      </w:r>
      <w:r w:rsidRPr="009B71D1">
        <w:rPr>
          <w:lang w:val="en-AU"/>
        </w:rPr>
        <w:t xml:space="preserve">MEL team collected routine data for </w:t>
      </w:r>
      <w:r w:rsidR="00445570" w:rsidRPr="009B71D1">
        <w:rPr>
          <w:lang w:val="en-AU"/>
        </w:rPr>
        <w:t>PEs</w:t>
      </w:r>
      <w:r w:rsidRPr="009B71D1">
        <w:rPr>
          <w:lang w:val="en-AU"/>
        </w:rPr>
        <w:t xml:space="preserve"> (i.e. #7, 8, 9, 10, 14, 15, 16) from IPs and counterpart institutions. </w:t>
      </w:r>
      <w:r w:rsidR="00C96BAB" w:rsidRPr="009B71D1">
        <w:rPr>
          <w:lang w:val="en-AU"/>
        </w:rPr>
        <w:t xml:space="preserve">The </w:t>
      </w:r>
      <w:r w:rsidRPr="009B71D1">
        <w:rPr>
          <w:lang w:val="en-AU"/>
        </w:rPr>
        <w:t xml:space="preserve">MEL team also conducted the annual progress update assessments of other performance expectations, i.e. PE </w:t>
      </w:r>
      <w:r w:rsidR="00E85C17" w:rsidRPr="009B71D1">
        <w:rPr>
          <w:lang w:val="en-AU"/>
        </w:rPr>
        <w:t>#</w:t>
      </w:r>
      <w:r w:rsidRPr="009B71D1">
        <w:rPr>
          <w:lang w:val="en-AU"/>
        </w:rPr>
        <w:t xml:space="preserve">11 (related to service standardisation), PE </w:t>
      </w:r>
      <w:r w:rsidR="00E85C17" w:rsidRPr="009B71D1">
        <w:rPr>
          <w:lang w:val="en-AU"/>
        </w:rPr>
        <w:t>#</w:t>
      </w:r>
      <w:r w:rsidRPr="009B71D1">
        <w:rPr>
          <w:lang w:val="en-AU"/>
        </w:rPr>
        <w:t xml:space="preserve">13 (GBV working group functioning) and PE </w:t>
      </w:r>
      <w:r w:rsidR="00E85C17" w:rsidRPr="009B71D1">
        <w:rPr>
          <w:lang w:val="en-AU"/>
        </w:rPr>
        <w:t>#</w:t>
      </w:r>
      <w:r w:rsidRPr="009B71D1">
        <w:rPr>
          <w:lang w:val="en-AU"/>
        </w:rPr>
        <w:t>17 (inclusion of GBV and disability issues in commune investment program).</w:t>
      </w:r>
      <w:r w:rsidR="00401BC3" w:rsidRPr="009B71D1">
        <w:rPr>
          <w:lang w:val="en-AU"/>
        </w:rPr>
        <w:t xml:space="preserve"> Please refer to Annex 5 (2020-2021 result matrix) for details on these PEs.</w:t>
      </w:r>
    </w:p>
    <w:p w14:paraId="0651AEEA" w14:textId="7D87ADF2" w:rsidR="00497797" w:rsidRPr="009B71D1" w:rsidRDefault="00497797" w:rsidP="00E57D5A">
      <w:pPr>
        <w:pStyle w:val="ListParagraph"/>
        <w:numPr>
          <w:ilvl w:val="0"/>
          <w:numId w:val="7"/>
        </w:numPr>
        <w:jc w:val="left"/>
        <w:rPr>
          <w:lang w:val="en-AU"/>
        </w:rPr>
      </w:pPr>
      <w:r w:rsidRPr="009B71D1">
        <w:rPr>
          <w:b/>
          <w:bCs/>
          <w:lang w:val="en-AU"/>
        </w:rPr>
        <w:t>Quarterly Workstream meetings</w:t>
      </w:r>
      <w:r w:rsidRPr="009B71D1">
        <w:rPr>
          <w:lang w:val="en-AU"/>
        </w:rPr>
        <w:t>: During the year</w:t>
      </w:r>
      <w:r w:rsidR="00E456FB" w:rsidRPr="009B71D1">
        <w:rPr>
          <w:lang w:val="en-AU"/>
        </w:rPr>
        <w:t>, the</w:t>
      </w:r>
      <w:r w:rsidRPr="009B71D1">
        <w:rPr>
          <w:lang w:val="en-AU"/>
        </w:rPr>
        <w:t xml:space="preserve"> MEL team </w:t>
      </w:r>
      <w:r w:rsidR="00374499" w:rsidRPr="009B71D1">
        <w:rPr>
          <w:lang w:val="en-AU"/>
        </w:rPr>
        <w:t>compiled and presented</w:t>
      </w:r>
      <w:r w:rsidR="00F10E13" w:rsidRPr="009B71D1">
        <w:rPr>
          <w:lang w:val="en-AU"/>
        </w:rPr>
        <w:t xml:space="preserve"> </w:t>
      </w:r>
      <w:r w:rsidR="00E456FB" w:rsidRPr="009B71D1">
        <w:rPr>
          <w:lang w:val="en-AU"/>
        </w:rPr>
        <w:t xml:space="preserve">the Program’s </w:t>
      </w:r>
      <w:r w:rsidR="007D44D3" w:rsidRPr="009B71D1">
        <w:rPr>
          <w:lang w:val="en-AU"/>
        </w:rPr>
        <w:t xml:space="preserve">progress </w:t>
      </w:r>
      <w:r w:rsidR="00851CE0" w:rsidRPr="009B71D1">
        <w:rPr>
          <w:lang w:val="en-AU"/>
        </w:rPr>
        <w:t>in</w:t>
      </w:r>
      <w:r w:rsidRPr="009B71D1">
        <w:rPr>
          <w:lang w:val="en-AU"/>
        </w:rPr>
        <w:t xml:space="preserve"> </w:t>
      </w:r>
      <w:r w:rsidR="00611AAC" w:rsidRPr="009B71D1">
        <w:rPr>
          <w:lang w:val="en-AU"/>
        </w:rPr>
        <w:t>three</w:t>
      </w:r>
      <w:r w:rsidRPr="009B71D1">
        <w:rPr>
          <w:lang w:val="en-AU"/>
        </w:rPr>
        <w:t xml:space="preserve"> quarterly </w:t>
      </w:r>
      <w:r w:rsidR="00611AAC" w:rsidRPr="009B71D1">
        <w:rPr>
          <w:lang w:val="en-AU"/>
        </w:rPr>
        <w:t xml:space="preserve">GBV and </w:t>
      </w:r>
      <w:r w:rsidR="004B21DF" w:rsidRPr="009B71D1">
        <w:rPr>
          <w:lang w:val="en-AU"/>
        </w:rPr>
        <w:t xml:space="preserve">Disability </w:t>
      </w:r>
      <w:r w:rsidRPr="009B71D1">
        <w:rPr>
          <w:lang w:val="en-AU"/>
        </w:rPr>
        <w:t>workstream meetings</w:t>
      </w:r>
      <w:r w:rsidR="00374499" w:rsidRPr="009B71D1">
        <w:rPr>
          <w:lang w:val="en-AU"/>
        </w:rPr>
        <w:t xml:space="preserve"> to support decision making and strategy development</w:t>
      </w:r>
      <w:r w:rsidRPr="009B71D1">
        <w:rPr>
          <w:lang w:val="en-AU"/>
        </w:rPr>
        <w:t xml:space="preserve">. </w:t>
      </w:r>
      <w:r w:rsidR="00215461" w:rsidRPr="009B71D1">
        <w:rPr>
          <w:lang w:val="en-AU"/>
        </w:rPr>
        <w:t>The progress d</w:t>
      </w:r>
      <w:r w:rsidR="00851CE0" w:rsidRPr="009B71D1">
        <w:rPr>
          <w:lang w:val="en-AU"/>
        </w:rPr>
        <w:t xml:space="preserve">ata </w:t>
      </w:r>
      <w:r w:rsidR="00E456FB" w:rsidRPr="009B71D1">
        <w:rPr>
          <w:lang w:val="en-AU"/>
        </w:rPr>
        <w:t xml:space="preserve">relied </w:t>
      </w:r>
      <w:r w:rsidR="00215461" w:rsidRPr="009B71D1">
        <w:rPr>
          <w:lang w:val="en-AU"/>
        </w:rPr>
        <w:t xml:space="preserve">on </w:t>
      </w:r>
      <w:r w:rsidR="00E456FB" w:rsidRPr="009B71D1">
        <w:rPr>
          <w:lang w:val="en-AU"/>
        </w:rPr>
        <w:t xml:space="preserve">information </w:t>
      </w:r>
      <w:r w:rsidR="00215461" w:rsidRPr="009B71D1">
        <w:rPr>
          <w:lang w:val="en-AU"/>
        </w:rPr>
        <w:t>from I</w:t>
      </w:r>
      <w:r w:rsidR="00851CE0" w:rsidRPr="009B71D1">
        <w:rPr>
          <w:lang w:val="en-AU"/>
        </w:rPr>
        <w:t xml:space="preserve">Ps </w:t>
      </w:r>
      <w:r w:rsidR="00215461" w:rsidRPr="009B71D1">
        <w:rPr>
          <w:lang w:val="en-AU"/>
        </w:rPr>
        <w:t xml:space="preserve">and counterparts' </w:t>
      </w:r>
      <w:r w:rsidR="00851CE0" w:rsidRPr="009B71D1">
        <w:rPr>
          <w:lang w:val="en-AU"/>
        </w:rPr>
        <w:t>reports</w:t>
      </w:r>
      <w:r w:rsidR="00026E69" w:rsidRPr="009B71D1">
        <w:rPr>
          <w:lang w:val="en-AU"/>
        </w:rPr>
        <w:t xml:space="preserve"> and</w:t>
      </w:r>
      <w:r w:rsidR="00851CE0" w:rsidRPr="009B71D1">
        <w:rPr>
          <w:lang w:val="en-AU"/>
        </w:rPr>
        <w:t xml:space="preserve"> </w:t>
      </w:r>
      <w:r w:rsidR="00E456FB" w:rsidRPr="009B71D1">
        <w:rPr>
          <w:lang w:val="en-AU"/>
        </w:rPr>
        <w:t xml:space="preserve">were </w:t>
      </w:r>
      <w:r w:rsidR="00851CE0" w:rsidRPr="009B71D1">
        <w:rPr>
          <w:lang w:val="en-AU"/>
        </w:rPr>
        <w:t>compile</w:t>
      </w:r>
      <w:r w:rsidR="00215461" w:rsidRPr="009B71D1">
        <w:rPr>
          <w:lang w:val="en-AU"/>
        </w:rPr>
        <w:t>d and collated by work area</w:t>
      </w:r>
      <w:r w:rsidR="00026E69" w:rsidRPr="009B71D1">
        <w:rPr>
          <w:lang w:val="en-AU"/>
        </w:rPr>
        <w:t>.</w:t>
      </w:r>
    </w:p>
    <w:p w14:paraId="06AFF445" w14:textId="64A8711C" w:rsidR="00497797" w:rsidRPr="009B71D1" w:rsidRDefault="00D97E00" w:rsidP="00E57D5A">
      <w:pPr>
        <w:pStyle w:val="ListParagraph"/>
        <w:numPr>
          <w:ilvl w:val="0"/>
          <w:numId w:val="7"/>
        </w:numPr>
        <w:jc w:val="left"/>
        <w:rPr>
          <w:lang w:val="en-AU"/>
        </w:rPr>
      </w:pPr>
      <w:r w:rsidRPr="009B71D1">
        <w:rPr>
          <w:b/>
          <w:bCs/>
          <w:lang w:val="en-AU"/>
        </w:rPr>
        <w:lastRenderedPageBreak/>
        <w:t>Six-</w:t>
      </w:r>
      <w:r w:rsidR="00497797" w:rsidRPr="009B71D1">
        <w:rPr>
          <w:b/>
          <w:bCs/>
          <w:lang w:val="en-AU"/>
        </w:rPr>
        <w:t>monthly Reflection workshops</w:t>
      </w:r>
      <w:r w:rsidR="00497797" w:rsidRPr="009B71D1">
        <w:rPr>
          <w:lang w:val="en-AU"/>
        </w:rPr>
        <w:t xml:space="preserve">: </w:t>
      </w:r>
      <w:r w:rsidR="008B5D07" w:rsidRPr="009B71D1">
        <w:rPr>
          <w:lang w:val="en-AU"/>
        </w:rPr>
        <w:t xml:space="preserve">ACCESS convened </w:t>
      </w:r>
      <w:r w:rsidR="00350828" w:rsidRPr="009B71D1">
        <w:rPr>
          <w:lang w:val="en-AU"/>
        </w:rPr>
        <w:t xml:space="preserve">two </w:t>
      </w:r>
      <w:r w:rsidR="008B5D07" w:rsidRPr="009B71D1">
        <w:rPr>
          <w:lang w:val="en-AU"/>
        </w:rPr>
        <w:t>s</w:t>
      </w:r>
      <w:r w:rsidR="00497797" w:rsidRPr="009B71D1">
        <w:rPr>
          <w:lang w:val="en-AU"/>
        </w:rPr>
        <w:t>ix-monthly reflection workshops in August 2020 and in February 2021</w:t>
      </w:r>
      <w:r w:rsidR="00274ACF" w:rsidRPr="009B71D1">
        <w:rPr>
          <w:lang w:val="en-AU"/>
        </w:rPr>
        <w:t xml:space="preserve"> </w:t>
      </w:r>
      <w:r w:rsidR="00862F6A" w:rsidRPr="009B71D1">
        <w:rPr>
          <w:lang w:val="en-AU"/>
        </w:rPr>
        <w:t>involving the IPs</w:t>
      </w:r>
      <w:r w:rsidR="00497797" w:rsidRPr="009B71D1">
        <w:rPr>
          <w:lang w:val="en-AU"/>
        </w:rPr>
        <w:t xml:space="preserve"> and RGC stakeholders.</w:t>
      </w:r>
      <w:r w:rsidR="00274ACF" w:rsidRPr="009B71D1">
        <w:rPr>
          <w:lang w:val="en-AU"/>
        </w:rPr>
        <w:t xml:space="preserve"> The workshops took stock of the implementation over the </w:t>
      </w:r>
      <w:r w:rsidRPr="009B71D1">
        <w:rPr>
          <w:lang w:val="en-AU"/>
        </w:rPr>
        <w:t>previous six</w:t>
      </w:r>
      <w:r w:rsidR="00274ACF" w:rsidRPr="009B71D1">
        <w:rPr>
          <w:lang w:val="en-AU"/>
        </w:rPr>
        <w:t xml:space="preserve"> months</w:t>
      </w:r>
      <w:r w:rsidR="00CC21B7" w:rsidRPr="009B71D1">
        <w:rPr>
          <w:lang w:val="en-AU"/>
        </w:rPr>
        <w:t>,</w:t>
      </w:r>
      <w:r w:rsidR="005D567F" w:rsidRPr="009B71D1">
        <w:rPr>
          <w:lang w:val="en-AU"/>
        </w:rPr>
        <w:t xml:space="preserve"> discussed </w:t>
      </w:r>
      <w:r w:rsidR="00CC21B7" w:rsidRPr="009B71D1">
        <w:rPr>
          <w:lang w:val="en-AU"/>
        </w:rPr>
        <w:t xml:space="preserve">implementation challenges </w:t>
      </w:r>
      <w:r w:rsidR="005D567F" w:rsidRPr="009B71D1">
        <w:rPr>
          <w:lang w:val="en-AU"/>
        </w:rPr>
        <w:t xml:space="preserve">and shared lessons from </w:t>
      </w:r>
      <w:r w:rsidR="00033697" w:rsidRPr="009B71D1">
        <w:rPr>
          <w:lang w:val="en-AU"/>
        </w:rPr>
        <w:t xml:space="preserve">the implementation. </w:t>
      </w:r>
      <w:r w:rsidR="00497797" w:rsidRPr="009B71D1">
        <w:rPr>
          <w:lang w:val="en-AU"/>
        </w:rPr>
        <w:t>The reflection workshops focused on important themes</w:t>
      </w:r>
      <w:r w:rsidR="00033697" w:rsidRPr="009B71D1">
        <w:rPr>
          <w:lang w:val="en-AU"/>
        </w:rPr>
        <w:t>, such as</w:t>
      </w:r>
      <w:r w:rsidR="00497797" w:rsidRPr="009B71D1">
        <w:rPr>
          <w:lang w:val="en-AU"/>
        </w:rPr>
        <w:t xml:space="preserve"> capacity building, intersectionality of GBV and disability, knowledge management and promotion, service provision improvement and coordination within reform contexts.</w:t>
      </w:r>
      <w:r w:rsidR="00033697" w:rsidRPr="009B71D1">
        <w:rPr>
          <w:lang w:val="en-AU"/>
        </w:rPr>
        <w:t xml:space="preserve"> </w:t>
      </w:r>
      <w:r w:rsidR="00E36DB2" w:rsidRPr="009B71D1">
        <w:rPr>
          <w:lang w:val="en-AU"/>
        </w:rPr>
        <w:t>The workshops were organised for face-to-face interactions in small</w:t>
      </w:r>
      <w:r w:rsidR="004055D5" w:rsidRPr="009B71D1">
        <w:rPr>
          <w:lang w:val="en-AU"/>
        </w:rPr>
        <w:t xml:space="preserve"> and large</w:t>
      </w:r>
      <w:r w:rsidR="00E36DB2" w:rsidRPr="009B71D1">
        <w:rPr>
          <w:lang w:val="en-AU"/>
        </w:rPr>
        <w:t xml:space="preserve"> groups</w:t>
      </w:r>
      <w:r w:rsidR="002222F7" w:rsidRPr="009B71D1">
        <w:rPr>
          <w:lang w:val="en-AU"/>
        </w:rPr>
        <w:t xml:space="preserve"> </w:t>
      </w:r>
      <w:r w:rsidR="00B17A3A" w:rsidRPr="009B71D1">
        <w:rPr>
          <w:lang w:val="en-AU"/>
        </w:rPr>
        <w:t>with</w:t>
      </w:r>
      <w:r w:rsidR="002222F7" w:rsidRPr="009B71D1">
        <w:rPr>
          <w:lang w:val="en-AU"/>
        </w:rPr>
        <w:t xml:space="preserve"> different interactive </w:t>
      </w:r>
      <w:r w:rsidR="004055D5" w:rsidRPr="009B71D1">
        <w:rPr>
          <w:lang w:val="en-AU"/>
        </w:rPr>
        <w:t>techniques</w:t>
      </w:r>
      <w:r w:rsidR="00B17A3A" w:rsidRPr="009B71D1">
        <w:rPr>
          <w:lang w:val="en-AU"/>
        </w:rPr>
        <w:t xml:space="preserve"> </w:t>
      </w:r>
      <w:r w:rsidR="00862F6A" w:rsidRPr="009B71D1">
        <w:rPr>
          <w:lang w:val="en-AU"/>
        </w:rPr>
        <w:t xml:space="preserve">which </w:t>
      </w:r>
      <w:r w:rsidR="00B17A3A" w:rsidRPr="009B71D1">
        <w:rPr>
          <w:lang w:val="en-AU"/>
        </w:rPr>
        <w:t xml:space="preserve">saw </w:t>
      </w:r>
      <w:r w:rsidR="0091112F" w:rsidRPr="009B71D1">
        <w:rPr>
          <w:lang w:val="en-AU"/>
        </w:rPr>
        <w:t>active participation of all participants.</w:t>
      </w:r>
    </w:p>
    <w:p w14:paraId="273AA374" w14:textId="278BFA6F" w:rsidR="00497797" w:rsidRPr="009B71D1" w:rsidRDefault="00497797" w:rsidP="00E57D5A">
      <w:pPr>
        <w:pStyle w:val="ListParagraph"/>
        <w:numPr>
          <w:ilvl w:val="0"/>
          <w:numId w:val="7"/>
        </w:numPr>
        <w:jc w:val="left"/>
        <w:rPr>
          <w:lang w:val="en-AU"/>
        </w:rPr>
      </w:pPr>
      <w:r w:rsidRPr="009B71D1">
        <w:rPr>
          <w:b/>
          <w:bCs/>
          <w:lang w:val="en-AU"/>
        </w:rPr>
        <w:t>Management Information System</w:t>
      </w:r>
      <w:r w:rsidR="00C541C3" w:rsidRPr="009B71D1">
        <w:rPr>
          <w:b/>
          <w:bCs/>
          <w:lang w:val="en-AU"/>
        </w:rPr>
        <w:t xml:space="preserve"> (MIS)</w:t>
      </w:r>
      <w:r w:rsidRPr="009B71D1">
        <w:rPr>
          <w:lang w:val="en-AU"/>
        </w:rPr>
        <w:t>: Year 3 saw the full operationalisation of the program MIS (</w:t>
      </w:r>
      <w:r w:rsidR="00037C7C" w:rsidRPr="009B71D1">
        <w:rPr>
          <w:lang w:val="en-AU"/>
        </w:rPr>
        <w:t>AMELIA</w:t>
      </w:r>
      <w:r w:rsidRPr="009B71D1">
        <w:rPr>
          <w:lang w:val="en-AU"/>
        </w:rPr>
        <w:t>)</w:t>
      </w:r>
      <w:r w:rsidR="00E40244" w:rsidRPr="009B71D1">
        <w:rPr>
          <w:lang w:val="en-AU"/>
        </w:rPr>
        <w:t xml:space="preserve">, which organises and stores all </w:t>
      </w:r>
      <w:r w:rsidRPr="009B71D1">
        <w:rPr>
          <w:lang w:val="en-AU"/>
        </w:rPr>
        <w:t>IP data on training, service provision and support activities</w:t>
      </w:r>
      <w:r w:rsidR="00E40244" w:rsidRPr="009B71D1">
        <w:rPr>
          <w:lang w:val="en-AU"/>
        </w:rPr>
        <w:t>,</w:t>
      </w:r>
      <w:r w:rsidR="003F755E" w:rsidRPr="009B71D1">
        <w:rPr>
          <w:lang w:val="en-AU"/>
        </w:rPr>
        <w:t xml:space="preserve"> </w:t>
      </w:r>
      <w:r w:rsidR="00862F6A" w:rsidRPr="009B71D1">
        <w:rPr>
          <w:lang w:val="en-AU"/>
        </w:rPr>
        <w:t xml:space="preserve">and </w:t>
      </w:r>
      <w:r w:rsidR="003F755E" w:rsidRPr="009B71D1">
        <w:rPr>
          <w:lang w:val="en-AU"/>
        </w:rPr>
        <w:t xml:space="preserve">aggregates and visualises </w:t>
      </w:r>
      <w:r w:rsidR="00BF70FE" w:rsidRPr="009B71D1">
        <w:rPr>
          <w:lang w:val="en-AU"/>
        </w:rPr>
        <w:t>data on key program expectations, etc. ACCESS convened t</w:t>
      </w:r>
      <w:r w:rsidRPr="009B71D1">
        <w:rPr>
          <w:lang w:val="en-AU"/>
        </w:rPr>
        <w:t>wo reflection meetings</w:t>
      </w:r>
      <w:r w:rsidR="003174CC" w:rsidRPr="009B71D1">
        <w:rPr>
          <w:lang w:val="en-AU"/>
        </w:rPr>
        <w:t>, with participation of all the IPs and counterpart officials,</w:t>
      </w:r>
      <w:r w:rsidRPr="009B71D1">
        <w:rPr>
          <w:lang w:val="en-AU"/>
        </w:rPr>
        <w:t xml:space="preserve"> to solicit feedback and improve the system.</w:t>
      </w:r>
    </w:p>
    <w:p w14:paraId="0F9D6F50" w14:textId="6B94597B" w:rsidR="00497797" w:rsidRPr="009B71D1" w:rsidRDefault="00497797" w:rsidP="00E57D5A">
      <w:pPr>
        <w:pStyle w:val="ListParagraph"/>
        <w:numPr>
          <w:ilvl w:val="0"/>
          <w:numId w:val="7"/>
        </w:numPr>
        <w:jc w:val="left"/>
        <w:rPr>
          <w:lang w:val="en-AU"/>
        </w:rPr>
      </w:pPr>
      <w:r w:rsidRPr="009B71D1">
        <w:rPr>
          <w:b/>
          <w:bCs/>
          <w:lang w:val="en-AU"/>
        </w:rPr>
        <w:t>Political Economy Update</w:t>
      </w:r>
      <w:r w:rsidRPr="009B71D1">
        <w:rPr>
          <w:lang w:val="en-AU"/>
        </w:rPr>
        <w:t>: This activity</w:t>
      </w:r>
      <w:r w:rsidR="003174CC" w:rsidRPr="009B71D1">
        <w:rPr>
          <w:lang w:val="en-AU"/>
        </w:rPr>
        <w:t xml:space="preserve"> is intended for the program to </w:t>
      </w:r>
      <w:r w:rsidR="00B552EE" w:rsidRPr="009B71D1">
        <w:rPr>
          <w:lang w:val="en-AU"/>
        </w:rPr>
        <w:t>take stock of the new developments in the country in the last period, share and exchange among team members and discuss relevance and impact of the development on the program</w:t>
      </w:r>
      <w:r w:rsidR="00FB1027" w:rsidRPr="009B71D1">
        <w:rPr>
          <w:lang w:val="en-AU"/>
        </w:rPr>
        <w:t>. The exercise</w:t>
      </w:r>
      <w:r w:rsidRPr="009B71D1">
        <w:rPr>
          <w:lang w:val="en-AU"/>
        </w:rPr>
        <w:t xml:space="preserve"> took place on a six-monthly basis and the compilations of political economy were fed into the six-monthly and annual reports. The change from bi-monthly occurrence was necessary to make it more relevant to the program and to relieve time demands on the program teams.</w:t>
      </w:r>
    </w:p>
    <w:p w14:paraId="25C3FF32" w14:textId="77777777" w:rsidR="00497797" w:rsidRPr="009B71D1" w:rsidRDefault="00497797" w:rsidP="00E57D5A">
      <w:pPr>
        <w:pStyle w:val="ListParagraph"/>
        <w:numPr>
          <w:ilvl w:val="0"/>
          <w:numId w:val="7"/>
        </w:numPr>
        <w:jc w:val="left"/>
        <w:rPr>
          <w:lang w:val="en-AU"/>
        </w:rPr>
      </w:pPr>
      <w:r w:rsidRPr="009B71D1">
        <w:rPr>
          <w:b/>
          <w:bCs/>
          <w:lang w:val="en-AU"/>
        </w:rPr>
        <w:t>Other MEL engagements</w:t>
      </w:r>
      <w:r w:rsidRPr="009B71D1">
        <w:rPr>
          <w:lang w:val="en-AU"/>
        </w:rPr>
        <w:t>:</w:t>
      </w:r>
    </w:p>
    <w:p w14:paraId="6B21DE4E" w14:textId="2FAEB743" w:rsidR="00497797" w:rsidRPr="009B71D1" w:rsidRDefault="00497797" w:rsidP="00E57D5A">
      <w:pPr>
        <w:pStyle w:val="ListParagraph"/>
        <w:numPr>
          <w:ilvl w:val="1"/>
          <w:numId w:val="7"/>
        </w:numPr>
        <w:jc w:val="left"/>
        <w:rPr>
          <w:lang w:val="en-AU"/>
        </w:rPr>
      </w:pPr>
      <w:r w:rsidRPr="009B71D1">
        <w:rPr>
          <w:lang w:val="en-AU"/>
        </w:rPr>
        <w:t>Support to DFAT</w:t>
      </w:r>
      <w:r w:rsidR="00862F6A" w:rsidRPr="009B71D1">
        <w:rPr>
          <w:lang w:val="en-AU"/>
        </w:rPr>
        <w:t>-</w:t>
      </w:r>
      <w:r w:rsidRPr="009B71D1">
        <w:rPr>
          <w:lang w:val="en-AU"/>
        </w:rPr>
        <w:t>Cambodia: ACCESS supported DFAT</w:t>
      </w:r>
      <w:r w:rsidR="00862F6A" w:rsidRPr="009B71D1">
        <w:rPr>
          <w:lang w:val="en-AU"/>
        </w:rPr>
        <w:t>-</w:t>
      </w:r>
      <w:r w:rsidRPr="009B71D1">
        <w:rPr>
          <w:lang w:val="en-AU"/>
        </w:rPr>
        <w:t xml:space="preserve">Cambodia in drafting an </w:t>
      </w:r>
      <w:r w:rsidR="007B5B1B" w:rsidRPr="009B71D1">
        <w:rPr>
          <w:lang w:val="en-AU"/>
        </w:rPr>
        <w:t>I</w:t>
      </w:r>
      <w:r w:rsidRPr="009B71D1">
        <w:rPr>
          <w:lang w:val="en-AU"/>
        </w:rPr>
        <w:t xml:space="preserve">nvestment Monitoring Report </w:t>
      </w:r>
      <w:r w:rsidR="007B5B1B" w:rsidRPr="009B71D1">
        <w:rPr>
          <w:lang w:val="en-AU"/>
        </w:rPr>
        <w:t xml:space="preserve">(IMR) </w:t>
      </w:r>
      <w:r w:rsidRPr="009B71D1">
        <w:rPr>
          <w:lang w:val="en-AU"/>
        </w:rPr>
        <w:t xml:space="preserve">and Annual Development Report (ADR), highlighting key achievements and impacts in the areas of GBV and disability and intersectionality of the two areas. </w:t>
      </w:r>
    </w:p>
    <w:p w14:paraId="0D5A3892" w14:textId="5CB9463A" w:rsidR="00497797" w:rsidRPr="009B71D1" w:rsidRDefault="00010D7A" w:rsidP="00E57D5A">
      <w:pPr>
        <w:pStyle w:val="ListParagraph"/>
        <w:numPr>
          <w:ilvl w:val="1"/>
          <w:numId w:val="7"/>
        </w:numPr>
        <w:jc w:val="left"/>
        <w:rPr>
          <w:lang w:val="en-AU"/>
        </w:rPr>
      </w:pPr>
      <w:r w:rsidRPr="009B71D1">
        <w:rPr>
          <w:lang w:val="en-AU"/>
        </w:rPr>
        <w:t>Reporting</w:t>
      </w:r>
      <w:r w:rsidR="00497797" w:rsidRPr="009B71D1">
        <w:rPr>
          <w:lang w:val="en-AU"/>
        </w:rPr>
        <w:t>:</w:t>
      </w:r>
      <w:r w:rsidR="007765F5" w:rsidRPr="009B71D1">
        <w:rPr>
          <w:lang w:val="en-AU"/>
        </w:rPr>
        <w:t xml:space="preserve"> </w:t>
      </w:r>
      <w:r w:rsidR="00862F6A" w:rsidRPr="009B71D1">
        <w:rPr>
          <w:lang w:val="en-AU"/>
        </w:rPr>
        <w:t>The</w:t>
      </w:r>
      <w:r w:rsidR="00497797" w:rsidRPr="009B71D1">
        <w:rPr>
          <w:lang w:val="en-AU"/>
        </w:rPr>
        <w:t xml:space="preserve"> MEL team supported the management in coordinating and compiling the annual report for Year 2</w:t>
      </w:r>
      <w:r w:rsidRPr="009B71D1">
        <w:rPr>
          <w:lang w:val="en-AU"/>
        </w:rPr>
        <w:t xml:space="preserve"> and the </w:t>
      </w:r>
      <w:r w:rsidR="00D30B12" w:rsidRPr="009B71D1">
        <w:rPr>
          <w:lang w:val="en-AU"/>
        </w:rPr>
        <w:t>Y</w:t>
      </w:r>
      <w:r w:rsidRPr="009B71D1">
        <w:rPr>
          <w:lang w:val="en-AU"/>
        </w:rPr>
        <w:t>ear 3 six-monthly progress report</w:t>
      </w:r>
      <w:r w:rsidR="008D387F" w:rsidRPr="009B71D1">
        <w:rPr>
          <w:lang w:val="en-AU"/>
        </w:rPr>
        <w:t xml:space="preserve">. </w:t>
      </w:r>
    </w:p>
    <w:p w14:paraId="5938F19C" w14:textId="482E5F8B" w:rsidR="00497797" w:rsidRPr="009B71D1" w:rsidRDefault="00497797" w:rsidP="00E57D5A">
      <w:pPr>
        <w:pStyle w:val="ListParagraph"/>
        <w:numPr>
          <w:ilvl w:val="1"/>
          <w:numId w:val="7"/>
        </w:numPr>
        <w:jc w:val="left"/>
        <w:rPr>
          <w:lang w:val="en-AU"/>
        </w:rPr>
      </w:pPr>
      <w:r w:rsidRPr="009B71D1">
        <w:rPr>
          <w:lang w:val="en-AU"/>
        </w:rPr>
        <w:t xml:space="preserve">Program planning for Year </w:t>
      </w:r>
      <w:r w:rsidR="00010D7A" w:rsidRPr="009B71D1">
        <w:rPr>
          <w:lang w:val="en-AU"/>
        </w:rPr>
        <w:t>4</w:t>
      </w:r>
      <w:r w:rsidRPr="009B71D1">
        <w:rPr>
          <w:lang w:val="en-AU"/>
        </w:rPr>
        <w:t xml:space="preserve">: MEL </w:t>
      </w:r>
      <w:r w:rsidR="00516713" w:rsidRPr="009B71D1">
        <w:rPr>
          <w:lang w:val="en-AU"/>
        </w:rPr>
        <w:t xml:space="preserve">facilitated discussions with program teams to ensure contextual relevance and strategic alignment of the </w:t>
      </w:r>
      <w:r w:rsidR="00D30B12" w:rsidRPr="009B71D1">
        <w:rPr>
          <w:lang w:val="en-AU"/>
        </w:rPr>
        <w:t>Y</w:t>
      </w:r>
      <w:r w:rsidR="00516713" w:rsidRPr="009B71D1">
        <w:rPr>
          <w:lang w:val="en-AU"/>
        </w:rPr>
        <w:t xml:space="preserve">ear </w:t>
      </w:r>
      <w:r w:rsidR="00010D7A" w:rsidRPr="009B71D1">
        <w:rPr>
          <w:lang w:val="en-AU"/>
        </w:rPr>
        <w:t>4</w:t>
      </w:r>
      <w:r w:rsidR="00516713" w:rsidRPr="009B71D1">
        <w:rPr>
          <w:lang w:val="en-AU"/>
        </w:rPr>
        <w:t xml:space="preserve"> </w:t>
      </w:r>
      <w:r w:rsidR="00573D2D" w:rsidRPr="009B71D1">
        <w:rPr>
          <w:lang w:val="en-AU"/>
        </w:rPr>
        <w:t>work plan</w:t>
      </w:r>
      <w:r w:rsidR="00516713" w:rsidRPr="009B71D1">
        <w:rPr>
          <w:lang w:val="en-AU"/>
        </w:rPr>
        <w:t xml:space="preserve"> activities. </w:t>
      </w:r>
      <w:r w:rsidRPr="009B71D1">
        <w:rPr>
          <w:lang w:val="en-AU"/>
        </w:rPr>
        <w:t xml:space="preserve">Also, </w:t>
      </w:r>
      <w:r w:rsidR="003D6806" w:rsidRPr="009B71D1">
        <w:rPr>
          <w:lang w:val="en-AU"/>
        </w:rPr>
        <w:t xml:space="preserve">the </w:t>
      </w:r>
      <w:r w:rsidRPr="009B71D1">
        <w:rPr>
          <w:lang w:val="en-AU"/>
        </w:rPr>
        <w:t xml:space="preserve">MEL team supported the management in preparation of </w:t>
      </w:r>
      <w:r w:rsidR="007765F5" w:rsidRPr="009B71D1">
        <w:rPr>
          <w:lang w:val="en-AU"/>
        </w:rPr>
        <w:t>Phase</w:t>
      </w:r>
      <w:r w:rsidRPr="009B71D1">
        <w:rPr>
          <w:lang w:val="en-AU"/>
        </w:rPr>
        <w:t xml:space="preserve"> 2 engagement with IPs, i.e. appraisal of IP performances and preparations of program strategic focuses and directions.</w:t>
      </w:r>
    </w:p>
    <w:p w14:paraId="7899CCD4" w14:textId="48CDB3FA" w:rsidR="00497797" w:rsidRPr="009B71D1" w:rsidRDefault="00497797" w:rsidP="00E57D5A">
      <w:pPr>
        <w:pStyle w:val="ListParagraph"/>
        <w:numPr>
          <w:ilvl w:val="1"/>
          <w:numId w:val="7"/>
        </w:numPr>
        <w:jc w:val="left"/>
        <w:rPr>
          <w:lang w:val="en-AU"/>
        </w:rPr>
      </w:pPr>
      <w:r w:rsidRPr="009B71D1">
        <w:rPr>
          <w:lang w:val="en-AU"/>
        </w:rPr>
        <w:t>Support for the design of MEL communication</w:t>
      </w:r>
      <w:r w:rsidR="00392983" w:rsidRPr="009B71D1">
        <w:rPr>
          <w:lang w:val="en-AU"/>
        </w:rPr>
        <w:t>s</w:t>
      </w:r>
      <w:r w:rsidRPr="009B71D1">
        <w:rPr>
          <w:lang w:val="en-AU"/>
        </w:rPr>
        <w:t xml:space="preserve"> products: Several MEL products have been produced and made into communication materials. These include seven stories of significant change, two summary reports and two three-pagers of study reports. </w:t>
      </w:r>
    </w:p>
    <w:p w14:paraId="339922EB" w14:textId="77777777" w:rsidR="00B803CA" w:rsidRPr="009B71D1" w:rsidRDefault="00B803CA" w:rsidP="00E57D5A">
      <w:pPr>
        <w:jc w:val="left"/>
        <w:rPr>
          <w:lang w:val="en-AU"/>
        </w:rPr>
      </w:pPr>
    </w:p>
    <w:p w14:paraId="14DD63CC" w14:textId="0502B3A4" w:rsidR="00BE4514" w:rsidRPr="009B71D1" w:rsidRDefault="00BE4514" w:rsidP="00E57D5A">
      <w:pPr>
        <w:pStyle w:val="Heading2"/>
        <w:rPr>
          <w:lang w:val="en-AU"/>
        </w:rPr>
      </w:pPr>
      <w:bookmarkStart w:id="34" w:name="_Toc86149048"/>
      <w:r w:rsidRPr="009B71D1">
        <w:rPr>
          <w:lang w:val="en-AU"/>
        </w:rPr>
        <w:t>Communication</w:t>
      </w:r>
      <w:r w:rsidR="00392983" w:rsidRPr="009B71D1">
        <w:rPr>
          <w:lang w:val="en-AU"/>
        </w:rPr>
        <w:t>s</w:t>
      </w:r>
      <w:bookmarkEnd w:id="34"/>
    </w:p>
    <w:p w14:paraId="545FBFF4" w14:textId="29CE7872" w:rsidR="00232971" w:rsidRPr="009B71D1" w:rsidRDefault="00232971" w:rsidP="00E8054C">
      <w:pPr>
        <w:jc w:val="left"/>
        <w:rPr>
          <w:b/>
          <w:bCs/>
          <w:i/>
          <w:iCs/>
          <w:lang w:val="en-AU" w:eastAsia="x-none"/>
        </w:rPr>
      </w:pPr>
      <w:r w:rsidRPr="009B71D1">
        <w:rPr>
          <w:lang w:val="en-AU" w:eastAsia="x-none"/>
        </w:rPr>
        <w:t>Progress for the year across various public diplomacy priority areas was significant</w:t>
      </w:r>
      <w:r w:rsidR="00605C88" w:rsidRPr="009B71D1">
        <w:rPr>
          <w:lang w:val="en-AU" w:eastAsia="x-none"/>
        </w:rPr>
        <w:t xml:space="preserve">ly </w:t>
      </w:r>
      <w:r w:rsidRPr="009B71D1">
        <w:rPr>
          <w:lang w:val="en-AU" w:eastAsia="x-none"/>
        </w:rPr>
        <w:t xml:space="preserve">positive, as further demonstrated under </w:t>
      </w:r>
      <w:r w:rsidR="00605C88" w:rsidRPr="009B71D1">
        <w:rPr>
          <w:b/>
          <w:bCs/>
          <w:i/>
          <w:iCs/>
          <w:lang w:val="en-AU" w:eastAsia="x-none"/>
        </w:rPr>
        <w:t>Annex 6 – Section</w:t>
      </w:r>
      <w:r w:rsidR="007D30C2" w:rsidRPr="009B71D1">
        <w:rPr>
          <w:b/>
          <w:bCs/>
          <w:i/>
          <w:iCs/>
          <w:lang w:val="en-AU" w:eastAsia="x-none"/>
        </w:rPr>
        <w:t>s</w:t>
      </w:r>
      <w:r w:rsidR="00605C88" w:rsidRPr="009B71D1">
        <w:rPr>
          <w:b/>
          <w:bCs/>
          <w:i/>
          <w:iCs/>
          <w:lang w:val="en-AU" w:eastAsia="x-none"/>
        </w:rPr>
        <w:t xml:space="preserve"> (A-E).</w:t>
      </w:r>
    </w:p>
    <w:p w14:paraId="67CFE404" w14:textId="6398819A" w:rsidR="007D30C2" w:rsidRPr="008451C3" w:rsidRDefault="007D30C2" w:rsidP="005D646D">
      <w:pPr>
        <w:jc w:val="left"/>
        <w:rPr>
          <w:b/>
          <w:bCs/>
          <w:i/>
          <w:iCs/>
          <w:color w:val="auto"/>
          <w:lang w:val="en-AU" w:eastAsia="x-none"/>
        </w:rPr>
      </w:pPr>
      <w:r w:rsidRPr="008451C3">
        <w:rPr>
          <w:b/>
          <w:bCs/>
          <w:i/>
          <w:iCs/>
          <w:color w:val="auto"/>
          <w:lang w:val="en-AU" w:eastAsia="x-none"/>
        </w:rPr>
        <w:t xml:space="preserve">Specifically </w:t>
      </w:r>
      <w:r w:rsidR="000F0F14" w:rsidRPr="008451C3">
        <w:rPr>
          <w:b/>
          <w:bCs/>
          <w:i/>
          <w:iCs/>
          <w:color w:val="auto"/>
          <w:lang w:val="en-AU" w:eastAsia="x-none"/>
        </w:rPr>
        <w:t>focusing on</w:t>
      </w:r>
      <w:r w:rsidRPr="008451C3">
        <w:rPr>
          <w:b/>
          <w:bCs/>
          <w:i/>
          <w:iCs/>
          <w:color w:val="auto"/>
          <w:lang w:val="en-AU" w:eastAsia="x-none"/>
        </w:rPr>
        <w:t xml:space="preserve"> Section B, </w:t>
      </w:r>
      <w:r w:rsidR="000F0F14" w:rsidRPr="008451C3">
        <w:rPr>
          <w:b/>
          <w:bCs/>
          <w:i/>
          <w:iCs/>
          <w:color w:val="auto"/>
          <w:lang w:val="en-AU" w:eastAsia="x-none"/>
        </w:rPr>
        <w:t>with regards</w:t>
      </w:r>
      <w:r w:rsidRPr="008451C3">
        <w:rPr>
          <w:b/>
          <w:bCs/>
          <w:i/>
          <w:iCs/>
          <w:color w:val="auto"/>
          <w:lang w:val="en-AU" w:eastAsia="x-none"/>
        </w:rPr>
        <w:t xml:space="preserve"> to </w:t>
      </w:r>
      <w:r w:rsidRPr="00CD3266">
        <w:rPr>
          <w:rFonts w:cs="Arial"/>
          <w:color w:val="auto"/>
          <w:lang w:val="en-AU"/>
        </w:rPr>
        <w:t xml:space="preserve">social media content </w:t>
      </w:r>
      <w:r w:rsidR="00E93A71" w:rsidRPr="00CD3266">
        <w:rPr>
          <w:rFonts w:cs="Arial"/>
          <w:color w:val="auto"/>
          <w:lang w:val="en-AU"/>
        </w:rPr>
        <w:t>submitted</w:t>
      </w:r>
      <w:r w:rsidR="000F0F14" w:rsidRPr="00CD3266">
        <w:rPr>
          <w:rFonts w:cs="Arial"/>
          <w:color w:val="auto"/>
          <w:lang w:val="en-AU"/>
        </w:rPr>
        <w:t xml:space="preserve"> </w:t>
      </w:r>
      <w:r w:rsidRPr="00CD3266">
        <w:rPr>
          <w:rFonts w:cs="Arial"/>
          <w:color w:val="auto"/>
          <w:lang w:val="en-AU"/>
        </w:rPr>
        <w:t xml:space="preserve">to DFAT, and </w:t>
      </w:r>
      <w:r w:rsidR="000F0F14" w:rsidRPr="00CD3266">
        <w:rPr>
          <w:rFonts w:cs="Arial"/>
          <w:color w:val="auto"/>
          <w:lang w:val="en-AU"/>
        </w:rPr>
        <w:t xml:space="preserve">as </w:t>
      </w:r>
      <w:r w:rsidRPr="00CD3266">
        <w:rPr>
          <w:rFonts w:cs="Arial"/>
          <w:color w:val="auto"/>
          <w:lang w:val="en-AU"/>
        </w:rPr>
        <w:t>hosted by the Australian Embassy</w:t>
      </w:r>
      <w:r w:rsidR="000F0F14" w:rsidRPr="00CD3266">
        <w:rPr>
          <w:rFonts w:cs="Arial"/>
          <w:color w:val="auto"/>
          <w:lang w:val="en-AU"/>
        </w:rPr>
        <w:t xml:space="preserve"> official Face</w:t>
      </w:r>
      <w:r w:rsidR="00F516B3" w:rsidRPr="00CD3266">
        <w:rPr>
          <w:rFonts w:cs="Arial"/>
          <w:color w:val="auto"/>
          <w:lang w:val="en-AU"/>
        </w:rPr>
        <w:t>b</w:t>
      </w:r>
      <w:r w:rsidR="000F0F14" w:rsidRPr="00CD3266">
        <w:rPr>
          <w:rFonts w:cs="Arial"/>
          <w:color w:val="auto"/>
          <w:lang w:val="en-AU"/>
        </w:rPr>
        <w:t>ook portal,</w:t>
      </w:r>
      <w:r w:rsidRPr="00CD3266">
        <w:rPr>
          <w:rFonts w:cs="Arial"/>
          <w:color w:val="auto"/>
          <w:lang w:val="en-AU"/>
        </w:rPr>
        <w:t xml:space="preserve"> </w:t>
      </w:r>
      <w:r w:rsidR="00E93A71" w:rsidRPr="00CD3266">
        <w:rPr>
          <w:rFonts w:cs="Arial"/>
          <w:color w:val="auto"/>
          <w:lang w:val="en-AU"/>
        </w:rPr>
        <w:t xml:space="preserve">this </w:t>
      </w:r>
      <w:r w:rsidRPr="00CD3266">
        <w:rPr>
          <w:rFonts w:cs="Arial"/>
          <w:color w:val="auto"/>
          <w:lang w:val="en-AU"/>
        </w:rPr>
        <w:t xml:space="preserve">has </w:t>
      </w:r>
      <w:r w:rsidR="000F0F14" w:rsidRPr="00CD3266">
        <w:rPr>
          <w:rFonts w:cs="Arial"/>
          <w:color w:val="auto"/>
          <w:lang w:val="en-AU"/>
        </w:rPr>
        <w:t xml:space="preserve">achieved </w:t>
      </w:r>
      <w:r w:rsidR="00E93A71" w:rsidRPr="00CD3266">
        <w:rPr>
          <w:rFonts w:cs="Arial"/>
          <w:color w:val="auto"/>
          <w:lang w:val="en-AU"/>
        </w:rPr>
        <w:t>positive</w:t>
      </w:r>
      <w:r w:rsidRPr="00CD3266">
        <w:rPr>
          <w:rFonts w:cs="Arial"/>
          <w:color w:val="auto"/>
          <w:lang w:val="en-AU"/>
        </w:rPr>
        <w:t xml:space="preserve"> public diplomacy </w:t>
      </w:r>
      <w:r w:rsidR="00E93A71" w:rsidRPr="00CD3266">
        <w:rPr>
          <w:rFonts w:cs="Arial"/>
          <w:color w:val="auto"/>
          <w:lang w:val="en-AU"/>
        </w:rPr>
        <w:t>channels</w:t>
      </w:r>
      <w:r w:rsidRPr="00CD3266">
        <w:rPr>
          <w:rFonts w:cs="Arial"/>
          <w:color w:val="auto"/>
          <w:lang w:val="en-AU"/>
        </w:rPr>
        <w:t xml:space="preserve"> for DFAT during Year 3. A total of 38 posts were hosted by DFAT in Year 3, as compared to a mere 18 posts in Year 2, thus representing a 106% increase of posts over last year. This volume equates to ACCESS providing over </w:t>
      </w:r>
      <w:r w:rsidR="00FB1CF3" w:rsidRPr="00CD3266">
        <w:rPr>
          <w:rFonts w:cs="Arial"/>
          <w:color w:val="auto"/>
          <w:lang w:val="en-AU"/>
        </w:rPr>
        <w:t>three</w:t>
      </w:r>
      <w:r w:rsidRPr="00CD3266">
        <w:rPr>
          <w:rFonts w:cs="Arial"/>
          <w:color w:val="auto"/>
          <w:lang w:val="en-AU"/>
        </w:rPr>
        <w:t xml:space="preserve"> Facebook posts to DFAT each month as official Face</w:t>
      </w:r>
      <w:r w:rsidR="00FB1CF3" w:rsidRPr="00CD3266">
        <w:rPr>
          <w:rFonts w:cs="Arial"/>
          <w:color w:val="auto"/>
          <w:lang w:val="en-AU"/>
        </w:rPr>
        <w:t>b</w:t>
      </w:r>
      <w:r w:rsidRPr="00CD3266">
        <w:rPr>
          <w:rFonts w:cs="Arial"/>
          <w:color w:val="auto"/>
          <w:lang w:val="en-AU"/>
        </w:rPr>
        <w:t>ook posts hosted.</w:t>
      </w:r>
    </w:p>
    <w:p w14:paraId="2D6B6929" w14:textId="5A203BFC" w:rsidR="007D30C2" w:rsidRPr="008451C3" w:rsidRDefault="007D30C2" w:rsidP="008451C3">
      <w:pPr>
        <w:shd w:val="clear" w:color="auto" w:fill="FFFFFF"/>
        <w:tabs>
          <w:tab w:val="left" w:pos="2016"/>
          <w:tab w:val="left" w:pos="2700"/>
        </w:tabs>
        <w:spacing w:line="240" w:lineRule="auto"/>
        <w:jc w:val="left"/>
        <w:rPr>
          <w:rFonts w:cs="Arial"/>
          <w:color w:val="auto"/>
          <w:lang w:val="en-AU"/>
        </w:rPr>
      </w:pPr>
      <w:r w:rsidRPr="008451C3">
        <w:rPr>
          <w:rFonts w:cs="Arial"/>
          <w:color w:val="auto"/>
          <w:lang w:val="en-AU"/>
        </w:rPr>
        <w:lastRenderedPageBreak/>
        <w:t>The volume and number of public likes recorded from each Face</w:t>
      </w:r>
      <w:r w:rsidR="003D4D4A" w:rsidRPr="008451C3">
        <w:rPr>
          <w:rFonts w:cs="Arial"/>
          <w:color w:val="auto"/>
          <w:lang w:val="en-AU"/>
        </w:rPr>
        <w:t>b</w:t>
      </w:r>
      <w:r w:rsidRPr="008451C3">
        <w:rPr>
          <w:rFonts w:cs="Arial"/>
          <w:color w:val="auto"/>
          <w:lang w:val="en-AU"/>
        </w:rPr>
        <w:t xml:space="preserve">ook post in </w:t>
      </w:r>
      <w:r w:rsidR="003D4D4A" w:rsidRPr="008451C3">
        <w:rPr>
          <w:rFonts w:cs="Arial"/>
          <w:color w:val="auto"/>
          <w:lang w:val="en-AU"/>
        </w:rPr>
        <w:t>Y</w:t>
      </w:r>
      <w:r w:rsidRPr="008451C3">
        <w:rPr>
          <w:rFonts w:cs="Arial"/>
          <w:color w:val="auto"/>
          <w:lang w:val="en-AU"/>
        </w:rPr>
        <w:t xml:space="preserve">ear 3 also increased positively, as 8 separate posts received over 200 likes each, when compared to only 1 post in Year 2 receiving over 200 likes. </w:t>
      </w:r>
    </w:p>
    <w:p w14:paraId="0CAE1F77" w14:textId="03EDECE6" w:rsidR="007D30C2" w:rsidRPr="008451C3" w:rsidRDefault="007D30C2" w:rsidP="008451C3">
      <w:pPr>
        <w:shd w:val="clear" w:color="auto" w:fill="FFFFFF"/>
        <w:tabs>
          <w:tab w:val="left" w:pos="2016"/>
          <w:tab w:val="left" w:pos="2700"/>
        </w:tabs>
        <w:spacing w:line="240" w:lineRule="auto"/>
        <w:jc w:val="left"/>
        <w:rPr>
          <w:rFonts w:cs="Arial"/>
          <w:color w:val="auto"/>
          <w:lang w:val="en-AU"/>
        </w:rPr>
      </w:pPr>
      <w:r w:rsidRPr="008451C3">
        <w:rPr>
          <w:rFonts w:cs="Arial"/>
          <w:color w:val="auto"/>
          <w:lang w:val="en-AU"/>
        </w:rPr>
        <w:t xml:space="preserve">Interestingly, the </w:t>
      </w:r>
      <w:r w:rsidR="00BA2BA0" w:rsidRPr="008451C3">
        <w:rPr>
          <w:rFonts w:cs="Arial"/>
          <w:color w:val="auto"/>
          <w:lang w:val="en-AU"/>
        </w:rPr>
        <w:t>b</w:t>
      </w:r>
      <w:r w:rsidRPr="008451C3">
        <w:rPr>
          <w:rFonts w:cs="Arial"/>
          <w:color w:val="auto"/>
          <w:lang w:val="en-AU"/>
        </w:rPr>
        <w:t xml:space="preserve">eneficiary personal biography and </w:t>
      </w:r>
      <w:r w:rsidR="00D879C8" w:rsidRPr="008451C3">
        <w:rPr>
          <w:rFonts w:cs="Arial"/>
          <w:color w:val="auto"/>
          <w:lang w:val="en-AU"/>
        </w:rPr>
        <w:t>related</w:t>
      </w:r>
      <w:r w:rsidRPr="008451C3">
        <w:rPr>
          <w:rFonts w:cs="Arial"/>
          <w:color w:val="auto"/>
          <w:lang w:val="en-AU"/>
        </w:rPr>
        <w:t xml:space="preserve"> pictures provided to DFAT received the greatest number of likes, recording over 300 positive hits, along with the flood relief support provided to persons with disabilities by the Australian Embassy. The next most liked Face</w:t>
      </w:r>
      <w:r w:rsidR="00D879C8" w:rsidRPr="008451C3">
        <w:rPr>
          <w:rFonts w:cs="Arial"/>
          <w:color w:val="auto"/>
          <w:lang w:val="en-AU"/>
        </w:rPr>
        <w:t>b</w:t>
      </w:r>
      <w:r w:rsidRPr="008451C3">
        <w:rPr>
          <w:rFonts w:cs="Arial"/>
          <w:color w:val="auto"/>
          <w:lang w:val="en-AU"/>
        </w:rPr>
        <w:t xml:space="preserve">ook </w:t>
      </w:r>
      <w:r w:rsidR="00A85A33" w:rsidRPr="008451C3">
        <w:rPr>
          <w:rFonts w:cs="Arial"/>
          <w:color w:val="auto"/>
          <w:lang w:val="en-AU"/>
        </w:rPr>
        <w:t>post</w:t>
      </w:r>
      <w:r w:rsidRPr="008451C3">
        <w:rPr>
          <w:rFonts w:cs="Arial"/>
          <w:color w:val="auto"/>
          <w:lang w:val="en-AU"/>
        </w:rPr>
        <w:t xml:space="preserve"> </w:t>
      </w:r>
      <w:r w:rsidR="00A85A33" w:rsidRPr="008451C3">
        <w:rPr>
          <w:rFonts w:cs="Arial"/>
          <w:color w:val="auto"/>
          <w:lang w:val="en-AU"/>
        </w:rPr>
        <w:t>was the video</w:t>
      </w:r>
      <w:r w:rsidRPr="008451C3">
        <w:rPr>
          <w:rFonts w:cs="Arial"/>
          <w:color w:val="auto"/>
          <w:lang w:val="en-AU"/>
        </w:rPr>
        <w:t xml:space="preserve"> of HOM’s opening </w:t>
      </w:r>
      <w:r w:rsidR="00A85A33" w:rsidRPr="008451C3">
        <w:rPr>
          <w:rFonts w:cs="Arial"/>
          <w:color w:val="auto"/>
          <w:lang w:val="en-AU"/>
        </w:rPr>
        <w:t>speech</w:t>
      </w:r>
      <w:r w:rsidRPr="008451C3">
        <w:rPr>
          <w:rFonts w:cs="Arial"/>
          <w:color w:val="auto"/>
          <w:lang w:val="en-AU"/>
        </w:rPr>
        <w:t xml:space="preserve"> for International Women’s Day on 25</w:t>
      </w:r>
      <w:r w:rsidRPr="008451C3">
        <w:rPr>
          <w:rFonts w:cs="Arial"/>
          <w:color w:val="auto"/>
          <w:vertAlign w:val="superscript"/>
          <w:lang w:val="en-AU"/>
        </w:rPr>
        <w:t xml:space="preserve"> </w:t>
      </w:r>
      <w:r w:rsidRPr="008451C3">
        <w:rPr>
          <w:rFonts w:cs="Arial"/>
          <w:color w:val="auto"/>
          <w:lang w:val="en-AU"/>
        </w:rPr>
        <w:t xml:space="preserve">November 2020, standing at 273 likes, </w:t>
      </w:r>
      <w:r w:rsidR="00A85A33" w:rsidRPr="008451C3">
        <w:rPr>
          <w:rFonts w:cs="Arial"/>
          <w:color w:val="auto"/>
          <w:lang w:val="en-AU"/>
        </w:rPr>
        <w:t>followed by the post on</w:t>
      </w:r>
      <w:r w:rsidRPr="008451C3">
        <w:rPr>
          <w:rFonts w:cs="Arial"/>
          <w:color w:val="auto"/>
          <w:lang w:val="en-AU"/>
        </w:rPr>
        <w:t xml:space="preserve"> the provision of PPE equipment by the Australian Embassy at 240 likes.</w:t>
      </w:r>
    </w:p>
    <w:p w14:paraId="0EF9DC58" w14:textId="1645C9E0" w:rsidR="007D30C2" w:rsidRPr="008451C3" w:rsidRDefault="007D30C2" w:rsidP="008451C3">
      <w:pPr>
        <w:shd w:val="clear" w:color="auto" w:fill="FFFFFF"/>
        <w:tabs>
          <w:tab w:val="left" w:pos="2016"/>
          <w:tab w:val="left" w:pos="2700"/>
        </w:tabs>
        <w:spacing w:line="240" w:lineRule="auto"/>
        <w:jc w:val="left"/>
        <w:rPr>
          <w:rFonts w:cs="Arial"/>
          <w:color w:val="auto"/>
          <w:lang w:val="en-AU"/>
        </w:rPr>
      </w:pPr>
      <w:r w:rsidRPr="008451C3">
        <w:rPr>
          <w:rFonts w:cs="Arial"/>
          <w:color w:val="auto"/>
          <w:lang w:val="en-AU"/>
        </w:rPr>
        <w:t>The Face</w:t>
      </w:r>
      <w:r w:rsidR="00BF50E1" w:rsidRPr="008451C3">
        <w:rPr>
          <w:rFonts w:cs="Arial"/>
          <w:color w:val="auto"/>
          <w:lang w:val="en-AU"/>
        </w:rPr>
        <w:t>b</w:t>
      </w:r>
      <w:r w:rsidRPr="008451C3">
        <w:rPr>
          <w:rFonts w:cs="Arial"/>
          <w:color w:val="auto"/>
          <w:lang w:val="en-AU"/>
        </w:rPr>
        <w:t>ook medium continues to receive the most market penetrating impact, as it continues to be well</w:t>
      </w:r>
      <w:r w:rsidR="00BF50E1" w:rsidRPr="008451C3">
        <w:rPr>
          <w:rFonts w:cs="Arial"/>
          <w:color w:val="auto"/>
          <w:lang w:val="en-AU"/>
        </w:rPr>
        <w:t>-</w:t>
      </w:r>
      <w:r w:rsidRPr="008451C3">
        <w:rPr>
          <w:rFonts w:cs="Arial"/>
          <w:color w:val="auto"/>
          <w:lang w:val="en-AU"/>
        </w:rPr>
        <w:t xml:space="preserve">supported and followed by ACCESS’ partners and counterparts, as well as being a well-known and regarded global social media </w:t>
      </w:r>
      <w:r w:rsidR="00BF50E1" w:rsidRPr="008451C3">
        <w:rPr>
          <w:rFonts w:cs="Arial"/>
          <w:color w:val="auto"/>
          <w:lang w:val="en-AU"/>
        </w:rPr>
        <w:t>platform</w:t>
      </w:r>
      <w:r w:rsidRPr="008451C3">
        <w:rPr>
          <w:rFonts w:cs="Arial"/>
          <w:color w:val="auto"/>
          <w:lang w:val="en-AU"/>
        </w:rPr>
        <w:t xml:space="preserve">.  </w:t>
      </w:r>
    </w:p>
    <w:p w14:paraId="7853E84D" w14:textId="644D02B8" w:rsidR="00232971" w:rsidRPr="009B71D1" w:rsidRDefault="007D30C2" w:rsidP="00E57D5A">
      <w:pPr>
        <w:shd w:val="clear" w:color="auto" w:fill="FFFFFF"/>
        <w:tabs>
          <w:tab w:val="left" w:pos="709"/>
          <w:tab w:val="left" w:pos="2016"/>
          <w:tab w:val="left" w:pos="2700"/>
        </w:tabs>
        <w:jc w:val="left"/>
        <w:rPr>
          <w:b/>
          <w:bCs/>
          <w:i/>
          <w:iCs/>
          <w:lang w:val="en-AU" w:eastAsia="x-none"/>
        </w:rPr>
      </w:pPr>
      <w:r w:rsidRPr="008451C3">
        <w:rPr>
          <w:rFonts w:cs="Arial"/>
          <w:color w:val="auto"/>
          <w:lang w:val="en-AU"/>
        </w:rPr>
        <w:t>Use of smart and short video-clips to showcase content is increasingly gaining momentum and Implementing Partners</w:t>
      </w:r>
      <w:r w:rsidR="002E53E6" w:rsidRPr="008451C3">
        <w:rPr>
          <w:rFonts w:cs="Arial"/>
          <w:color w:val="auto"/>
          <w:lang w:val="en-AU"/>
        </w:rPr>
        <w:t>’</w:t>
      </w:r>
      <w:r w:rsidRPr="008451C3">
        <w:rPr>
          <w:rFonts w:cs="Arial"/>
          <w:color w:val="auto"/>
          <w:lang w:val="en-AU"/>
        </w:rPr>
        <w:t xml:space="preserve"> usage and </w:t>
      </w:r>
      <w:r w:rsidR="000F0F14" w:rsidRPr="008451C3">
        <w:rPr>
          <w:rFonts w:cs="Arial"/>
          <w:color w:val="auto"/>
          <w:lang w:val="en-AU"/>
        </w:rPr>
        <w:t xml:space="preserve">practical implementation </w:t>
      </w:r>
      <w:r w:rsidRPr="008451C3">
        <w:rPr>
          <w:rFonts w:cs="Arial"/>
          <w:color w:val="auto"/>
          <w:lang w:val="en-AU"/>
        </w:rPr>
        <w:t>was evident through the multitude of partner</w:t>
      </w:r>
      <w:r w:rsidR="002E53E6" w:rsidRPr="008451C3">
        <w:rPr>
          <w:rFonts w:cs="Arial"/>
          <w:color w:val="auto"/>
          <w:lang w:val="en-AU"/>
        </w:rPr>
        <w:t>-</w:t>
      </w:r>
      <w:r w:rsidRPr="008451C3">
        <w:rPr>
          <w:rFonts w:cs="Arial"/>
          <w:color w:val="auto"/>
          <w:lang w:val="en-AU"/>
        </w:rPr>
        <w:t xml:space="preserve">supported stories, including </w:t>
      </w:r>
      <w:r w:rsidR="002E53E6" w:rsidRPr="008451C3">
        <w:rPr>
          <w:rFonts w:cs="Arial"/>
          <w:color w:val="auto"/>
          <w:lang w:val="en-AU"/>
        </w:rPr>
        <w:t xml:space="preserve">the </w:t>
      </w:r>
      <w:r w:rsidRPr="008451C3">
        <w:rPr>
          <w:rFonts w:cs="Arial"/>
          <w:color w:val="auto"/>
          <w:lang w:val="en-AU"/>
        </w:rPr>
        <w:t>Embassy’s use of Face</w:t>
      </w:r>
      <w:r w:rsidR="002E53E6" w:rsidRPr="008451C3">
        <w:rPr>
          <w:rFonts w:cs="Arial"/>
          <w:color w:val="auto"/>
          <w:lang w:val="en-AU"/>
        </w:rPr>
        <w:t>b</w:t>
      </w:r>
      <w:r w:rsidRPr="008451C3">
        <w:rPr>
          <w:rFonts w:cs="Arial"/>
          <w:color w:val="auto"/>
          <w:lang w:val="en-AU"/>
        </w:rPr>
        <w:t xml:space="preserve">ook video clips hosted during the 16 Days of </w:t>
      </w:r>
      <w:r w:rsidR="002E53E6" w:rsidRPr="008451C3">
        <w:rPr>
          <w:rFonts w:cs="Arial"/>
          <w:color w:val="auto"/>
          <w:lang w:val="en-AU"/>
        </w:rPr>
        <w:t>A</w:t>
      </w:r>
      <w:r w:rsidRPr="008451C3">
        <w:rPr>
          <w:rFonts w:cs="Arial"/>
          <w:color w:val="auto"/>
          <w:lang w:val="en-AU"/>
        </w:rPr>
        <w:t xml:space="preserve">ctivism </w:t>
      </w:r>
      <w:r w:rsidR="002E53E6" w:rsidRPr="008451C3">
        <w:rPr>
          <w:rFonts w:cs="Arial"/>
          <w:color w:val="auto"/>
          <w:lang w:val="en-AU"/>
        </w:rPr>
        <w:t>A</w:t>
      </w:r>
      <w:r w:rsidRPr="008451C3">
        <w:rPr>
          <w:rFonts w:cs="Arial"/>
          <w:color w:val="auto"/>
          <w:lang w:val="en-AU"/>
        </w:rPr>
        <w:t xml:space="preserve">gainst </w:t>
      </w:r>
      <w:r w:rsidR="002E53E6" w:rsidRPr="008451C3">
        <w:rPr>
          <w:rFonts w:cs="Arial"/>
          <w:color w:val="auto"/>
          <w:lang w:val="en-AU"/>
        </w:rPr>
        <w:t>G</w:t>
      </w:r>
      <w:r w:rsidRPr="008451C3">
        <w:rPr>
          <w:rFonts w:cs="Arial"/>
          <w:color w:val="auto"/>
          <w:lang w:val="en-AU"/>
        </w:rPr>
        <w:t xml:space="preserve">ender-based </w:t>
      </w:r>
      <w:r w:rsidR="002E53E6" w:rsidRPr="008451C3">
        <w:rPr>
          <w:rFonts w:cs="Arial"/>
          <w:color w:val="auto"/>
          <w:lang w:val="en-AU"/>
        </w:rPr>
        <w:t>V</w:t>
      </w:r>
      <w:r w:rsidRPr="008451C3">
        <w:rPr>
          <w:rFonts w:cs="Arial"/>
          <w:color w:val="auto"/>
          <w:lang w:val="en-AU"/>
        </w:rPr>
        <w:t>iolence</w:t>
      </w:r>
      <w:r w:rsidR="002E53E6" w:rsidRPr="008451C3">
        <w:rPr>
          <w:rFonts w:cs="Arial"/>
          <w:color w:val="auto"/>
          <w:lang w:val="en-AU"/>
        </w:rPr>
        <w:t xml:space="preserve"> campaign</w:t>
      </w:r>
      <w:r w:rsidRPr="008451C3">
        <w:rPr>
          <w:rFonts w:cs="Arial"/>
          <w:color w:val="auto"/>
          <w:lang w:val="en-AU"/>
        </w:rPr>
        <w:t xml:space="preserve"> in November 2020.</w:t>
      </w:r>
      <w:r w:rsidR="00232971" w:rsidRPr="008451C3">
        <w:rPr>
          <w:color w:val="auto"/>
          <w:lang w:val="en-AU" w:eastAsia="x-none"/>
        </w:rPr>
        <w:t xml:space="preserve">During the reporting period ACCESS’ achievements gained strong public visibility, </w:t>
      </w:r>
      <w:r w:rsidR="00BD28C9" w:rsidRPr="008451C3">
        <w:rPr>
          <w:color w:val="auto"/>
          <w:lang w:val="en-AU" w:eastAsia="x-none"/>
        </w:rPr>
        <w:t>positively</w:t>
      </w:r>
      <w:r w:rsidR="00605C88" w:rsidRPr="008451C3">
        <w:rPr>
          <w:color w:val="auto"/>
          <w:lang w:val="en-AU" w:eastAsia="x-none"/>
        </w:rPr>
        <w:t xml:space="preserve"> </w:t>
      </w:r>
      <w:r w:rsidR="00BD28C9" w:rsidRPr="008451C3">
        <w:rPr>
          <w:color w:val="auto"/>
          <w:lang w:val="en-AU" w:eastAsia="x-none"/>
        </w:rPr>
        <w:t>contributing</w:t>
      </w:r>
      <w:r w:rsidR="00605C88" w:rsidRPr="008451C3">
        <w:rPr>
          <w:color w:val="auto"/>
          <w:lang w:val="en-AU" w:eastAsia="x-none"/>
        </w:rPr>
        <w:t xml:space="preserve"> towards </w:t>
      </w:r>
      <w:r w:rsidR="00232971" w:rsidRPr="008451C3">
        <w:rPr>
          <w:color w:val="auto"/>
          <w:lang w:val="en-AU" w:eastAsia="x-none"/>
        </w:rPr>
        <w:t xml:space="preserve">Australia’s </w:t>
      </w:r>
      <w:r w:rsidR="00BD28C9" w:rsidRPr="008451C3">
        <w:rPr>
          <w:color w:val="auto"/>
          <w:lang w:val="en-AU" w:eastAsia="x-none"/>
        </w:rPr>
        <w:t>public diplomacy initiatives in Cambodia</w:t>
      </w:r>
      <w:r w:rsidR="00BD28C9" w:rsidRPr="009B71D1">
        <w:rPr>
          <w:lang w:val="en-AU" w:eastAsia="x-none"/>
        </w:rPr>
        <w:t>.</w:t>
      </w:r>
      <w:r w:rsidR="00232971" w:rsidRPr="009B71D1">
        <w:rPr>
          <w:lang w:val="en-AU" w:eastAsia="x-none"/>
        </w:rPr>
        <w:t xml:space="preserve"> </w:t>
      </w:r>
    </w:p>
    <w:p w14:paraId="4603CB0F" w14:textId="77777777" w:rsidR="00232971" w:rsidRPr="009B71D1" w:rsidRDefault="00232971" w:rsidP="00E57D5A">
      <w:pPr>
        <w:shd w:val="clear" w:color="auto" w:fill="FFFFFF"/>
        <w:tabs>
          <w:tab w:val="left" w:pos="709"/>
          <w:tab w:val="left" w:pos="2016"/>
          <w:tab w:val="left" w:pos="2700"/>
        </w:tabs>
        <w:jc w:val="left"/>
        <w:rPr>
          <w:b/>
          <w:bCs/>
          <w:lang w:val="en-AU" w:eastAsia="x-none"/>
        </w:rPr>
      </w:pPr>
      <w:r w:rsidRPr="009B71D1">
        <w:rPr>
          <w:b/>
          <w:bCs/>
          <w:lang w:val="en-AU" w:eastAsia="x-none"/>
        </w:rPr>
        <w:t>ACCESS Website</w:t>
      </w:r>
    </w:p>
    <w:p w14:paraId="62CCCE64" w14:textId="4EFD4CD9" w:rsidR="00935927" w:rsidRPr="009B71D1" w:rsidRDefault="00935927" w:rsidP="00E57D5A">
      <w:pPr>
        <w:numPr>
          <w:ilvl w:val="0"/>
          <w:numId w:val="16"/>
        </w:numPr>
        <w:spacing w:before="0" w:after="0" w:line="240" w:lineRule="auto"/>
        <w:ind w:left="284" w:hanging="284"/>
        <w:jc w:val="left"/>
        <w:rPr>
          <w:lang w:val="en-AU" w:eastAsia="x-none"/>
        </w:rPr>
      </w:pPr>
      <w:r w:rsidRPr="009B71D1">
        <w:rPr>
          <w:lang w:val="en-AU" w:eastAsia="x-none"/>
        </w:rPr>
        <w:t xml:space="preserve">77 knowledge-sharing articles from pre-arranged events with partners were published on the ACCESS </w:t>
      </w:r>
      <w:r w:rsidR="00BF2406" w:rsidRPr="009B71D1">
        <w:rPr>
          <w:lang w:val="en-AU" w:eastAsia="x-none"/>
        </w:rPr>
        <w:t>w</w:t>
      </w:r>
      <w:r w:rsidRPr="009B71D1">
        <w:rPr>
          <w:lang w:val="en-AU" w:eastAsia="x-none"/>
        </w:rPr>
        <w:t xml:space="preserve">ebsite under the latest news sections, with corresponding visuals showcasing hosted activities. </w:t>
      </w:r>
    </w:p>
    <w:p w14:paraId="70A3C956" w14:textId="6679ED42" w:rsidR="00935927" w:rsidRPr="009B71D1" w:rsidRDefault="005E049C" w:rsidP="00E57D5A">
      <w:pPr>
        <w:numPr>
          <w:ilvl w:val="0"/>
          <w:numId w:val="16"/>
        </w:numPr>
        <w:spacing w:before="0" w:after="0" w:line="240" w:lineRule="auto"/>
        <w:ind w:left="284" w:hanging="284"/>
        <w:jc w:val="left"/>
        <w:rPr>
          <w:lang w:val="en-AU" w:eastAsia="x-none"/>
        </w:rPr>
      </w:pPr>
      <w:r w:rsidRPr="009B71D1">
        <w:rPr>
          <w:lang w:val="en-AU" w:eastAsia="x-none"/>
        </w:rPr>
        <w:t xml:space="preserve">Seven </w:t>
      </w:r>
      <w:r w:rsidR="00935927" w:rsidRPr="009B71D1">
        <w:rPr>
          <w:lang w:val="en-AU" w:eastAsia="x-none"/>
        </w:rPr>
        <w:t>human stories from the field were published, highlighting personal stories and experiences from persons with disabilities.</w:t>
      </w:r>
    </w:p>
    <w:p w14:paraId="4E38BB37" w14:textId="7637A2CB" w:rsidR="00232971" w:rsidRPr="009B71D1" w:rsidRDefault="005E049C" w:rsidP="00E57D5A">
      <w:pPr>
        <w:numPr>
          <w:ilvl w:val="0"/>
          <w:numId w:val="16"/>
        </w:numPr>
        <w:spacing w:before="0" w:after="0" w:line="240" w:lineRule="auto"/>
        <w:ind w:left="284" w:hanging="284"/>
        <w:jc w:val="left"/>
        <w:rPr>
          <w:lang w:val="en-AU" w:eastAsia="x-none"/>
        </w:rPr>
      </w:pPr>
      <w:r w:rsidRPr="009B71D1">
        <w:rPr>
          <w:lang w:val="en-AU" w:eastAsia="x-none"/>
        </w:rPr>
        <w:t>Three</w:t>
      </w:r>
      <w:r w:rsidR="00232971" w:rsidRPr="009B71D1">
        <w:rPr>
          <w:lang w:val="en-AU" w:eastAsia="x-none"/>
        </w:rPr>
        <w:t xml:space="preserve"> case studies</w:t>
      </w:r>
    </w:p>
    <w:p w14:paraId="66E1C08D" w14:textId="796E3105" w:rsidR="00232971" w:rsidRPr="00105C89" w:rsidRDefault="00BD28C9" w:rsidP="008451C3">
      <w:pPr>
        <w:numPr>
          <w:ilvl w:val="0"/>
          <w:numId w:val="16"/>
        </w:numPr>
        <w:spacing w:before="0" w:after="0" w:line="240" w:lineRule="auto"/>
        <w:ind w:left="284" w:hanging="284"/>
        <w:jc w:val="left"/>
        <w:rPr>
          <w:lang w:val="en-AU" w:eastAsia="x-none"/>
        </w:rPr>
      </w:pPr>
      <w:r w:rsidRPr="009B71D1">
        <w:rPr>
          <w:lang w:val="en-AU" w:eastAsia="x-none"/>
        </w:rPr>
        <w:t>Please refer to</w:t>
      </w:r>
      <w:r w:rsidR="002232B2" w:rsidRPr="009B71D1">
        <w:rPr>
          <w:lang w:val="en-AU" w:eastAsia="x-none"/>
        </w:rPr>
        <w:t xml:space="preserve"> Annex 6 Section C for further details on materials that were posted on the ACCESS website during the reporting period.</w:t>
      </w:r>
    </w:p>
    <w:p w14:paraId="7DA4D00A" w14:textId="597C1756" w:rsidR="00232971" w:rsidRPr="009B71D1" w:rsidRDefault="00232971" w:rsidP="00E57D5A">
      <w:pPr>
        <w:jc w:val="left"/>
        <w:rPr>
          <w:b/>
          <w:bCs/>
          <w:lang w:val="en-AU" w:eastAsia="x-none"/>
        </w:rPr>
      </w:pPr>
      <w:r w:rsidRPr="009B71D1">
        <w:rPr>
          <w:b/>
          <w:bCs/>
          <w:lang w:val="en-AU" w:eastAsia="x-none"/>
        </w:rPr>
        <w:t>Social Media Content</w:t>
      </w:r>
      <w:r w:rsidR="002232B2" w:rsidRPr="009B71D1">
        <w:rPr>
          <w:b/>
          <w:bCs/>
          <w:lang w:val="en-AU" w:eastAsia="x-none"/>
        </w:rPr>
        <w:t xml:space="preserve"> </w:t>
      </w:r>
      <w:r w:rsidR="0064786F" w:rsidRPr="009B71D1">
        <w:rPr>
          <w:b/>
          <w:bCs/>
          <w:lang w:val="en-AU" w:eastAsia="x-none"/>
        </w:rPr>
        <w:t>– (Australian</w:t>
      </w:r>
      <w:r w:rsidR="002232B2" w:rsidRPr="009B71D1">
        <w:rPr>
          <w:b/>
          <w:bCs/>
          <w:lang w:val="en-AU" w:eastAsia="x-none"/>
        </w:rPr>
        <w:t xml:space="preserve"> Embassy Face</w:t>
      </w:r>
      <w:r w:rsidR="00B60F7B" w:rsidRPr="009B71D1">
        <w:rPr>
          <w:b/>
          <w:bCs/>
          <w:lang w:val="en-AU" w:eastAsia="x-none"/>
        </w:rPr>
        <w:t>b</w:t>
      </w:r>
      <w:r w:rsidR="002232B2" w:rsidRPr="009B71D1">
        <w:rPr>
          <w:b/>
          <w:bCs/>
          <w:lang w:val="en-AU" w:eastAsia="x-none"/>
        </w:rPr>
        <w:t>ook posts)</w:t>
      </w:r>
    </w:p>
    <w:p w14:paraId="36CE0246" w14:textId="6A72995C" w:rsidR="00232971" w:rsidRPr="009B71D1" w:rsidRDefault="00232971" w:rsidP="00E57D5A">
      <w:pPr>
        <w:spacing w:after="100" w:afterAutospacing="1"/>
        <w:jc w:val="left"/>
        <w:rPr>
          <w:lang w:val="en-AU"/>
        </w:rPr>
      </w:pPr>
      <w:r w:rsidRPr="009B71D1">
        <w:rPr>
          <w:lang w:val="en-AU"/>
        </w:rPr>
        <w:t xml:space="preserve">ACCESS provided weekly draft communication materials, for hosting on the Australian Embassy Facebook page and/or Head of Mission Twitter account. These materials included information on ACCESS’ </w:t>
      </w:r>
      <w:r w:rsidR="00AF12F4" w:rsidRPr="009B71D1">
        <w:rPr>
          <w:lang w:val="en-AU"/>
        </w:rPr>
        <w:t>IPs</w:t>
      </w:r>
      <w:r w:rsidRPr="009B71D1">
        <w:rPr>
          <w:lang w:val="en-AU"/>
        </w:rPr>
        <w:t xml:space="preserve">, provincial dissemination workshops, 16 days of Activism Against GBV campaign, International Day for Persons with Disabilities, and many others. </w:t>
      </w:r>
    </w:p>
    <w:p w14:paraId="183A0DFA" w14:textId="135B8767" w:rsidR="00232971" w:rsidRPr="009B71D1" w:rsidRDefault="00232971" w:rsidP="00CD3266">
      <w:pPr>
        <w:spacing w:before="0" w:after="100" w:afterAutospacing="1"/>
        <w:jc w:val="left"/>
        <w:rPr>
          <w:lang w:val="en-AU"/>
        </w:rPr>
      </w:pPr>
      <w:r w:rsidRPr="009B71D1">
        <w:rPr>
          <w:lang w:val="en-AU"/>
        </w:rPr>
        <w:t>38 separate Facebook post</w:t>
      </w:r>
      <w:r w:rsidR="002232B2" w:rsidRPr="009B71D1">
        <w:rPr>
          <w:lang w:val="en-AU"/>
        </w:rPr>
        <w:t>s narrative</w:t>
      </w:r>
      <w:r w:rsidR="00BD28C9" w:rsidRPr="009B71D1">
        <w:rPr>
          <w:lang w:val="en-AU"/>
        </w:rPr>
        <w:t xml:space="preserve"> were </w:t>
      </w:r>
      <w:r w:rsidRPr="009B71D1">
        <w:rPr>
          <w:lang w:val="en-AU"/>
        </w:rPr>
        <w:t xml:space="preserve">drafted for DFAT and subsequently </w:t>
      </w:r>
      <w:r w:rsidR="00D46C2B" w:rsidRPr="009B71D1">
        <w:rPr>
          <w:lang w:val="en-AU"/>
        </w:rPr>
        <w:t>p</w:t>
      </w:r>
      <w:r w:rsidRPr="009B71D1">
        <w:rPr>
          <w:lang w:val="en-AU"/>
        </w:rPr>
        <w:t>osted via the Australian Embassy Facebook page. Individual bar charts below present categories of likes, comments and online shares, achieved by each post.</w:t>
      </w:r>
      <w:r w:rsidR="00BD28C9" w:rsidRPr="009B71D1">
        <w:rPr>
          <w:lang w:val="en-AU"/>
        </w:rPr>
        <w:t xml:space="preserve"> </w:t>
      </w:r>
      <w:r w:rsidRPr="009B71D1">
        <w:rPr>
          <w:b/>
          <w:bCs/>
          <w:i/>
          <w:iCs/>
          <w:lang w:val="en-AU"/>
        </w:rPr>
        <w:t xml:space="preserve">Please refer to Annex 6 </w:t>
      </w:r>
      <w:r w:rsidR="002232B2" w:rsidRPr="009B71D1">
        <w:rPr>
          <w:b/>
          <w:bCs/>
          <w:i/>
          <w:iCs/>
          <w:lang w:val="en-AU"/>
        </w:rPr>
        <w:t xml:space="preserve">Section B </w:t>
      </w:r>
      <w:r w:rsidRPr="009B71D1">
        <w:rPr>
          <w:b/>
          <w:bCs/>
          <w:i/>
          <w:iCs/>
          <w:lang w:val="en-AU"/>
        </w:rPr>
        <w:t xml:space="preserve">for further details on individual </w:t>
      </w:r>
      <w:r w:rsidR="002232B2" w:rsidRPr="009B71D1">
        <w:rPr>
          <w:b/>
          <w:bCs/>
          <w:i/>
          <w:iCs/>
          <w:lang w:val="en-AU"/>
        </w:rPr>
        <w:t>Face</w:t>
      </w:r>
      <w:r w:rsidR="00B60F7B" w:rsidRPr="009B71D1">
        <w:rPr>
          <w:b/>
          <w:bCs/>
          <w:i/>
          <w:iCs/>
          <w:lang w:val="en-AU"/>
        </w:rPr>
        <w:t>b</w:t>
      </w:r>
      <w:r w:rsidR="002232B2" w:rsidRPr="009B71D1">
        <w:rPr>
          <w:b/>
          <w:bCs/>
          <w:i/>
          <w:iCs/>
          <w:lang w:val="en-AU"/>
        </w:rPr>
        <w:t xml:space="preserve">ook </w:t>
      </w:r>
      <w:r w:rsidRPr="009B71D1">
        <w:rPr>
          <w:b/>
          <w:bCs/>
          <w:i/>
          <w:iCs/>
          <w:lang w:val="en-AU"/>
        </w:rPr>
        <w:t>posts.</w:t>
      </w:r>
      <w:r w:rsidRPr="009B71D1">
        <w:rPr>
          <w:lang w:val="en-AU"/>
        </w:rPr>
        <w:t xml:space="preserve"> </w:t>
      </w:r>
    </w:p>
    <w:p w14:paraId="2D94BEE1" w14:textId="3D944D1D" w:rsidR="007D5BCE" w:rsidRPr="009B71D1" w:rsidRDefault="007D5BCE" w:rsidP="00E57D5A">
      <w:pPr>
        <w:spacing w:after="100" w:afterAutospacing="1"/>
        <w:jc w:val="left"/>
        <w:rPr>
          <w:b/>
          <w:bCs/>
          <w:lang w:val="en-AU"/>
        </w:rPr>
      </w:pPr>
      <w:r w:rsidRPr="009B71D1">
        <w:rPr>
          <w:b/>
          <w:bCs/>
          <w:lang w:val="en-AU"/>
        </w:rPr>
        <w:t xml:space="preserve">Chart 8: </w:t>
      </w:r>
      <w:r w:rsidR="00460C9D" w:rsidRPr="009B71D1">
        <w:rPr>
          <w:b/>
          <w:bCs/>
          <w:lang w:val="en-AU"/>
        </w:rPr>
        <w:t>Narrative input and context provided towards the Australian Embassy Facebook Page</w:t>
      </w:r>
    </w:p>
    <w:p w14:paraId="0636DB6F" w14:textId="77777777" w:rsidR="00232971" w:rsidRPr="009B71D1" w:rsidRDefault="00232971" w:rsidP="00FE26F5">
      <w:pPr>
        <w:spacing w:after="100" w:afterAutospacing="1"/>
        <w:jc w:val="center"/>
        <w:rPr>
          <w:lang w:val="en-AU"/>
        </w:rPr>
      </w:pPr>
      <w:r w:rsidRPr="009B71D1">
        <w:rPr>
          <w:noProof/>
          <w:lang w:val="en-AU"/>
        </w:rPr>
        <w:lastRenderedPageBreak/>
        <w:drawing>
          <wp:inline distT="0" distB="0" distL="0" distR="0" wp14:anchorId="200D95C8" wp14:editId="64BAF298">
            <wp:extent cx="5152398" cy="2808902"/>
            <wp:effectExtent l="0" t="0" r="10160" b="10795"/>
            <wp:docPr id="15" name="Chart 15" descr="Bar graph shows narrative input and context provided towards the Australian Embassy Facebook page">
              <a:extLst xmlns:a="http://schemas.openxmlformats.org/drawingml/2006/main">
                <a:ext uri="{FF2B5EF4-FFF2-40B4-BE49-F238E27FC236}">
                  <a16:creationId xmlns:a16="http://schemas.microsoft.com/office/drawing/2014/main" id="{40A77272-018B-4951-8114-2257904E2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8CD9DD" w14:textId="77777777" w:rsidR="00232971" w:rsidRPr="009B71D1" w:rsidRDefault="00232971" w:rsidP="00E57D5A">
      <w:pPr>
        <w:spacing w:after="100" w:afterAutospacing="1"/>
        <w:jc w:val="left"/>
        <w:rPr>
          <w:rFonts w:cs="DaunPenh"/>
          <w:b/>
          <w:bCs/>
          <w:szCs w:val="32"/>
          <w:lang w:val="en-AU" w:bidi="km-KH"/>
        </w:rPr>
      </w:pPr>
      <w:r w:rsidRPr="009B71D1">
        <w:rPr>
          <w:rFonts w:cs="DaunPenh"/>
          <w:b/>
          <w:bCs/>
          <w:szCs w:val="32"/>
          <w:lang w:val="en-AU" w:bidi="km-KH"/>
        </w:rPr>
        <w:t>Radio Campaigns</w:t>
      </w:r>
    </w:p>
    <w:p w14:paraId="138EB107" w14:textId="0CB33FF0" w:rsidR="00232971" w:rsidRPr="009B71D1" w:rsidRDefault="00232971" w:rsidP="00E57D5A">
      <w:pPr>
        <w:spacing w:after="100" w:afterAutospacing="1"/>
        <w:jc w:val="left"/>
        <w:rPr>
          <w:rFonts w:cs="DaunPenh"/>
          <w:b/>
          <w:bCs/>
          <w:szCs w:val="32"/>
          <w:lang w:val="en-AU" w:bidi="km-KH"/>
        </w:rPr>
      </w:pPr>
      <w:r w:rsidRPr="009B71D1">
        <w:rPr>
          <w:rFonts w:cs="DaunPenh"/>
          <w:szCs w:val="32"/>
          <w:lang w:val="en-AU" w:bidi="km-KH"/>
        </w:rPr>
        <w:t xml:space="preserve">Our ACCESS IPs produced radio campaigns to broadcast the information for persons with disabilities and GBV survivors. </w:t>
      </w:r>
      <w:r w:rsidR="002232B2" w:rsidRPr="009B71D1">
        <w:rPr>
          <w:rFonts w:cs="DaunPenh"/>
          <w:szCs w:val="32"/>
          <w:lang w:val="en-AU" w:bidi="km-KH"/>
        </w:rPr>
        <w:t>For further details please see Annex 6 Section E</w:t>
      </w:r>
      <w:r w:rsidR="00DE2D3D" w:rsidRPr="009B71D1">
        <w:rPr>
          <w:rFonts w:cs="DaunPenh"/>
          <w:szCs w:val="32"/>
          <w:lang w:val="en-AU" w:bidi="km-KH"/>
        </w:rPr>
        <w:t>.</w:t>
      </w:r>
      <w:r w:rsidR="002232B2" w:rsidRPr="009B71D1">
        <w:rPr>
          <w:rFonts w:cs="DaunPenh"/>
          <w:szCs w:val="32"/>
          <w:lang w:val="en-AU" w:bidi="km-KH"/>
        </w:rPr>
        <w:t xml:space="preserve"> </w:t>
      </w:r>
    </w:p>
    <w:p w14:paraId="642A26CB" w14:textId="21300EDE" w:rsidR="00232971" w:rsidRPr="009B71D1" w:rsidRDefault="00232971" w:rsidP="00E57D5A">
      <w:pPr>
        <w:numPr>
          <w:ilvl w:val="0"/>
          <w:numId w:val="17"/>
        </w:numPr>
        <w:spacing w:before="0" w:after="100" w:afterAutospacing="1" w:line="240" w:lineRule="auto"/>
        <w:jc w:val="left"/>
        <w:rPr>
          <w:rFonts w:cs="DaunPenh"/>
          <w:szCs w:val="32"/>
          <w:lang w:val="en-AU" w:bidi="km-KH"/>
        </w:rPr>
      </w:pPr>
      <w:r w:rsidRPr="009B71D1">
        <w:rPr>
          <w:rFonts w:cs="DaunPenh"/>
          <w:szCs w:val="32"/>
          <w:lang w:val="en-AU" w:bidi="km-KH"/>
        </w:rPr>
        <w:t xml:space="preserve">The </w:t>
      </w:r>
      <w:r w:rsidR="004531AC" w:rsidRPr="009B71D1">
        <w:rPr>
          <w:rFonts w:cs="DaunPenh"/>
          <w:szCs w:val="32"/>
          <w:lang w:val="en-AU" w:bidi="km-KH"/>
        </w:rPr>
        <w:t>CDPO</w:t>
      </w:r>
      <w:r w:rsidRPr="009B71D1">
        <w:rPr>
          <w:rFonts w:cs="DaunPenh"/>
          <w:szCs w:val="32"/>
          <w:lang w:val="en-AU" w:bidi="km-KH"/>
        </w:rPr>
        <w:t xml:space="preserve"> and its radio station, Voice of People with Disability (VPD), continued broadcasting relevant information related to social issues for person with disabilities. Content was available in sign language through the VPD Facebook Page. </w:t>
      </w:r>
    </w:p>
    <w:p w14:paraId="401F2981" w14:textId="4C88468D" w:rsidR="00232971" w:rsidRPr="009B71D1" w:rsidRDefault="004531AC" w:rsidP="00E57D5A">
      <w:pPr>
        <w:numPr>
          <w:ilvl w:val="0"/>
          <w:numId w:val="17"/>
        </w:numPr>
        <w:spacing w:before="0" w:after="100" w:afterAutospacing="1" w:line="240" w:lineRule="auto"/>
        <w:jc w:val="left"/>
        <w:rPr>
          <w:rFonts w:cs="DaunPenh"/>
          <w:szCs w:val="32"/>
          <w:lang w:val="en-AU" w:bidi="km-KH"/>
        </w:rPr>
      </w:pPr>
      <w:r w:rsidRPr="009B71D1">
        <w:rPr>
          <w:rFonts w:cs="DaunPenh"/>
          <w:szCs w:val="32"/>
          <w:lang w:val="en-AU" w:bidi="km-KH"/>
        </w:rPr>
        <w:t>LAC</w:t>
      </w:r>
      <w:r w:rsidR="00232971" w:rsidRPr="009B71D1">
        <w:rPr>
          <w:rFonts w:cs="DaunPenh"/>
          <w:szCs w:val="32"/>
          <w:lang w:val="en-AU" w:bidi="km-KH"/>
        </w:rPr>
        <w:t xml:space="preserve"> continued to work with three provincial radio stations, in Kampong </w:t>
      </w:r>
      <w:proofErr w:type="spellStart"/>
      <w:r w:rsidR="00232971" w:rsidRPr="009B71D1">
        <w:rPr>
          <w:rFonts w:cs="DaunPenh"/>
          <w:szCs w:val="32"/>
          <w:lang w:val="en-AU" w:bidi="km-KH"/>
        </w:rPr>
        <w:t>Speu</w:t>
      </w:r>
      <w:proofErr w:type="spellEnd"/>
      <w:r w:rsidR="00232971" w:rsidRPr="009B71D1">
        <w:rPr>
          <w:rFonts w:cs="DaunPenh"/>
          <w:szCs w:val="32"/>
          <w:lang w:val="en-AU" w:bidi="km-KH"/>
        </w:rPr>
        <w:t xml:space="preserve">, Kampong Cham, and </w:t>
      </w:r>
      <w:proofErr w:type="spellStart"/>
      <w:r w:rsidR="00232971" w:rsidRPr="009B71D1">
        <w:rPr>
          <w:rFonts w:cs="DaunPenh"/>
          <w:szCs w:val="32"/>
          <w:lang w:val="en-AU" w:bidi="km-KH"/>
        </w:rPr>
        <w:t>Siem</w:t>
      </w:r>
      <w:proofErr w:type="spellEnd"/>
      <w:r w:rsidR="00232971" w:rsidRPr="009B71D1">
        <w:rPr>
          <w:rFonts w:cs="DaunPenh"/>
          <w:szCs w:val="32"/>
          <w:lang w:val="en-AU" w:bidi="km-KH"/>
        </w:rPr>
        <w:t xml:space="preserve"> Reap province, to broadcast information and key messages for GBV survivors. Radio talk show was broadcasted monthly in each province. </w:t>
      </w:r>
    </w:p>
    <w:p w14:paraId="0687FD4D" w14:textId="68CC21BB" w:rsidR="00232971" w:rsidRDefault="004531AC" w:rsidP="00E57D5A">
      <w:pPr>
        <w:numPr>
          <w:ilvl w:val="0"/>
          <w:numId w:val="17"/>
        </w:numPr>
        <w:spacing w:before="0" w:after="100" w:afterAutospacing="1" w:line="240" w:lineRule="auto"/>
        <w:jc w:val="left"/>
        <w:rPr>
          <w:rFonts w:cs="DaunPenh"/>
          <w:lang w:val="en-AU" w:bidi="km-KH"/>
        </w:rPr>
      </w:pPr>
      <w:r w:rsidRPr="009B71D1">
        <w:rPr>
          <w:rFonts w:cs="DaunPenh"/>
          <w:lang w:val="en-AU" w:bidi="km-KH"/>
        </w:rPr>
        <w:t>TAF</w:t>
      </w:r>
      <w:r w:rsidR="00232971" w:rsidRPr="009B71D1">
        <w:rPr>
          <w:rFonts w:cs="DaunPenh"/>
          <w:lang w:val="en-AU" w:bidi="km-KH"/>
        </w:rPr>
        <w:t xml:space="preserve"> </w:t>
      </w:r>
      <w:r w:rsidR="00232971" w:rsidRPr="009B71D1">
        <w:rPr>
          <w:rFonts w:cs="Arial"/>
          <w:lang w:val="en-AU"/>
        </w:rPr>
        <w:t>was live</w:t>
      </w:r>
      <w:r w:rsidR="00F84FBE" w:rsidRPr="009B71D1">
        <w:rPr>
          <w:rFonts w:cs="Arial"/>
          <w:lang w:val="en-AU"/>
        </w:rPr>
        <w:t xml:space="preserve"> in</w:t>
      </w:r>
      <w:r w:rsidR="00232971" w:rsidRPr="009B71D1">
        <w:rPr>
          <w:rFonts w:cs="Arial"/>
          <w:lang w:val="en-AU"/>
        </w:rPr>
        <w:t xml:space="preserve"> the call-in show on Women’s Peace Makers and Women’s Media Cambodia’s FB pages, and was live</w:t>
      </w:r>
      <w:r w:rsidR="00F84FBE" w:rsidRPr="009B71D1">
        <w:rPr>
          <w:rFonts w:cs="Arial"/>
          <w:lang w:val="en-AU"/>
        </w:rPr>
        <w:t xml:space="preserve"> in</w:t>
      </w:r>
      <w:r w:rsidR="00232971" w:rsidRPr="009B71D1">
        <w:rPr>
          <w:rFonts w:cs="Arial"/>
          <w:lang w:val="en-AU"/>
        </w:rPr>
        <w:t xml:space="preserve"> </w:t>
      </w:r>
      <w:r w:rsidR="00232971" w:rsidRPr="009B71D1">
        <w:rPr>
          <w:rFonts w:cs="Arial"/>
          <w:lang w:val="en-AU" w:bidi="km-KH"/>
        </w:rPr>
        <w:t>the radio talk-show</w:t>
      </w:r>
      <w:r w:rsidR="00232971" w:rsidRPr="009B71D1">
        <w:rPr>
          <w:rFonts w:cs="DaunPenh"/>
          <w:lang w:val="en-AU" w:bidi="km-KH"/>
        </w:rPr>
        <w:t xml:space="preserve"> through CCHR’s Facebook page, related to COVID-19 and response services for survivors of gender-based violence.</w:t>
      </w:r>
    </w:p>
    <w:p w14:paraId="7A36EFF3" w14:textId="0EBE4BC0" w:rsidR="003F5A97" w:rsidRPr="009B71D1" w:rsidRDefault="003F5A97" w:rsidP="003F5A97">
      <w:pPr>
        <w:tabs>
          <w:tab w:val="left" w:pos="4536"/>
        </w:tabs>
        <w:spacing w:before="0" w:after="100" w:afterAutospacing="1" w:line="240" w:lineRule="auto"/>
        <w:ind w:left="360"/>
        <w:jc w:val="left"/>
        <w:rPr>
          <w:rFonts w:cs="DaunPenh"/>
          <w:lang w:val="en-AU" w:bidi="km-KH"/>
        </w:rPr>
      </w:pPr>
      <w:r w:rsidRPr="009B71D1">
        <w:rPr>
          <w:noProof/>
          <w:lang w:val="en-AU" w:eastAsia="x-none"/>
        </w:rPr>
        <w:drawing>
          <wp:inline distT="0" distB="0" distL="0" distR="0" wp14:anchorId="3AE9B66B" wp14:editId="3307F852">
            <wp:extent cx="2420471" cy="1641584"/>
            <wp:effectExtent l="0" t="0" r="0" b="0"/>
            <wp:docPr id="18" name="Picture 18" descr="Photo 1&amp;2: H.E Pablo Kang, Ambassador of Australian Embassy to Cambodia (top-left), was a guest speaker along with Mrs Sar Sineth, representative from MoWA, and Mr Meng Koung, Director of the Department of Criminal Affairs and Juvenile Justice of the MOJ in the radio talk show on ”Access to justice and support to gender-based violence survivors and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1&amp;2: H.E Pablo Kang, Ambassador of Australian Embassy to Cambodia (top-left), was a guest speaker along with Mrs Sar Sineth, representative from MoWA, and Mr Meng Koung, Director of the Department of Criminal Affairs and Juvenile Justice of the MOJ in the radio talk show on ”Access to justice and support to gender-based violence survivors and their famili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1407" cy="1655783"/>
                    </a:xfrm>
                    <a:prstGeom prst="rect">
                      <a:avLst/>
                    </a:prstGeom>
                    <a:noFill/>
                    <a:ln>
                      <a:noFill/>
                    </a:ln>
                  </pic:spPr>
                </pic:pic>
              </a:graphicData>
            </a:graphic>
          </wp:inline>
        </w:drawing>
      </w:r>
      <w:r>
        <w:rPr>
          <w:rFonts w:cs="DaunPenh"/>
          <w:lang w:val="en-AU" w:bidi="km-KH"/>
        </w:rPr>
        <w:tab/>
      </w:r>
      <w:r w:rsidRPr="009B71D1">
        <w:rPr>
          <w:rFonts w:cs="Arial"/>
          <w:noProof/>
          <w:sz w:val="22"/>
          <w:szCs w:val="22"/>
          <w:lang w:val="en-AU" w:eastAsia="x-none"/>
        </w:rPr>
        <w:drawing>
          <wp:inline distT="0" distB="0" distL="0" distR="0" wp14:anchorId="1582AC7C" wp14:editId="511FD11C">
            <wp:extent cx="2745354" cy="1613412"/>
            <wp:effectExtent l="0" t="0" r="0" b="6350"/>
            <wp:docPr id="19" name="Picture 19" descr="Photo 1&amp;2: H.E Pablo Kang, Ambassador of Australian Embassy to Cambodia (top-left), was a guest speaker along with Mrs Sar Sineth, representative from MoWA, and Mr Meng Koung, Director of the Department of Criminal Affairs and Juvenile Justice of the MOJ in the radio talk show on ”Access to justice and support to gender-based violence survivors and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1&amp;2: H.E Pablo Kang, Ambassador of Australian Embassy to Cambodia (top-left), was a guest speaker along with Mrs Sar Sineth, representative from MoWA, and Mr Meng Koung, Director of the Department of Criminal Affairs and Juvenile Justice of the MOJ in the radio talk show on ”Access to justice and support to gender-based violence survivors and their famili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1243" cy="1622750"/>
                    </a:xfrm>
                    <a:prstGeom prst="rect">
                      <a:avLst/>
                    </a:prstGeom>
                    <a:noFill/>
                    <a:ln>
                      <a:noFill/>
                    </a:ln>
                  </pic:spPr>
                </pic:pic>
              </a:graphicData>
            </a:graphic>
          </wp:inline>
        </w:drawing>
      </w:r>
    </w:p>
    <w:p w14:paraId="3DFBF44B" w14:textId="6D4C2759" w:rsidR="00105C89" w:rsidRDefault="003F5A97" w:rsidP="003F5A97">
      <w:pPr>
        <w:ind w:left="360"/>
        <w:jc w:val="left"/>
        <w:rPr>
          <w:b/>
          <w:bCs/>
          <w:lang w:val="en-AU"/>
        </w:rPr>
      </w:pPr>
      <w:r w:rsidRPr="009B71D1">
        <w:rPr>
          <w:rFonts w:cs="Arial"/>
          <w:b/>
          <w:bCs/>
          <w:lang w:val="en-AU"/>
        </w:rPr>
        <w:t>Photo 1 &amp; 2:</w:t>
      </w:r>
      <w:r w:rsidRPr="009B71D1">
        <w:rPr>
          <w:rFonts w:cs="Arial"/>
          <w:lang w:val="en-AU"/>
        </w:rPr>
        <w:t xml:space="preserve"> H.E Pablo Kang, Ambassador of Australian Embassy to Cambodia (top-left), was a guest speaker along with Mrs Sar </w:t>
      </w:r>
      <w:proofErr w:type="spellStart"/>
      <w:r w:rsidRPr="009B71D1">
        <w:rPr>
          <w:rFonts w:cs="Arial"/>
          <w:lang w:val="en-AU"/>
        </w:rPr>
        <w:t>Sineth</w:t>
      </w:r>
      <w:proofErr w:type="spellEnd"/>
      <w:r w:rsidRPr="009B71D1">
        <w:rPr>
          <w:rFonts w:cs="Arial"/>
          <w:lang w:val="en-AU"/>
        </w:rPr>
        <w:t xml:space="preserve">, representative from </w:t>
      </w:r>
      <w:proofErr w:type="spellStart"/>
      <w:r w:rsidRPr="009B71D1">
        <w:rPr>
          <w:rFonts w:cs="Arial"/>
          <w:lang w:val="en-AU"/>
        </w:rPr>
        <w:t>MoWA</w:t>
      </w:r>
      <w:proofErr w:type="spellEnd"/>
      <w:r w:rsidRPr="009B71D1">
        <w:rPr>
          <w:rFonts w:cs="Arial"/>
          <w:lang w:val="en-AU"/>
        </w:rPr>
        <w:t xml:space="preserve">, and Mr Meng </w:t>
      </w:r>
      <w:proofErr w:type="spellStart"/>
      <w:r w:rsidRPr="009B71D1">
        <w:rPr>
          <w:rFonts w:cs="Arial"/>
          <w:lang w:val="en-AU"/>
        </w:rPr>
        <w:t>Koung</w:t>
      </w:r>
      <w:proofErr w:type="spellEnd"/>
      <w:r w:rsidRPr="009B71D1">
        <w:rPr>
          <w:rFonts w:cs="Arial"/>
          <w:lang w:val="en-AU"/>
        </w:rPr>
        <w:t>, Director of the Department of Criminal Affairs and Juvenile Justice of the MOJ in the radio talk show on” Access to justice and support to gender-based violence survivors and their families.”</w:t>
      </w:r>
    </w:p>
    <w:p w14:paraId="37CDCD5D" w14:textId="77777777" w:rsidR="003F5A97" w:rsidRDefault="003F5A97" w:rsidP="00E57D5A">
      <w:pPr>
        <w:jc w:val="left"/>
        <w:rPr>
          <w:b/>
          <w:bCs/>
          <w:lang w:val="en-AU"/>
        </w:rPr>
      </w:pPr>
    </w:p>
    <w:p w14:paraId="0B52A315" w14:textId="7F1AB0C2" w:rsidR="00232971" w:rsidRPr="009B71D1" w:rsidRDefault="00232971" w:rsidP="00E57D5A">
      <w:pPr>
        <w:jc w:val="left"/>
        <w:rPr>
          <w:b/>
          <w:bCs/>
          <w:i/>
          <w:iCs/>
          <w:lang w:val="en-AU" w:eastAsia="x-none"/>
        </w:rPr>
      </w:pPr>
      <w:r w:rsidRPr="009B71D1">
        <w:rPr>
          <w:b/>
          <w:bCs/>
          <w:lang w:val="en-AU"/>
        </w:rPr>
        <w:t xml:space="preserve">Advocacy and Promotional Visuals - </w:t>
      </w:r>
      <w:r w:rsidRPr="009B71D1">
        <w:rPr>
          <w:b/>
          <w:bCs/>
          <w:i/>
          <w:iCs/>
          <w:lang w:val="en-AU"/>
        </w:rPr>
        <w:t>(</w:t>
      </w:r>
      <w:r w:rsidRPr="009B71D1">
        <w:rPr>
          <w:b/>
          <w:bCs/>
          <w:i/>
          <w:iCs/>
          <w:lang w:val="en-AU" w:eastAsia="x-none"/>
        </w:rPr>
        <w:t xml:space="preserve">Please refer to Annex </w:t>
      </w:r>
      <w:r w:rsidR="002232B2" w:rsidRPr="009B71D1">
        <w:rPr>
          <w:b/>
          <w:bCs/>
          <w:i/>
          <w:iCs/>
          <w:lang w:val="en-AU" w:eastAsia="x-none"/>
        </w:rPr>
        <w:t>6 Section D</w:t>
      </w:r>
      <w:r w:rsidRPr="009B71D1">
        <w:rPr>
          <w:b/>
          <w:bCs/>
          <w:i/>
          <w:iCs/>
          <w:lang w:val="en-AU" w:eastAsia="x-none"/>
        </w:rPr>
        <w:t xml:space="preserve"> for further details)</w:t>
      </w:r>
    </w:p>
    <w:p w14:paraId="7C47016A" w14:textId="77777777" w:rsidR="00232971" w:rsidRPr="009B71D1" w:rsidRDefault="00232971" w:rsidP="00E57D5A">
      <w:pPr>
        <w:numPr>
          <w:ilvl w:val="0"/>
          <w:numId w:val="18"/>
        </w:numPr>
        <w:spacing w:before="0" w:after="100" w:afterAutospacing="1" w:line="240" w:lineRule="auto"/>
        <w:jc w:val="left"/>
        <w:rPr>
          <w:rFonts w:cs="Arial"/>
          <w:lang w:val="en-AU" w:eastAsia="x-none"/>
        </w:rPr>
      </w:pPr>
      <w:r w:rsidRPr="009B71D1">
        <w:rPr>
          <w:rFonts w:cs="Arial"/>
          <w:b/>
          <w:bCs/>
          <w:lang w:val="en-AU" w:eastAsia="x-none"/>
        </w:rPr>
        <w:lastRenderedPageBreak/>
        <w:t xml:space="preserve">Handover Ceremony for </w:t>
      </w:r>
      <w:r w:rsidRPr="009B71D1">
        <w:rPr>
          <w:b/>
          <w:bCs/>
          <w:lang w:val="en-AU" w:eastAsia="x-none"/>
        </w:rPr>
        <w:t>COVID-19 protective materials.</w:t>
      </w:r>
      <w:r w:rsidRPr="009B71D1">
        <w:rPr>
          <w:lang w:val="en-AU" w:eastAsia="x-none"/>
        </w:rPr>
        <w:t xml:space="preserve"> In collaboration with </w:t>
      </w:r>
      <w:proofErr w:type="spellStart"/>
      <w:r w:rsidRPr="009B71D1">
        <w:rPr>
          <w:lang w:val="en-AU" w:eastAsia="x-none"/>
        </w:rPr>
        <w:t>MoWA</w:t>
      </w:r>
      <w:proofErr w:type="spellEnd"/>
      <w:r w:rsidRPr="009B71D1">
        <w:rPr>
          <w:lang w:val="en-AU" w:eastAsia="x-none"/>
        </w:rPr>
        <w:t xml:space="preserve">, </w:t>
      </w:r>
      <w:proofErr w:type="spellStart"/>
      <w:r w:rsidRPr="009B71D1">
        <w:rPr>
          <w:lang w:val="en-AU" w:eastAsia="x-none"/>
        </w:rPr>
        <w:t>PDoWA</w:t>
      </w:r>
      <w:proofErr w:type="spellEnd"/>
      <w:r w:rsidRPr="009B71D1">
        <w:rPr>
          <w:lang w:val="en-AU" w:eastAsia="x-none"/>
        </w:rPr>
        <w:t xml:space="preserve">, and Implementing Partners, COVID-19 protective materials and GBV response informational materials were distributed to service providers and vulnerable groups. </w:t>
      </w:r>
    </w:p>
    <w:p w14:paraId="4B0E46D4" w14:textId="55CD2D52" w:rsidR="00232971" w:rsidRPr="009B71D1" w:rsidRDefault="00232971" w:rsidP="00E57D5A">
      <w:pPr>
        <w:numPr>
          <w:ilvl w:val="0"/>
          <w:numId w:val="18"/>
        </w:numPr>
        <w:spacing w:before="0" w:after="100" w:afterAutospacing="1" w:line="240" w:lineRule="auto"/>
        <w:jc w:val="left"/>
        <w:rPr>
          <w:rFonts w:cs="Arial"/>
          <w:lang w:val="en-AU" w:eastAsia="x-none"/>
        </w:rPr>
      </w:pPr>
      <w:r w:rsidRPr="009B71D1">
        <w:rPr>
          <w:rFonts w:cs="Arial"/>
          <w:b/>
          <w:bCs/>
          <w:lang w:val="en-AU" w:eastAsia="x-none"/>
        </w:rPr>
        <w:t>Handover Ceremony of COVID-19</w:t>
      </w:r>
      <w:r w:rsidRPr="009B71D1">
        <w:rPr>
          <w:b/>
          <w:bCs/>
          <w:lang w:val="en-AU" w:eastAsia="x-none"/>
        </w:rPr>
        <w:t xml:space="preserve"> protective materials to service providers and beneficiaries</w:t>
      </w:r>
      <w:r w:rsidRPr="009B71D1">
        <w:rPr>
          <w:lang w:val="en-AU" w:eastAsia="x-none"/>
        </w:rPr>
        <w:t xml:space="preserve">. In collaboration with </w:t>
      </w:r>
      <w:proofErr w:type="spellStart"/>
      <w:r w:rsidRPr="009B71D1">
        <w:rPr>
          <w:lang w:val="en-AU" w:eastAsia="x-none"/>
        </w:rPr>
        <w:t>MoSVY</w:t>
      </w:r>
      <w:proofErr w:type="spellEnd"/>
      <w:r w:rsidRPr="009B71D1">
        <w:rPr>
          <w:lang w:val="en-AU" w:eastAsia="x-none"/>
        </w:rPr>
        <w:t>, DAC-</w:t>
      </w:r>
      <w:r w:rsidR="00D7513B" w:rsidRPr="009B71D1">
        <w:rPr>
          <w:lang w:val="en-AU" w:eastAsia="x-none"/>
        </w:rPr>
        <w:t>GS</w:t>
      </w:r>
      <w:r w:rsidRPr="009B71D1">
        <w:rPr>
          <w:lang w:val="en-AU" w:eastAsia="x-none"/>
        </w:rPr>
        <w:t xml:space="preserve">, PWDF, and DPOs, </w:t>
      </w:r>
      <w:r w:rsidRPr="009B71D1">
        <w:rPr>
          <w:rFonts w:cs="Arial"/>
          <w:lang w:val="en-AU" w:eastAsia="x-none"/>
        </w:rPr>
        <w:t>COVID-19</w:t>
      </w:r>
      <w:r w:rsidRPr="009B71D1">
        <w:rPr>
          <w:lang w:val="en-AU" w:eastAsia="x-none"/>
        </w:rPr>
        <w:t xml:space="preserve"> protective materials were distributed to service providers and persons with disabilities. </w:t>
      </w:r>
    </w:p>
    <w:p w14:paraId="7DC00EA6" w14:textId="77777777" w:rsidR="00232971" w:rsidRPr="009B71D1" w:rsidRDefault="00232971" w:rsidP="00E57D5A">
      <w:pPr>
        <w:numPr>
          <w:ilvl w:val="0"/>
          <w:numId w:val="18"/>
        </w:numPr>
        <w:spacing w:before="0" w:after="100" w:afterAutospacing="1" w:line="240" w:lineRule="auto"/>
        <w:jc w:val="left"/>
        <w:rPr>
          <w:rFonts w:cs="Arial"/>
          <w:b/>
          <w:bCs/>
          <w:lang w:val="en-AU" w:eastAsia="x-none"/>
        </w:rPr>
      </w:pPr>
      <w:r w:rsidRPr="009B71D1">
        <w:rPr>
          <w:b/>
          <w:bCs/>
          <w:lang w:val="en-AU" w:eastAsia="x-none"/>
        </w:rPr>
        <w:t xml:space="preserve">Handover Ceremony of Flood Relief items to persons with disabilities in Kampong </w:t>
      </w:r>
      <w:proofErr w:type="spellStart"/>
      <w:r w:rsidRPr="009B71D1">
        <w:rPr>
          <w:b/>
          <w:bCs/>
          <w:lang w:val="en-AU" w:eastAsia="x-none"/>
        </w:rPr>
        <w:t>Speu</w:t>
      </w:r>
      <w:proofErr w:type="spellEnd"/>
      <w:r w:rsidRPr="009B71D1">
        <w:rPr>
          <w:b/>
          <w:bCs/>
          <w:lang w:val="en-AU" w:eastAsia="x-none"/>
        </w:rPr>
        <w:t xml:space="preserve"> and Battambang Provinces. </w:t>
      </w:r>
    </w:p>
    <w:p w14:paraId="4BFEFC20" w14:textId="77777777" w:rsidR="00232971" w:rsidRPr="009B71D1" w:rsidRDefault="00232971" w:rsidP="00E57D5A">
      <w:pPr>
        <w:numPr>
          <w:ilvl w:val="0"/>
          <w:numId w:val="18"/>
        </w:numPr>
        <w:spacing w:before="0" w:after="100" w:afterAutospacing="1" w:line="240" w:lineRule="auto"/>
        <w:jc w:val="left"/>
        <w:rPr>
          <w:rFonts w:cs="Arial"/>
          <w:lang w:val="en-AU" w:eastAsia="x-none"/>
        </w:rPr>
      </w:pPr>
      <w:r w:rsidRPr="009B71D1">
        <w:rPr>
          <w:rFonts w:cs="Arial"/>
          <w:b/>
          <w:bCs/>
          <w:lang w:val="en-AU" w:eastAsia="x-none"/>
        </w:rPr>
        <w:t xml:space="preserve">16 Days of Activism Campaign: ACCESS assisted in formation of all media materials and provide draft messages to DFAT for each of the 16 days campaign. </w:t>
      </w:r>
      <w:r w:rsidRPr="009B71D1">
        <w:rPr>
          <w:rFonts w:cs="Arial"/>
          <w:lang w:val="en-AU" w:eastAsia="x-none"/>
        </w:rPr>
        <w:t xml:space="preserve">The Australian Embassy hosted 16 separate Facebook posts (one for each day of the campaign) as delivered by the Australian Ambassador and other Embassy staff. The videos were also further showcased over the ACCESS website.  </w:t>
      </w:r>
    </w:p>
    <w:p w14:paraId="101B415A" w14:textId="3B508E89" w:rsidR="00232971" w:rsidRPr="009B71D1" w:rsidRDefault="00232971" w:rsidP="00E57D5A">
      <w:pPr>
        <w:numPr>
          <w:ilvl w:val="0"/>
          <w:numId w:val="18"/>
        </w:numPr>
        <w:spacing w:before="0" w:after="100" w:afterAutospacing="1" w:line="240" w:lineRule="auto"/>
        <w:jc w:val="left"/>
        <w:rPr>
          <w:rFonts w:cs="Arial"/>
          <w:lang w:val="en-AU" w:eastAsia="x-none"/>
        </w:rPr>
      </w:pPr>
      <w:r w:rsidRPr="009B71D1">
        <w:rPr>
          <w:rFonts w:cs="Arial"/>
          <w:b/>
          <w:bCs/>
          <w:lang w:val="en-AU" w:eastAsia="x-none"/>
        </w:rPr>
        <w:t>International Day for Persons with Disabilit</w:t>
      </w:r>
      <w:r w:rsidR="001B1697" w:rsidRPr="009B71D1">
        <w:rPr>
          <w:rFonts w:cs="Arial"/>
          <w:b/>
          <w:bCs/>
          <w:lang w:val="en-AU" w:eastAsia="x-none"/>
        </w:rPr>
        <w:t>ies</w:t>
      </w:r>
      <w:r w:rsidRPr="009B71D1">
        <w:rPr>
          <w:rFonts w:cs="Arial"/>
          <w:b/>
          <w:bCs/>
          <w:lang w:val="en-AU" w:eastAsia="x-none"/>
        </w:rPr>
        <w:t>.</w:t>
      </w:r>
      <w:r w:rsidRPr="009B71D1">
        <w:rPr>
          <w:rFonts w:cs="Arial"/>
          <w:lang w:val="en-AU" w:eastAsia="x-none"/>
        </w:rPr>
        <w:t xml:space="preserve"> Arranged an in-house awareness session at ACCESS Offices. A slide-show of flashcards was posted on the ACCESS Website titled: “Celebration of Cambodian and International Day of Persons with Disabilities” and Disability Factsheet Design (Infographic) was further posted on the ACCESS Website.</w:t>
      </w:r>
    </w:p>
    <w:p w14:paraId="00A6D87D" w14:textId="7B015AB2" w:rsidR="00232971" w:rsidRPr="003F5A97" w:rsidRDefault="00232971" w:rsidP="00E57D5A">
      <w:pPr>
        <w:numPr>
          <w:ilvl w:val="0"/>
          <w:numId w:val="18"/>
        </w:numPr>
        <w:spacing w:before="0" w:after="100" w:afterAutospacing="1" w:line="240" w:lineRule="auto"/>
        <w:jc w:val="left"/>
        <w:rPr>
          <w:rFonts w:cs="Arial"/>
          <w:sz w:val="22"/>
          <w:szCs w:val="22"/>
          <w:lang w:val="en-AU" w:eastAsia="x-none"/>
        </w:rPr>
      </w:pPr>
      <w:r w:rsidRPr="009B71D1">
        <w:rPr>
          <w:rFonts w:cs="Arial"/>
          <w:b/>
          <w:bCs/>
          <w:lang w:val="en-AU" w:eastAsia="x-none"/>
        </w:rPr>
        <w:t>International Women’s Day.</w:t>
      </w:r>
      <w:r w:rsidRPr="009B71D1">
        <w:rPr>
          <w:rFonts w:cs="Arial"/>
          <w:lang w:val="en-AU" w:eastAsia="x-none"/>
        </w:rPr>
        <w:t xml:space="preserve"> ACCESS supported </w:t>
      </w:r>
      <w:proofErr w:type="spellStart"/>
      <w:r w:rsidRPr="009B71D1">
        <w:rPr>
          <w:rFonts w:cs="Arial"/>
          <w:lang w:val="en-AU" w:eastAsia="x-none"/>
        </w:rPr>
        <w:t>MoWA</w:t>
      </w:r>
      <w:proofErr w:type="spellEnd"/>
      <w:r w:rsidRPr="009B71D1">
        <w:rPr>
          <w:rFonts w:cs="Arial"/>
          <w:lang w:val="en-AU" w:eastAsia="x-none"/>
        </w:rPr>
        <w:t xml:space="preserve"> and </w:t>
      </w:r>
      <w:proofErr w:type="spellStart"/>
      <w:r w:rsidRPr="009B71D1">
        <w:rPr>
          <w:rFonts w:cs="Arial"/>
          <w:lang w:val="en-AU" w:eastAsia="x-none"/>
        </w:rPr>
        <w:t>PDoWA</w:t>
      </w:r>
      <w:proofErr w:type="spellEnd"/>
      <w:r w:rsidRPr="009B71D1">
        <w:rPr>
          <w:rFonts w:cs="Arial"/>
          <w:lang w:val="en-AU" w:eastAsia="x-none"/>
        </w:rPr>
        <w:t xml:space="preserve"> </w:t>
      </w:r>
      <w:r w:rsidRPr="009B71D1">
        <w:rPr>
          <w:rFonts w:cstheme="minorHAnsi"/>
          <w:lang w:val="en-AU" w:eastAsia="x-none"/>
        </w:rPr>
        <w:t xml:space="preserve">organizing the Smart Youth Competition </w:t>
      </w:r>
      <w:r w:rsidRPr="009B71D1">
        <w:rPr>
          <w:rFonts w:cs="Arial"/>
          <w:lang w:val="en-AU" w:eastAsia="x-none"/>
        </w:rPr>
        <w:t>and disseminated key messages through social media from frontline service providers and local authorities on their experience in providing services to survivors of violence.</w:t>
      </w:r>
    </w:p>
    <w:p w14:paraId="69BD8267" w14:textId="27B92DE4" w:rsidR="00634A88" w:rsidRDefault="003F5A97" w:rsidP="00634A88">
      <w:pPr>
        <w:keepNext/>
        <w:spacing w:before="0" w:after="100" w:afterAutospacing="1" w:line="240" w:lineRule="auto"/>
        <w:ind w:left="360"/>
        <w:jc w:val="left"/>
      </w:pPr>
      <w:r w:rsidRPr="009B71D1">
        <w:rPr>
          <w:noProof/>
          <w:lang w:val="en-AU" w:eastAsia="x-none"/>
        </w:rPr>
        <w:drawing>
          <wp:inline distT="0" distB="0" distL="0" distR="0" wp14:anchorId="4E33473E" wp14:editId="06C79E7F">
            <wp:extent cx="2624447" cy="1748473"/>
            <wp:effectExtent l="0" t="0" r="5080" b="4445"/>
            <wp:docPr id="24" name="Picture 24" descr="Photo 1: H.E Pablo Kang, Ambassador of Australian Embassy to Cambodia, handing over COVID-19 Personal Protective Equipment to Her Excellency Dr. Ing Kuntha Phavi, Minister of Wome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1: H.E Pablo Kang, Ambassador of Australian Embassy to Cambodia, handing over COVID-19 Personal Protective Equipment to Her Excellency Dr. Ing Kuntha Phavi, Minister of Women's Affai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7095" cy="1750237"/>
                    </a:xfrm>
                    <a:prstGeom prst="rect">
                      <a:avLst/>
                    </a:prstGeom>
                    <a:noFill/>
                    <a:ln>
                      <a:noFill/>
                    </a:ln>
                  </pic:spPr>
                </pic:pic>
              </a:graphicData>
            </a:graphic>
          </wp:inline>
        </w:drawing>
      </w:r>
    </w:p>
    <w:p w14:paraId="29193DD5" w14:textId="77777777" w:rsidR="00634A88" w:rsidRPr="009B71D1" w:rsidRDefault="00634A88" w:rsidP="00634A88">
      <w:pPr>
        <w:ind w:left="360"/>
        <w:jc w:val="left"/>
        <w:rPr>
          <w:lang w:val="en-AU"/>
        </w:rPr>
      </w:pPr>
      <w:r w:rsidRPr="009B71D1">
        <w:rPr>
          <w:szCs w:val="32"/>
          <w:lang w:val="en-AU"/>
        </w:rPr>
        <w:t xml:space="preserve">Photo 3: H.E Pablo Kang, Ambassador of Australian Embassy to Cambodia, handing over COVID-19 Personal Protective Equipment to Her Excellency Dr. Ing </w:t>
      </w:r>
      <w:proofErr w:type="spellStart"/>
      <w:r w:rsidRPr="009B71D1">
        <w:rPr>
          <w:szCs w:val="32"/>
          <w:lang w:val="en-AU"/>
        </w:rPr>
        <w:t>Kuntha</w:t>
      </w:r>
      <w:proofErr w:type="spellEnd"/>
      <w:r w:rsidRPr="009B71D1">
        <w:rPr>
          <w:szCs w:val="32"/>
          <w:lang w:val="en-AU"/>
        </w:rPr>
        <w:t xml:space="preserve"> </w:t>
      </w:r>
      <w:proofErr w:type="spellStart"/>
      <w:r w:rsidRPr="009B71D1">
        <w:rPr>
          <w:szCs w:val="32"/>
          <w:lang w:val="en-AU"/>
        </w:rPr>
        <w:t>Phavi</w:t>
      </w:r>
      <w:proofErr w:type="spellEnd"/>
      <w:r w:rsidRPr="009B71D1">
        <w:rPr>
          <w:szCs w:val="32"/>
          <w:lang w:val="en-AU"/>
        </w:rPr>
        <w:t>, Minister of Women's Affairs.</w:t>
      </w:r>
    </w:p>
    <w:p w14:paraId="33488D4F" w14:textId="77777777" w:rsidR="00634A88" w:rsidRDefault="00634A88" w:rsidP="003F5A97">
      <w:pPr>
        <w:spacing w:before="0" w:after="100" w:afterAutospacing="1" w:line="240" w:lineRule="auto"/>
        <w:ind w:left="360"/>
        <w:jc w:val="left"/>
        <w:rPr>
          <w:rFonts w:cs="Arial"/>
          <w:sz w:val="22"/>
          <w:szCs w:val="22"/>
          <w:lang w:val="en-AU" w:eastAsia="x-none"/>
        </w:rPr>
      </w:pPr>
    </w:p>
    <w:p w14:paraId="7E015592" w14:textId="26234CDD" w:rsidR="003F5A97" w:rsidRPr="009B71D1" w:rsidRDefault="003F5A97" w:rsidP="003F5A97">
      <w:pPr>
        <w:spacing w:before="0" w:after="100" w:afterAutospacing="1" w:line="240" w:lineRule="auto"/>
        <w:ind w:left="360"/>
        <w:jc w:val="left"/>
        <w:rPr>
          <w:rFonts w:cs="Arial"/>
          <w:sz w:val="22"/>
          <w:szCs w:val="22"/>
          <w:lang w:val="en-AU" w:eastAsia="x-none"/>
        </w:rPr>
      </w:pPr>
      <w:r w:rsidRPr="009B71D1">
        <w:rPr>
          <w:rFonts w:cs="Arial"/>
          <w:noProof/>
          <w:sz w:val="22"/>
          <w:szCs w:val="22"/>
          <w:lang w:val="en-AU" w:eastAsia="x-none"/>
        </w:rPr>
        <w:drawing>
          <wp:inline distT="0" distB="0" distL="0" distR="0" wp14:anchorId="1DB45888" wp14:editId="6C398045">
            <wp:extent cx="2606469" cy="1747386"/>
            <wp:effectExtent l="0" t="0" r="3810" b="5715"/>
            <wp:docPr id="23" name="Picture 23" descr="H.E Pablo Kang, Ambassador of Australian Embassy to Cambodia, talking to a person with a disability, during the handover, as flood relief items in the Kampong Speu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E Pablo Kang, Ambassador of Australian Embassy to Cambodia, talking to a person with a disability, during the handover, as flood relief items in the Kampong Speu Provi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7849" cy="1748311"/>
                    </a:xfrm>
                    <a:prstGeom prst="rect">
                      <a:avLst/>
                    </a:prstGeom>
                    <a:noFill/>
                    <a:ln>
                      <a:noFill/>
                    </a:ln>
                  </pic:spPr>
                </pic:pic>
              </a:graphicData>
            </a:graphic>
          </wp:inline>
        </w:drawing>
      </w:r>
    </w:p>
    <w:p w14:paraId="2F88BFBB" w14:textId="102690B5" w:rsidR="00232971" w:rsidRPr="009B71D1" w:rsidRDefault="00634A88" w:rsidP="00634A88">
      <w:pPr>
        <w:ind w:left="360"/>
        <w:rPr>
          <w:lang w:val="en-AU" w:eastAsia="x-none"/>
        </w:rPr>
      </w:pPr>
      <w:r w:rsidRPr="009B71D1">
        <w:rPr>
          <w:szCs w:val="32"/>
          <w:lang w:val="en-AU" w:eastAsia="x-none"/>
        </w:rPr>
        <w:t xml:space="preserve">Photo 4: H.E Pablo Kang, Ambassador of Australian Embassy to Cambodia, talking to a person with a disability, during the handover, as flood relief items in the Kampong </w:t>
      </w:r>
      <w:proofErr w:type="spellStart"/>
      <w:r w:rsidRPr="009B71D1">
        <w:rPr>
          <w:szCs w:val="32"/>
          <w:lang w:val="en-AU" w:eastAsia="x-none"/>
        </w:rPr>
        <w:t>Speu</w:t>
      </w:r>
      <w:proofErr w:type="spellEnd"/>
      <w:r w:rsidRPr="009B71D1">
        <w:rPr>
          <w:szCs w:val="32"/>
          <w:lang w:val="en-AU" w:eastAsia="x-none"/>
        </w:rPr>
        <w:t xml:space="preserve"> Province.</w:t>
      </w:r>
    </w:p>
    <w:p w14:paraId="2C304865" w14:textId="77777777" w:rsidR="00232971" w:rsidRPr="009B71D1" w:rsidRDefault="00232971" w:rsidP="00FC57B8">
      <w:pPr>
        <w:pStyle w:val="Heading2"/>
        <w:rPr>
          <w:lang w:val="en-AU"/>
        </w:rPr>
      </w:pPr>
      <w:bookmarkStart w:id="35" w:name="_Toc77584527"/>
      <w:bookmarkStart w:id="36" w:name="_Toc86149049"/>
      <w:r w:rsidRPr="009B71D1">
        <w:rPr>
          <w:lang w:val="en-AU"/>
        </w:rPr>
        <w:lastRenderedPageBreak/>
        <w:t>Risk and safeguarding</w:t>
      </w:r>
      <w:bookmarkEnd w:id="35"/>
      <w:bookmarkEnd w:id="36"/>
    </w:p>
    <w:p w14:paraId="355F6209" w14:textId="39663430" w:rsidR="001C63E2" w:rsidRPr="009B71D1" w:rsidRDefault="001C63E2" w:rsidP="001C63E2">
      <w:pPr>
        <w:jc w:val="left"/>
        <w:rPr>
          <w:lang w:val="en-AU"/>
        </w:rPr>
      </w:pPr>
      <w:r w:rsidRPr="009B71D1">
        <w:rPr>
          <w:lang w:val="en-AU"/>
        </w:rPr>
        <w:t xml:space="preserve">During the reporting period, risks have been monitored and regularly documented in the risk register (See </w:t>
      </w:r>
      <w:r w:rsidR="00B81DED">
        <w:rPr>
          <w:lang w:val="en-AU"/>
        </w:rPr>
        <w:t>A</w:t>
      </w:r>
      <w:r w:rsidRPr="009B71D1">
        <w:rPr>
          <w:lang w:val="en-AU"/>
        </w:rPr>
        <w:t>nnex 4). Mitigation measures have been presented and discussed with the ASC, generating suitable management responses. Key areas of attention are summarised below:</w:t>
      </w:r>
    </w:p>
    <w:p w14:paraId="0EC764EF" w14:textId="6DD05A1A" w:rsidR="00573D2D" w:rsidRPr="009B71D1" w:rsidRDefault="001C63E2" w:rsidP="001C63E2">
      <w:pPr>
        <w:jc w:val="left"/>
        <w:rPr>
          <w:lang w:val="en-AU"/>
        </w:rPr>
      </w:pPr>
      <w:r w:rsidRPr="009B71D1">
        <w:rPr>
          <w:b/>
          <w:bCs/>
          <w:lang w:val="en-AU"/>
        </w:rPr>
        <w:t>Risks associated with COVID-19</w:t>
      </w:r>
      <w:r w:rsidRPr="009B71D1">
        <w:rPr>
          <w:lang w:val="en-AU"/>
        </w:rPr>
        <w:t xml:space="preserve">: </w:t>
      </w:r>
      <w:r w:rsidR="00573D2D" w:rsidRPr="009B71D1">
        <w:rPr>
          <w:lang w:val="en-AU"/>
        </w:rPr>
        <w:t xml:space="preserve">The inability to have face-to-face meetings has slowed the progress of some ACCESS activities including the dissemination of NDSP 2, the approval for the fifth Neary </w:t>
      </w:r>
      <w:proofErr w:type="spellStart"/>
      <w:r w:rsidR="00573D2D" w:rsidRPr="009B71D1">
        <w:rPr>
          <w:lang w:val="en-AU"/>
        </w:rPr>
        <w:t>Rattanak</w:t>
      </w:r>
      <w:proofErr w:type="spellEnd"/>
      <w:r w:rsidR="00573D2D" w:rsidRPr="009B71D1">
        <w:rPr>
          <w:lang w:val="en-AU"/>
        </w:rPr>
        <w:t>, the Cambodia Gender Assessment and NAPVAW III. However, ACCESS demonstrated agility to adjust its delivery modality to the new normal and both government and non-government partners progressively became familiar with alternative ways to implement their activities through online platforms and tools. In some instances, online meetings and training allowed for quicker implementation timeframe, broader reach to more participants/beneficiaries and savings.</w:t>
      </w:r>
    </w:p>
    <w:p w14:paraId="556825A4" w14:textId="684A7060" w:rsidR="001C63E2" w:rsidRPr="009B71D1" w:rsidRDefault="001C63E2" w:rsidP="001C63E2">
      <w:pPr>
        <w:jc w:val="left"/>
        <w:rPr>
          <w:lang w:val="en-AU"/>
        </w:rPr>
      </w:pPr>
      <w:r w:rsidRPr="009B71D1">
        <w:rPr>
          <w:b/>
          <w:bCs/>
          <w:lang w:val="en-AU"/>
        </w:rPr>
        <w:t>Risk of disengagement from RGC partners at national and subnational level</w:t>
      </w:r>
      <w:r w:rsidRPr="009B71D1">
        <w:rPr>
          <w:lang w:val="en-AU"/>
        </w:rPr>
        <w:t>: limited fiscal space and prioritisation of COVID-19 response interventions have created further pressure on absorption capacities of our RGC partners. ACCESS has maintained regular dialogue with ASC members to find appropriate solution, including on DSA issue and has facilitated joint planning process with all partners to enhance synergies.</w:t>
      </w:r>
    </w:p>
    <w:p w14:paraId="0AC611BB" w14:textId="5B5335FB" w:rsidR="001C63E2" w:rsidRPr="009B71D1" w:rsidRDefault="001C63E2" w:rsidP="001C63E2">
      <w:pPr>
        <w:jc w:val="left"/>
        <w:rPr>
          <w:lang w:val="en-AU"/>
        </w:rPr>
      </w:pPr>
      <w:r w:rsidRPr="009B71D1">
        <w:rPr>
          <w:b/>
          <w:bCs/>
          <w:lang w:val="en-AU"/>
        </w:rPr>
        <w:t xml:space="preserve">Risks associated with the review of the overall disability coordination mechanisms and important restructure process at </w:t>
      </w:r>
      <w:proofErr w:type="spellStart"/>
      <w:r w:rsidRPr="009B71D1">
        <w:rPr>
          <w:b/>
          <w:bCs/>
          <w:lang w:val="en-AU"/>
        </w:rPr>
        <w:t>MoSVY</w:t>
      </w:r>
      <w:proofErr w:type="spellEnd"/>
      <w:r w:rsidRPr="009B71D1">
        <w:rPr>
          <w:lang w:val="en-AU"/>
        </w:rPr>
        <w:t xml:space="preserve"> has been carefully monitored. ACCESS continued to promote high-level engagement of DFAT and UNDP with DAC leadership to ensure alignment with international frameworks (UNCRPD/ASEAN Master Plan/Incheon Strategy).</w:t>
      </w:r>
    </w:p>
    <w:p w14:paraId="5F3B96B8" w14:textId="6981D914" w:rsidR="001C63E2" w:rsidRPr="009B71D1" w:rsidRDefault="001C63E2" w:rsidP="001C63E2">
      <w:pPr>
        <w:jc w:val="left"/>
        <w:rPr>
          <w:lang w:val="en-AU"/>
        </w:rPr>
      </w:pPr>
      <w:r w:rsidRPr="009B71D1">
        <w:rPr>
          <w:b/>
          <w:bCs/>
          <w:lang w:val="en-AU"/>
        </w:rPr>
        <w:t>Communication and reputational risks</w:t>
      </w:r>
      <w:r w:rsidRPr="009B71D1">
        <w:rPr>
          <w:lang w:val="en-AU"/>
        </w:rPr>
        <w:t xml:space="preserve"> have been regularly discussed and monitored with DFAT team. Specific risk mitigation measures have been agreed upon with the CIMP to address risks associated with loan provision activity.</w:t>
      </w:r>
    </w:p>
    <w:p w14:paraId="123E44BB" w14:textId="6D1D94A6" w:rsidR="00FE26F5" w:rsidRPr="009B71D1" w:rsidRDefault="00232971" w:rsidP="00E57D5A">
      <w:pPr>
        <w:jc w:val="left"/>
        <w:rPr>
          <w:lang w:val="en-AU"/>
        </w:rPr>
      </w:pPr>
      <w:r w:rsidRPr="009B71D1">
        <w:rPr>
          <w:lang w:val="en-AU"/>
        </w:rPr>
        <w:t xml:space="preserve">ACCESS takes safeguarding seriously and has put in place policies and training to ensure their implementation. </w:t>
      </w:r>
      <w:r w:rsidR="003B79F5" w:rsidRPr="009B71D1">
        <w:rPr>
          <w:lang w:val="en-AU"/>
        </w:rPr>
        <w:t>IPs</w:t>
      </w:r>
      <w:r w:rsidRPr="009B71D1">
        <w:rPr>
          <w:lang w:val="en-AU"/>
        </w:rPr>
        <w:t xml:space="preserve"> are suitably trained and comply with the safeguarding requirements of ACCESS. </w:t>
      </w:r>
      <w:r w:rsidR="00957DBE" w:rsidRPr="009B71D1">
        <w:rPr>
          <w:lang w:val="en-AU"/>
        </w:rPr>
        <w:t xml:space="preserve">The </w:t>
      </w:r>
      <w:r w:rsidRPr="009B71D1">
        <w:rPr>
          <w:lang w:val="en-AU"/>
        </w:rPr>
        <w:t>Recently recruited Senior GESI</w:t>
      </w:r>
      <w:r w:rsidR="003B79F5" w:rsidRPr="009B71D1">
        <w:rPr>
          <w:lang w:val="en-AU"/>
        </w:rPr>
        <w:t>/PSEAH O</w:t>
      </w:r>
      <w:r w:rsidRPr="009B71D1">
        <w:rPr>
          <w:lang w:val="en-AU"/>
        </w:rPr>
        <w:t xml:space="preserve">fficer is currently a dedicated central focal point for Child Protection, and prevention of sexual exploitation, abuse, and harassment. </w:t>
      </w:r>
      <w:r w:rsidR="00957DBE" w:rsidRPr="009B71D1">
        <w:rPr>
          <w:lang w:val="en-AU"/>
        </w:rPr>
        <w:t xml:space="preserve">The </w:t>
      </w:r>
      <w:r w:rsidRPr="009B71D1">
        <w:rPr>
          <w:lang w:val="en-AU"/>
        </w:rPr>
        <w:t>Head of Operations remains the designated fraud prevention focal point</w:t>
      </w:r>
      <w:r w:rsidR="00957DBE" w:rsidRPr="009B71D1">
        <w:rPr>
          <w:lang w:val="en-AU"/>
        </w:rPr>
        <w:t xml:space="preserve">. </w:t>
      </w:r>
    </w:p>
    <w:p w14:paraId="27602E23" w14:textId="087F0E2F" w:rsidR="00232971" w:rsidRPr="009B71D1" w:rsidRDefault="00232971" w:rsidP="00FE26F5">
      <w:pPr>
        <w:pStyle w:val="Heading3"/>
        <w:rPr>
          <w:lang w:val="en-AU"/>
        </w:rPr>
      </w:pPr>
      <w:r w:rsidRPr="009B71D1">
        <w:rPr>
          <w:lang w:val="en-AU"/>
        </w:rPr>
        <w:t xml:space="preserve">Child Protection </w:t>
      </w:r>
    </w:p>
    <w:p w14:paraId="2FD6B8AD" w14:textId="77777777" w:rsidR="00232971" w:rsidRPr="009B71D1" w:rsidRDefault="00232971" w:rsidP="00E57D5A">
      <w:pPr>
        <w:jc w:val="left"/>
        <w:rPr>
          <w:rFonts w:cs="Arial"/>
          <w:szCs w:val="22"/>
          <w:lang w:val="en-AU"/>
        </w:rPr>
      </w:pPr>
      <w:r w:rsidRPr="009B71D1">
        <w:rPr>
          <w:rFonts w:cs="Arial"/>
          <w:szCs w:val="22"/>
          <w:lang w:val="en-AU"/>
        </w:rPr>
        <w:t>ACCESS’ child protection policy aims to protect all children, regardless of gender, from exploitation and abuse of any kind during the delivery of program activities.</w:t>
      </w:r>
    </w:p>
    <w:p w14:paraId="5B779505" w14:textId="144F2488" w:rsidR="00232971" w:rsidRPr="009B71D1" w:rsidRDefault="00232971" w:rsidP="00E57D5A">
      <w:pPr>
        <w:jc w:val="left"/>
        <w:rPr>
          <w:lang w:val="en-AU"/>
        </w:rPr>
      </w:pPr>
      <w:r w:rsidRPr="009B71D1">
        <w:rPr>
          <w:rFonts w:cs="Arial"/>
          <w:szCs w:val="22"/>
          <w:lang w:val="en-AU"/>
        </w:rPr>
        <w:t xml:space="preserve">The policy provides a framework for preventing and managing the risk of child exploitation and abuse. It defines roles and responsibilities and communicates the process for reporting and investigating any concerns or allegations of child exploitation or abuse. All ACCESS staff are cognisant of their responsibilities while undertaking program-related duties, and all staff are annually required to complete a refresher training session. Any suspicion or allegations of child abuse or exploitation by ACCESS staff and/or the IPs will be reported to ACCESS’ </w:t>
      </w:r>
      <w:r w:rsidR="008C3665" w:rsidRPr="009B71D1">
        <w:rPr>
          <w:rFonts w:cs="Arial"/>
          <w:szCs w:val="22"/>
          <w:lang w:val="en-AU"/>
        </w:rPr>
        <w:t>Senior GESI/PSEAH Officer</w:t>
      </w:r>
      <w:r w:rsidRPr="009B71D1">
        <w:rPr>
          <w:rFonts w:cs="Arial"/>
          <w:szCs w:val="22"/>
          <w:lang w:val="en-AU"/>
        </w:rPr>
        <w:t xml:space="preserve">, followed by notifying DFAT’s Child Protection Compliance section. No cases of child protection contraventions were identified during the reporting period. </w:t>
      </w:r>
    </w:p>
    <w:p w14:paraId="159CC84C" w14:textId="518B102D" w:rsidR="00232971" w:rsidRPr="009B71D1" w:rsidRDefault="00232971" w:rsidP="00FE26F5">
      <w:pPr>
        <w:pStyle w:val="Heading3"/>
        <w:rPr>
          <w:lang w:val="en-AU"/>
        </w:rPr>
      </w:pPr>
      <w:r w:rsidRPr="009B71D1">
        <w:rPr>
          <w:lang w:val="en-AU"/>
        </w:rPr>
        <w:t>Fraud Control</w:t>
      </w:r>
    </w:p>
    <w:p w14:paraId="3ABCB92B" w14:textId="77777777" w:rsidR="00232971" w:rsidRPr="009B71D1" w:rsidRDefault="00232971" w:rsidP="00E57D5A">
      <w:pPr>
        <w:jc w:val="left"/>
        <w:rPr>
          <w:lang w:val="en-AU"/>
        </w:rPr>
      </w:pPr>
      <w:r w:rsidRPr="009B71D1">
        <w:rPr>
          <w:lang w:val="en-AU"/>
        </w:rPr>
        <w:t>ACCESS adheres to five (5) basic steps of fraud control, that was previously presented to all IPs during Phase 1 of the implementation. Implementing Partners were asked to:</w:t>
      </w:r>
    </w:p>
    <w:p w14:paraId="2B84E7DC" w14:textId="641BBD55" w:rsidR="00957DBE" w:rsidRPr="009B71D1" w:rsidRDefault="00957DBE" w:rsidP="00A2289A">
      <w:pPr>
        <w:pStyle w:val="ListParagraph"/>
        <w:numPr>
          <w:ilvl w:val="0"/>
          <w:numId w:val="42"/>
        </w:numPr>
        <w:spacing w:before="0" w:after="160" w:line="259" w:lineRule="auto"/>
        <w:contextualSpacing/>
        <w:jc w:val="left"/>
        <w:rPr>
          <w:lang w:val="en-AU"/>
        </w:rPr>
      </w:pPr>
      <w:r w:rsidRPr="009B71D1">
        <w:rPr>
          <w:lang w:val="en-AU"/>
        </w:rPr>
        <w:t xml:space="preserve">Conduct </w:t>
      </w:r>
      <w:r w:rsidR="00232971" w:rsidRPr="009B71D1">
        <w:rPr>
          <w:lang w:val="en-AU"/>
        </w:rPr>
        <w:t xml:space="preserve">a fraud risk assessment </w:t>
      </w:r>
    </w:p>
    <w:p w14:paraId="32AAC5EE" w14:textId="145EE8C1" w:rsidR="00957DBE" w:rsidRPr="009B71D1" w:rsidRDefault="00957DBE" w:rsidP="00A2289A">
      <w:pPr>
        <w:pStyle w:val="ListParagraph"/>
        <w:numPr>
          <w:ilvl w:val="0"/>
          <w:numId w:val="42"/>
        </w:numPr>
        <w:spacing w:before="0" w:after="160" w:line="259" w:lineRule="auto"/>
        <w:contextualSpacing/>
        <w:jc w:val="left"/>
        <w:rPr>
          <w:lang w:val="en-AU"/>
        </w:rPr>
      </w:pPr>
      <w:r w:rsidRPr="009B71D1">
        <w:rPr>
          <w:lang w:val="en-AU"/>
        </w:rPr>
        <w:t xml:space="preserve">Develop </w:t>
      </w:r>
      <w:r w:rsidR="00232971" w:rsidRPr="009B71D1">
        <w:rPr>
          <w:lang w:val="en-AU"/>
        </w:rPr>
        <w:t xml:space="preserve">a fraud control strategy </w:t>
      </w:r>
    </w:p>
    <w:p w14:paraId="4FA4A041" w14:textId="57A40E55" w:rsidR="00957DBE" w:rsidRPr="009B71D1" w:rsidRDefault="00957DBE" w:rsidP="00A2289A">
      <w:pPr>
        <w:pStyle w:val="ListParagraph"/>
        <w:numPr>
          <w:ilvl w:val="0"/>
          <w:numId w:val="42"/>
        </w:numPr>
        <w:spacing w:before="0" w:after="160" w:line="259" w:lineRule="auto"/>
        <w:contextualSpacing/>
        <w:jc w:val="left"/>
        <w:rPr>
          <w:lang w:val="en-AU"/>
        </w:rPr>
      </w:pPr>
      <w:r w:rsidRPr="009B71D1">
        <w:rPr>
          <w:lang w:val="en-AU"/>
        </w:rPr>
        <w:t xml:space="preserve">Implement </w:t>
      </w:r>
      <w:r w:rsidR="00232971" w:rsidRPr="009B71D1">
        <w:rPr>
          <w:lang w:val="en-AU"/>
        </w:rPr>
        <w:t>test and review controls</w:t>
      </w:r>
    </w:p>
    <w:p w14:paraId="5279CB5D" w14:textId="1BD1C3C5" w:rsidR="00957DBE" w:rsidRPr="009B71D1" w:rsidRDefault="00957DBE" w:rsidP="00A2289A">
      <w:pPr>
        <w:pStyle w:val="ListParagraph"/>
        <w:numPr>
          <w:ilvl w:val="0"/>
          <w:numId w:val="42"/>
        </w:numPr>
        <w:spacing w:before="0" w:after="160" w:line="259" w:lineRule="auto"/>
        <w:contextualSpacing/>
        <w:jc w:val="left"/>
        <w:rPr>
          <w:lang w:val="en-AU"/>
        </w:rPr>
      </w:pPr>
      <w:r w:rsidRPr="009B71D1">
        <w:rPr>
          <w:lang w:val="en-AU"/>
        </w:rPr>
        <w:lastRenderedPageBreak/>
        <w:t xml:space="preserve">Report </w:t>
      </w:r>
      <w:r w:rsidR="00232971" w:rsidRPr="009B71D1">
        <w:rPr>
          <w:lang w:val="en-AU"/>
        </w:rPr>
        <w:t>fraud to ACCESS; an</w:t>
      </w:r>
      <w:r w:rsidRPr="009B71D1">
        <w:rPr>
          <w:lang w:val="en-AU"/>
        </w:rPr>
        <w:t>d</w:t>
      </w:r>
    </w:p>
    <w:p w14:paraId="565F32B1" w14:textId="6FA3E63E" w:rsidR="00232971" w:rsidRPr="009B71D1" w:rsidRDefault="00957DBE" w:rsidP="00A2289A">
      <w:pPr>
        <w:pStyle w:val="ListParagraph"/>
        <w:numPr>
          <w:ilvl w:val="0"/>
          <w:numId w:val="42"/>
        </w:numPr>
        <w:spacing w:before="0" w:after="160" w:line="259" w:lineRule="auto"/>
        <w:contextualSpacing/>
        <w:jc w:val="left"/>
        <w:rPr>
          <w:lang w:val="en-AU"/>
        </w:rPr>
      </w:pPr>
      <w:r w:rsidRPr="009B71D1">
        <w:rPr>
          <w:lang w:val="en-AU"/>
        </w:rPr>
        <w:t xml:space="preserve">Correct </w:t>
      </w:r>
      <w:r w:rsidR="00232971" w:rsidRPr="009B71D1">
        <w:rPr>
          <w:lang w:val="en-AU"/>
        </w:rPr>
        <w:t>and investigate</w:t>
      </w:r>
    </w:p>
    <w:p w14:paraId="1D28A56B" w14:textId="3CA0D7AF" w:rsidR="00232971" w:rsidRPr="009B71D1" w:rsidRDefault="00232971" w:rsidP="00E57D5A">
      <w:pPr>
        <w:jc w:val="left"/>
        <w:rPr>
          <w:rFonts w:cs="Arial"/>
          <w:szCs w:val="22"/>
          <w:lang w:val="en-AU"/>
        </w:rPr>
      </w:pPr>
      <w:r w:rsidRPr="009B71D1">
        <w:rPr>
          <w:lang w:val="en-AU"/>
        </w:rPr>
        <w:t>DFAT’s fraud factsheets, fraud control toolkit and fraud referral forms were presented and handed out to all IPs.</w:t>
      </w:r>
      <w:r w:rsidRPr="009B71D1">
        <w:rPr>
          <w:rFonts w:cs="Arial"/>
          <w:szCs w:val="22"/>
          <w:lang w:val="en-AU"/>
        </w:rPr>
        <w:t xml:space="preserve"> No cases of fraud contraventions were identified during the reporting period. </w:t>
      </w:r>
    </w:p>
    <w:p w14:paraId="3B5EA9AD" w14:textId="1D2928BB" w:rsidR="00232971" w:rsidRPr="009B71D1" w:rsidRDefault="00232971" w:rsidP="00FE26F5">
      <w:pPr>
        <w:pStyle w:val="Heading3"/>
        <w:rPr>
          <w:lang w:val="en-AU"/>
        </w:rPr>
      </w:pPr>
      <w:r w:rsidRPr="009B71D1">
        <w:rPr>
          <w:lang w:val="en-AU"/>
        </w:rPr>
        <w:t>Prevention of Sexual Exploitation, Abuse and Harassment, (PSEAH)</w:t>
      </w:r>
    </w:p>
    <w:p w14:paraId="6133CC67" w14:textId="0C9A420A" w:rsidR="00232971" w:rsidRPr="009B71D1" w:rsidRDefault="00232971" w:rsidP="00E57D5A">
      <w:pPr>
        <w:jc w:val="left"/>
        <w:rPr>
          <w:rFonts w:cs="Arial"/>
          <w:szCs w:val="22"/>
          <w:lang w:val="en-AU"/>
        </w:rPr>
      </w:pPr>
      <w:r w:rsidRPr="009B71D1">
        <w:rPr>
          <w:lang w:val="en-AU"/>
        </w:rPr>
        <w:t>ACCESS</w:t>
      </w:r>
      <w:r w:rsidR="00984223" w:rsidRPr="009B71D1">
        <w:rPr>
          <w:lang w:val="en-AU"/>
        </w:rPr>
        <w:t>’</w:t>
      </w:r>
      <w:r w:rsidRPr="009B71D1">
        <w:rPr>
          <w:lang w:val="en-AU"/>
        </w:rPr>
        <w:t xml:space="preserve"> </w:t>
      </w:r>
      <w:r w:rsidR="00984223" w:rsidRPr="009B71D1">
        <w:rPr>
          <w:lang w:val="en-AU"/>
        </w:rPr>
        <w:t>O</w:t>
      </w:r>
      <w:r w:rsidRPr="009B71D1">
        <w:rPr>
          <w:lang w:val="en-AU"/>
        </w:rPr>
        <w:t>peration</w:t>
      </w:r>
      <w:r w:rsidR="00984223" w:rsidRPr="009B71D1">
        <w:rPr>
          <w:lang w:val="en-AU"/>
        </w:rPr>
        <w:t>s</w:t>
      </w:r>
      <w:r w:rsidRPr="009B71D1">
        <w:rPr>
          <w:lang w:val="en-AU"/>
        </w:rPr>
        <w:t xml:space="preserve"> </w:t>
      </w:r>
      <w:r w:rsidR="00984223" w:rsidRPr="009B71D1">
        <w:rPr>
          <w:lang w:val="en-AU"/>
        </w:rPr>
        <w:t>M</w:t>
      </w:r>
      <w:r w:rsidRPr="009B71D1">
        <w:rPr>
          <w:lang w:val="en-AU"/>
        </w:rPr>
        <w:t xml:space="preserve">anual outlines </w:t>
      </w:r>
      <w:r w:rsidR="001D64FB" w:rsidRPr="009B71D1">
        <w:rPr>
          <w:lang w:val="en-AU"/>
        </w:rPr>
        <w:t xml:space="preserve">the </w:t>
      </w:r>
      <w:r w:rsidRPr="009B71D1">
        <w:rPr>
          <w:lang w:val="en-AU"/>
        </w:rPr>
        <w:t xml:space="preserve">PSEAH policy in detail. It has been updated to comply with DFAT’s recent compliance requirements, effective from 1 October 2019 for both </w:t>
      </w:r>
      <w:r w:rsidR="001D64FB" w:rsidRPr="009B71D1">
        <w:rPr>
          <w:lang w:val="en-AU"/>
        </w:rPr>
        <w:t>IPs</w:t>
      </w:r>
      <w:r w:rsidRPr="009B71D1">
        <w:rPr>
          <w:lang w:val="en-AU"/>
        </w:rPr>
        <w:t xml:space="preserve"> and contractors. ACCESS </w:t>
      </w:r>
      <w:r w:rsidR="001D64FB" w:rsidRPr="009B71D1">
        <w:rPr>
          <w:lang w:val="en-AU"/>
        </w:rPr>
        <w:t>IPs</w:t>
      </w:r>
      <w:r w:rsidRPr="009B71D1">
        <w:rPr>
          <w:lang w:val="en-AU"/>
        </w:rPr>
        <w:t xml:space="preserve"> received training on mandatory guidelines and safeguarding tools during an initial induction training in October 2019. IPs are expected to apply this policy according to the level of PSEAH risk associated with the activity and their organisation. IPs are also equipped and responsible for ensuring the application of the policy is maintained to all associated downstream partners. </w:t>
      </w:r>
      <w:r w:rsidRPr="009B71D1">
        <w:rPr>
          <w:rFonts w:cs="Arial"/>
          <w:szCs w:val="22"/>
          <w:lang w:val="en-AU"/>
        </w:rPr>
        <w:t xml:space="preserve">No cases of PSEAH contraventions were identified during the reporting period. </w:t>
      </w:r>
    </w:p>
    <w:p w14:paraId="1B356A48" w14:textId="433838F6" w:rsidR="00232971" w:rsidRPr="009B71D1" w:rsidRDefault="00232971" w:rsidP="00FE26F5">
      <w:pPr>
        <w:pStyle w:val="Heading3"/>
        <w:rPr>
          <w:lang w:val="en-AU"/>
        </w:rPr>
      </w:pPr>
      <w:r w:rsidRPr="009B71D1">
        <w:rPr>
          <w:lang w:val="en-AU"/>
        </w:rPr>
        <w:t>Work Health and Safety (During COVID-19 Pandemic)</w:t>
      </w:r>
    </w:p>
    <w:p w14:paraId="6B3AFDFB" w14:textId="7FE0CD71" w:rsidR="00232971" w:rsidRPr="009B71D1" w:rsidRDefault="00232971" w:rsidP="00E57D5A">
      <w:pPr>
        <w:jc w:val="left"/>
        <w:rPr>
          <w:lang w:val="en-AU"/>
        </w:rPr>
      </w:pPr>
      <w:r w:rsidRPr="009B71D1">
        <w:rPr>
          <w:lang w:val="en-AU"/>
        </w:rPr>
        <w:t>To ensure and uphold the appropriate levels of Work Health and Safety measures for all in-country staff during the COVID-19 pandemic, ACCESS developed suitable work-from-home protocols, that were conveyed to all staff and were adopted effective 23 March 2020. This policy applies to Locally Engaged Staff (LES), Long Term Advis</w:t>
      </w:r>
      <w:r w:rsidR="00F00E06" w:rsidRPr="009B71D1">
        <w:rPr>
          <w:lang w:val="en-AU"/>
        </w:rPr>
        <w:t>e</w:t>
      </w:r>
      <w:r w:rsidRPr="009B71D1">
        <w:rPr>
          <w:lang w:val="en-AU"/>
        </w:rPr>
        <w:t>rs (LTAs) and Short-Term Advis</w:t>
      </w:r>
      <w:r w:rsidR="00F00E06" w:rsidRPr="009B71D1">
        <w:rPr>
          <w:lang w:val="en-AU"/>
        </w:rPr>
        <w:t>e</w:t>
      </w:r>
      <w:r w:rsidRPr="009B71D1">
        <w:rPr>
          <w:lang w:val="en-AU"/>
        </w:rPr>
        <w:t>rs (STAs) currently working from Phnom Penh.</w:t>
      </w:r>
    </w:p>
    <w:p w14:paraId="512E7E5E" w14:textId="77777777" w:rsidR="00232971" w:rsidRPr="009B71D1" w:rsidRDefault="00232971" w:rsidP="00E57D5A">
      <w:pPr>
        <w:jc w:val="left"/>
        <w:rPr>
          <w:lang w:val="en-AU"/>
        </w:rPr>
      </w:pPr>
      <w:r w:rsidRPr="009B71D1">
        <w:rPr>
          <w:lang w:val="en-AU"/>
        </w:rPr>
        <w:t>With a decline in the number of positive COVID-19 cases during the April-June 2020 period ACCESS transitioned from its work-from-home policy (which was effective between mid-March and mid-May 2020) to a Return-to-Office (</w:t>
      </w:r>
      <w:proofErr w:type="spellStart"/>
      <w:r w:rsidRPr="009B71D1">
        <w:rPr>
          <w:lang w:val="en-AU"/>
        </w:rPr>
        <w:t>RtO</w:t>
      </w:r>
      <w:proofErr w:type="spellEnd"/>
      <w:r w:rsidRPr="009B71D1">
        <w:rPr>
          <w:lang w:val="en-AU"/>
        </w:rPr>
        <w:t>) policy as of 18 May 2020. The policy allowed for reinstating a controlled number of staff to work from the ACCESS office, using a fixed weekly recurring roster.</w:t>
      </w:r>
    </w:p>
    <w:p w14:paraId="5E3BFE42" w14:textId="12E85A85" w:rsidR="00C9640B" w:rsidRPr="009B71D1" w:rsidRDefault="00232971" w:rsidP="00E57D5A">
      <w:pPr>
        <w:jc w:val="left"/>
        <w:rPr>
          <w:rStyle w:val="Heading1Char"/>
          <w:rFonts w:eastAsia="Calibri"/>
          <w:lang w:val="en-AU"/>
        </w:rPr>
      </w:pPr>
      <w:r w:rsidRPr="009B71D1">
        <w:rPr>
          <w:lang w:val="en-AU"/>
        </w:rPr>
        <w:t xml:space="preserve">Following the first significant COVID-19 </w:t>
      </w:r>
      <w:r w:rsidR="006A24EE" w:rsidRPr="009B71D1">
        <w:rPr>
          <w:lang w:val="en-AU"/>
        </w:rPr>
        <w:t xml:space="preserve">community </w:t>
      </w:r>
      <w:r w:rsidRPr="009B71D1">
        <w:rPr>
          <w:lang w:val="en-AU"/>
        </w:rPr>
        <w:t>outbreak in Cambodia back in February 2021, ACCESS Senior Management Team decided to revert to its fully remote working procedures for all ACCESS in</w:t>
      </w:r>
      <w:r w:rsidR="00FF728B" w:rsidRPr="009B71D1">
        <w:rPr>
          <w:lang w:val="en-AU"/>
        </w:rPr>
        <w:t>-</w:t>
      </w:r>
      <w:r w:rsidRPr="009B71D1">
        <w:rPr>
          <w:lang w:val="en-AU"/>
        </w:rPr>
        <w:t xml:space="preserve">country staff. This policy was </w:t>
      </w:r>
      <w:r w:rsidR="0087679B" w:rsidRPr="009B71D1">
        <w:rPr>
          <w:lang w:val="en-AU"/>
        </w:rPr>
        <w:t>still in</w:t>
      </w:r>
      <w:r w:rsidR="00FF728B" w:rsidRPr="009B71D1">
        <w:rPr>
          <w:lang w:val="en-AU"/>
        </w:rPr>
        <w:t xml:space="preserve"> </w:t>
      </w:r>
      <w:r w:rsidRPr="009B71D1">
        <w:rPr>
          <w:lang w:val="en-AU"/>
        </w:rPr>
        <w:t xml:space="preserve">force towards the end of this reporting period. </w:t>
      </w:r>
      <w:bookmarkEnd w:id="31"/>
      <w:bookmarkEnd w:id="32"/>
      <w:r w:rsidR="00C9640B" w:rsidRPr="009B71D1">
        <w:rPr>
          <w:lang w:val="en-AU"/>
        </w:rPr>
        <w:br w:type="page"/>
      </w:r>
    </w:p>
    <w:p w14:paraId="34E7409D" w14:textId="05E8A928" w:rsidR="006A43E5" w:rsidRPr="009B71D1" w:rsidRDefault="006A43E5" w:rsidP="00280330">
      <w:pPr>
        <w:pStyle w:val="Heading1"/>
        <w:rPr>
          <w:rFonts w:eastAsia="Calibri"/>
        </w:rPr>
      </w:pPr>
      <w:bookmarkStart w:id="37" w:name="_Toc86149050"/>
      <w:r w:rsidRPr="009B71D1">
        <w:rPr>
          <w:rFonts w:eastAsia="Calibri"/>
        </w:rPr>
        <w:lastRenderedPageBreak/>
        <w:t xml:space="preserve">Learning and </w:t>
      </w:r>
      <w:r w:rsidR="003D451C" w:rsidRPr="009B71D1">
        <w:rPr>
          <w:rFonts w:eastAsia="Calibri"/>
        </w:rPr>
        <w:t>a</w:t>
      </w:r>
      <w:r w:rsidRPr="009B71D1">
        <w:rPr>
          <w:rFonts w:eastAsia="Calibri"/>
        </w:rPr>
        <w:t>daptation</w:t>
      </w:r>
      <w:bookmarkEnd w:id="37"/>
    </w:p>
    <w:p w14:paraId="3E96113A" w14:textId="77777777" w:rsidR="00C9640B" w:rsidRPr="009B71D1" w:rsidRDefault="00C9640B" w:rsidP="00AB2224">
      <w:pPr>
        <w:pStyle w:val="Heading2"/>
        <w:rPr>
          <w:lang w:val="en-AU"/>
        </w:rPr>
      </w:pPr>
      <w:bookmarkStart w:id="38" w:name="_Toc86149051"/>
      <w:r w:rsidRPr="009B71D1">
        <w:rPr>
          <w:lang w:val="en-AU"/>
        </w:rPr>
        <w:t>Lessons learned</w:t>
      </w:r>
      <w:bookmarkEnd w:id="38"/>
    </w:p>
    <w:p w14:paraId="28BC0BEF" w14:textId="7EB72012" w:rsidR="00846A57" w:rsidRPr="009B71D1" w:rsidRDefault="00846A57" w:rsidP="00E57D5A">
      <w:pPr>
        <w:jc w:val="left"/>
        <w:rPr>
          <w:lang w:val="en-AU"/>
        </w:rPr>
      </w:pPr>
      <w:r w:rsidRPr="009B71D1">
        <w:rPr>
          <w:lang w:val="en-AU"/>
        </w:rPr>
        <w:t xml:space="preserve">During the </w:t>
      </w:r>
      <w:r w:rsidR="009A0118" w:rsidRPr="009B71D1">
        <w:rPr>
          <w:lang w:val="en-AU"/>
        </w:rPr>
        <w:t>reporting period</w:t>
      </w:r>
      <w:r w:rsidR="00661322" w:rsidRPr="009B71D1">
        <w:rPr>
          <w:lang w:val="en-AU"/>
        </w:rPr>
        <w:t>,</w:t>
      </w:r>
      <w:r w:rsidR="009A0118" w:rsidRPr="009B71D1">
        <w:rPr>
          <w:lang w:val="en-AU"/>
        </w:rPr>
        <w:t xml:space="preserve"> </w:t>
      </w:r>
      <w:r w:rsidRPr="009B71D1">
        <w:rPr>
          <w:lang w:val="en-AU"/>
        </w:rPr>
        <w:t xml:space="preserve">the </w:t>
      </w:r>
      <w:r w:rsidR="009A0118" w:rsidRPr="009B71D1">
        <w:rPr>
          <w:lang w:val="en-AU"/>
        </w:rPr>
        <w:t>P</w:t>
      </w:r>
      <w:r w:rsidRPr="009B71D1">
        <w:rPr>
          <w:lang w:val="en-AU"/>
        </w:rPr>
        <w:t xml:space="preserve">rogram conducted two reflection workshops in August 2020 and February 2021. </w:t>
      </w:r>
      <w:r w:rsidR="002F4CC4" w:rsidRPr="009B71D1">
        <w:rPr>
          <w:lang w:val="en-AU"/>
        </w:rPr>
        <w:t>Through these</w:t>
      </w:r>
      <w:r w:rsidRPr="009B71D1">
        <w:rPr>
          <w:lang w:val="en-AU"/>
        </w:rPr>
        <w:t xml:space="preserve"> workshops</w:t>
      </w:r>
      <w:r w:rsidR="00661322" w:rsidRPr="009B71D1">
        <w:rPr>
          <w:lang w:val="en-AU"/>
        </w:rPr>
        <w:t>,</w:t>
      </w:r>
      <w:r w:rsidRPr="009B71D1">
        <w:rPr>
          <w:lang w:val="en-AU"/>
        </w:rPr>
        <w:t xml:space="preserve"> </w:t>
      </w:r>
      <w:r w:rsidR="002F4CC4" w:rsidRPr="009B71D1">
        <w:rPr>
          <w:lang w:val="en-AU"/>
        </w:rPr>
        <w:t xml:space="preserve">the Program </w:t>
      </w:r>
      <w:r w:rsidRPr="009B71D1">
        <w:rPr>
          <w:lang w:val="en-AU"/>
        </w:rPr>
        <w:t xml:space="preserve">collected individual learning and </w:t>
      </w:r>
      <w:r w:rsidR="00714710" w:rsidRPr="009B71D1">
        <w:rPr>
          <w:lang w:val="en-AU"/>
        </w:rPr>
        <w:t>proposed</w:t>
      </w:r>
      <w:r w:rsidRPr="009B71D1">
        <w:rPr>
          <w:lang w:val="en-AU"/>
        </w:rPr>
        <w:t xml:space="preserve"> recommendations for improved coordination </w:t>
      </w:r>
      <w:r w:rsidR="00E74636" w:rsidRPr="009B71D1">
        <w:rPr>
          <w:lang w:val="en-AU"/>
        </w:rPr>
        <w:t>for</w:t>
      </w:r>
      <w:r w:rsidRPr="009B71D1">
        <w:rPr>
          <w:lang w:val="en-AU"/>
        </w:rPr>
        <w:t xml:space="preserve"> COVID</w:t>
      </w:r>
      <w:r w:rsidR="00714710" w:rsidRPr="009B71D1">
        <w:rPr>
          <w:lang w:val="en-AU"/>
        </w:rPr>
        <w:t>-</w:t>
      </w:r>
      <w:r w:rsidRPr="009B71D1">
        <w:rPr>
          <w:lang w:val="en-AU"/>
        </w:rPr>
        <w:t>19 response. Major lessons learned are as follows:</w:t>
      </w:r>
    </w:p>
    <w:p w14:paraId="34EB88F2" w14:textId="0938471F" w:rsidR="00846A57" w:rsidRPr="009B71D1" w:rsidRDefault="00AA661B" w:rsidP="00E57D5A">
      <w:pPr>
        <w:jc w:val="left"/>
        <w:rPr>
          <w:b/>
          <w:bCs/>
          <w:i/>
          <w:iCs/>
          <w:lang w:val="en-AU"/>
        </w:rPr>
      </w:pPr>
      <w:r w:rsidRPr="009B71D1">
        <w:rPr>
          <w:b/>
          <w:bCs/>
          <w:i/>
          <w:iCs/>
          <w:lang w:val="en-AU"/>
        </w:rPr>
        <w:t>A</w:t>
      </w:r>
      <w:r w:rsidR="00846A57" w:rsidRPr="009B71D1">
        <w:rPr>
          <w:b/>
          <w:bCs/>
          <w:i/>
          <w:iCs/>
          <w:lang w:val="en-AU"/>
        </w:rPr>
        <w:t>daptation to COVID-19 pandemic context</w:t>
      </w:r>
    </w:p>
    <w:p w14:paraId="2E407350" w14:textId="53668391" w:rsidR="00846A57" w:rsidRPr="009B71D1" w:rsidRDefault="00846A57" w:rsidP="00E57D5A">
      <w:pPr>
        <w:jc w:val="left"/>
        <w:rPr>
          <w:lang w:val="en-AU"/>
        </w:rPr>
      </w:pPr>
      <w:r w:rsidRPr="009B71D1">
        <w:rPr>
          <w:lang w:val="en-AU"/>
        </w:rPr>
        <w:t>ACCESS regularly gathered evidence about the effects of the pandemic and ensured</w:t>
      </w:r>
      <w:r w:rsidR="008104B8" w:rsidRPr="009B71D1">
        <w:rPr>
          <w:lang w:val="en-AU"/>
        </w:rPr>
        <w:t xml:space="preserve"> the</w:t>
      </w:r>
      <w:r w:rsidRPr="009B71D1">
        <w:rPr>
          <w:lang w:val="en-AU"/>
        </w:rPr>
        <w:t xml:space="preserve"> </w:t>
      </w:r>
      <w:r w:rsidR="00A1766A" w:rsidRPr="009B71D1">
        <w:rPr>
          <w:lang w:val="en-AU"/>
        </w:rPr>
        <w:t xml:space="preserve">incorporation of findings into </w:t>
      </w:r>
      <w:r w:rsidRPr="009B71D1">
        <w:rPr>
          <w:lang w:val="en-AU"/>
        </w:rPr>
        <w:t xml:space="preserve">program </w:t>
      </w:r>
      <w:r w:rsidR="00DF1F9A" w:rsidRPr="009B71D1">
        <w:rPr>
          <w:lang w:val="en-AU"/>
        </w:rPr>
        <w:t xml:space="preserve">design and </w:t>
      </w:r>
      <w:r w:rsidRPr="009B71D1">
        <w:rPr>
          <w:lang w:val="en-AU"/>
        </w:rPr>
        <w:t xml:space="preserve">delivery. </w:t>
      </w:r>
      <w:r w:rsidR="00714710" w:rsidRPr="009B71D1">
        <w:rPr>
          <w:lang w:val="en-AU"/>
        </w:rPr>
        <w:t xml:space="preserve">The Program </w:t>
      </w:r>
      <w:r w:rsidR="00A1766A" w:rsidRPr="009B71D1">
        <w:rPr>
          <w:lang w:val="en-AU"/>
        </w:rPr>
        <w:t xml:space="preserve">also maintained </w:t>
      </w:r>
      <w:r w:rsidRPr="009B71D1">
        <w:rPr>
          <w:lang w:val="en-AU"/>
        </w:rPr>
        <w:t>active communicat</w:t>
      </w:r>
      <w:r w:rsidR="00050FC2" w:rsidRPr="009B71D1">
        <w:rPr>
          <w:lang w:val="en-AU"/>
        </w:rPr>
        <w:t>ions</w:t>
      </w:r>
      <w:r w:rsidRPr="009B71D1">
        <w:rPr>
          <w:lang w:val="en-AU"/>
        </w:rPr>
        <w:t xml:space="preserve"> with RGC counterparts and IPs to analyse the implications of COVID-19 </w:t>
      </w:r>
      <w:r w:rsidR="00FE00BC" w:rsidRPr="009B71D1">
        <w:rPr>
          <w:lang w:val="en-AU"/>
        </w:rPr>
        <w:t>to help them</w:t>
      </w:r>
      <w:r w:rsidRPr="009B71D1">
        <w:rPr>
          <w:lang w:val="en-AU"/>
        </w:rPr>
        <w:t xml:space="preserve"> adjust</w:t>
      </w:r>
      <w:r w:rsidR="00FE00BC" w:rsidRPr="009B71D1">
        <w:rPr>
          <w:lang w:val="en-AU"/>
        </w:rPr>
        <w:t xml:space="preserve"> to new contextual realities. </w:t>
      </w:r>
    </w:p>
    <w:p w14:paraId="5407A946" w14:textId="20978E62" w:rsidR="00846A57" w:rsidRPr="009B71D1" w:rsidRDefault="00846A57" w:rsidP="00E57D5A">
      <w:pPr>
        <w:jc w:val="left"/>
        <w:rPr>
          <w:lang w:val="en-AU"/>
        </w:rPr>
      </w:pPr>
      <w:r w:rsidRPr="009B71D1">
        <w:rPr>
          <w:lang w:val="en-AU"/>
        </w:rPr>
        <w:t>To adapt to the new ‘COVID normal’</w:t>
      </w:r>
      <w:r w:rsidR="00254486" w:rsidRPr="009B71D1">
        <w:rPr>
          <w:lang w:val="en-AU"/>
        </w:rPr>
        <w:t>,</w:t>
      </w:r>
      <w:r w:rsidRPr="009B71D1">
        <w:rPr>
          <w:lang w:val="en-AU"/>
        </w:rPr>
        <w:t xml:space="preserve"> ACCESS moved to a </w:t>
      </w:r>
      <w:r w:rsidR="008104B8" w:rsidRPr="009B71D1">
        <w:rPr>
          <w:lang w:val="en-AU"/>
        </w:rPr>
        <w:t xml:space="preserve">completely </w:t>
      </w:r>
      <w:r w:rsidRPr="009B71D1">
        <w:rPr>
          <w:lang w:val="en-AU"/>
        </w:rPr>
        <w:t xml:space="preserve">online model of implementation, using Zoom meeting technologies following MoH’s recommended COVID-19 preventative measures. </w:t>
      </w:r>
    </w:p>
    <w:p w14:paraId="22D0FBF9" w14:textId="73DF420A" w:rsidR="004F248D" w:rsidRPr="009B71D1" w:rsidRDefault="000E4607" w:rsidP="00E57D5A">
      <w:pPr>
        <w:jc w:val="left"/>
        <w:rPr>
          <w:lang w:val="en-AU"/>
        </w:rPr>
      </w:pPr>
      <w:r w:rsidRPr="009B71D1">
        <w:rPr>
          <w:lang w:val="en-AU"/>
        </w:rPr>
        <w:t>However, o</w:t>
      </w:r>
      <w:r w:rsidR="00846A57" w:rsidRPr="009B71D1">
        <w:rPr>
          <w:lang w:val="en-AU"/>
        </w:rPr>
        <w:t xml:space="preserve">nline delivery of activities has </w:t>
      </w:r>
      <w:r w:rsidR="001B1D48" w:rsidRPr="009B71D1">
        <w:rPr>
          <w:lang w:val="en-AU"/>
        </w:rPr>
        <w:t xml:space="preserve">also </w:t>
      </w:r>
      <w:r w:rsidR="00846A57" w:rsidRPr="009B71D1">
        <w:rPr>
          <w:lang w:val="en-AU"/>
        </w:rPr>
        <w:t xml:space="preserve">created challenges for partners who are less familiar with these technologies. ACCESS </w:t>
      </w:r>
      <w:r w:rsidR="00293570" w:rsidRPr="009B71D1">
        <w:rPr>
          <w:lang w:val="en-AU"/>
        </w:rPr>
        <w:t xml:space="preserve">is conscious of </w:t>
      </w:r>
      <w:r w:rsidR="00846A57" w:rsidRPr="009B71D1">
        <w:rPr>
          <w:lang w:val="en-AU"/>
        </w:rPr>
        <w:t xml:space="preserve">the possibility that online activities can compound the barriers already experienced by partners </w:t>
      </w:r>
      <w:r w:rsidR="006A24EE" w:rsidRPr="009B71D1">
        <w:rPr>
          <w:lang w:val="en-AU"/>
        </w:rPr>
        <w:t xml:space="preserve">and persons with disabilities </w:t>
      </w:r>
      <w:r w:rsidR="00846A57" w:rsidRPr="009B71D1">
        <w:rPr>
          <w:lang w:val="en-AU"/>
        </w:rPr>
        <w:t xml:space="preserve">in participating in </w:t>
      </w:r>
      <w:r w:rsidR="00576BC2" w:rsidRPr="009B71D1">
        <w:rPr>
          <w:lang w:val="en-AU"/>
        </w:rPr>
        <w:t xml:space="preserve">Program </w:t>
      </w:r>
      <w:r w:rsidR="004F248D" w:rsidRPr="009B71D1">
        <w:rPr>
          <w:lang w:val="en-AU"/>
        </w:rPr>
        <w:t>activities and</w:t>
      </w:r>
      <w:r w:rsidR="00293570" w:rsidRPr="009B71D1">
        <w:rPr>
          <w:lang w:val="en-AU"/>
        </w:rPr>
        <w:t xml:space="preserve"> has </w:t>
      </w:r>
      <w:r w:rsidR="00AD1BB1" w:rsidRPr="009B71D1">
        <w:rPr>
          <w:lang w:val="en-AU"/>
        </w:rPr>
        <w:t>taken actions to overcome that</w:t>
      </w:r>
      <w:r w:rsidR="001B1D48" w:rsidRPr="009B71D1">
        <w:rPr>
          <w:lang w:val="en-AU"/>
        </w:rPr>
        <w:t xml:space="preserve">, i.e. providing </w:t>
      </w:r>
      <w:r w:rsidR="003966BA" w:rsidRPr="009B71D1">
        <w:rPr>
          <w:lang w:val="en-AU"/>
        </w:rPr>
        <w:t xml:space="preserve">additional </w:t>
      </w:r>
      <w:r w:rsidR="003E72F2" w:rsidRPr="009B71D1">
        <w:rPr>
          <w:lang w:val="en-AU"/>
        </w:rPr>
        <w:t xml:space="preserve">coaching support in </w:t>
      </w:r>
      <w:r w:rsidR="00BD371A" w:rsidRPr="009B71D1">
        <w:rPr>
          <w:lang w:val="en-AU"/>
        </w:rPr>
        <w:t xml:space="preserve">the </w:t>
      </w:r>
      <w:r w:rsidR="003E72F2" w:rsidRPr="009B71D1">
        <w:rPr>
          <w:lang w:val="en-AU"/>
        </w:rPr>
        <w:t xml:space="preserve">use of online applications, such as Zoom and Telegram and providing </w:t>
      </w:r>
      <w:r w:rsidR="003966BA" w:rsidRPr="009B71D1">
        <w:rPr>
          <w:lang w:val="en-AU"/>
        </w:rPr>
        <w:t>allowances for mobile internet connections.</w:t>
      </w:r>
      <w:r w:rsidR="001B1D48" w:rsidRPr="009B71D1" w:rsidDel="001B1D48">
        <w:rPr>
          <w:lang w:val="en-AU"/>
        </w:rPr>
        <w:t xml:space="preserve"> </w:t>
      </w:r>
    </w:p>
    <w:p w14:paraId="11AE6123" w14:textId="570FFDF4" w:rsidR="00846A57" w:rsidRPr="009B71D1" w:rsidRDefault="00846A57" w:rsidP="00E57D5A">
      <w:pPr>
        <w:jc w:val="left"/>
        <w:rPr>
          <w:lang w:val="en-AU"/>
        </w:rPr>
      </w:pPr>
      <w:r w:rsidRPr="009B71D1">
        <w:rPr>
          <w:lang w:val="en-AU"/>
        </w:rPr>
        <w:t>ACCESS has also learn</w:t>
      </w:r>
      <w:r w:rsidR="00293570" w:rsidRPr="009B71D1">
        <w:rPr>
          <w:lang w:val="en-AU"/>
        </w:rPr>
        <w:t>ed</w:t>
      </w:r>
      <w:r w:rsidRPr="009B71D1">
        <w:rPr>
          <w:lang w:val="en-AU"/>
        </w:rPr>
        <w:t xml:space="preserve"> that partners may need additional support to adjust to remote service delivery. </w:t>
      </w:r>
      <w:r w:rsidR="004F248D" w:rsidRPr="009B71D1">
        <w:rPr>
          <w:lang w:val="en-AU"/>
        </w:rPr>
        <w:t xml:space="preserve">For example, ACCESS supported </w:t>
      </w:r>
      <w:r w:rsidRPr="009B71D1">
        <w:rPr>
          <w:lang w:val="en-AU"/>
        </w:rPr>
        <w:t xml:space="preserve">GBV IPs </w:t>
      </w:r>
      <w:r w:rsidR="004F248D" w:rsidRPr="009B71D1">
        <w:rPr>
          <w:lang w:val="en-AU"/>
        </w:rPr>
        <w:t xml:space="preserve">to </w:t>
      </w:r>
      <w:r w:rsidRPr="009B71D1">
        <w:rPr>
          <w:lang w:val="en-AU"/>
        </w:rPr>
        <w:t xml:space="preserve">deliver phone-based services where appropriate and applicable. </w:t>
      </w:r>
    </w:p>
    <w:p w14:paraId="17DB8A2F" w14:textId="552028C9" w:rsidR="00846A57" w:rsidRPr="009B71D1" w:rsidRDefault="00846A57" w:rsidP="00E57D5A">
      <w:pPr>
        <w:jc w:val="left"/>
        <w:rPr>
          <w:lang w:val="en-AU"/>
        </w:rPr>
      </w:pPr>
      <w:r w:rsidRPr="009B71D1">
        <w:rPr>
          <w:lang w:val="en-AU"/>
        </w:rPr>
        <w:t>There has been less success with PRCs in pivoting to different service models. Data from the PRCs shows a decrease in access to physical rehabilitation services amongst persons with disabilities over the period</w:t>
      </w:r>
      <w:r w:rsidR="00AD0D47" w:rsidRPr="009B71D1">
        <w:rPr>
          <w:lang w:val="en-AU"/>
        </w:rPr>
        <w:t xml:space="preserve"> from</w:t>
      </w:r>
      <w:r w:rsidRPr="009B71D1">
        <w:rPr>
          <w:lang w:val="en-AU"/>
        </w:rPr>
        <w:t xml:space="preserve"> late March</w:t>
      </w:r>
      <w:r w:rsidR="00BD371A" w:rsidRPr="009B71D1">
        <w:rPr>
          <w:lang w:val="en-AU"/>
        </w:rPr>
        <w:t xml:space="preserve"> to</w:t>
      </w:r>
      <w:r w:rsidRPr="009B71D1">
        <w:rPr>
          <w:lang w:val="en-AU"/>
        </w:rPr>
        <w:t xml:space="preserve"> early May, mostly due to fear of COVID-19 transmission</w:t>
      </w:r>
      <w:r w:rsidR="00BD371A" w:rsidRPr="009B71D1">
        <w:rPr>
          <w:lang w:val="en-AU"/>
        </w:rPr>
        <w:t>.</w:t>
      </w:r>
      <w:r w:rsidRPr="009B71D1">
        <w:rPr>
          <w:lang w:val="en-AU"/>
        </w:rPr>
        <w:t xml:space="preserve"> </w:t>
      </w:r>
      <w:r w:rsidR="00BD371A" w:rsidRPr="009B71D1">
        <w:rPr>
          <w:lang w:val="en-AU"/>
        </w:rPr>
        <w:t>T</w:t>
      </w:r>
      <w:r w:rsidRPr="009B71D1">
        <w:rPr>
          <w:lang w:val="en-AU"/>
        </w:rPr>
        <w:t xml:space="preserve">his was compounded by the relocation of PRC in </w:t>
      </w:r>
      <w:proofErr w:type="spellStart"/>
      <w:r w:rsidRPr="009B71D1">
        <w:rPr>
          <w:lang w:val="en-AU"/>
        </w:rPr>
        <w:t>Siem</w:t>
      </w:r>
      <w:proofErr w:type="spellEnd"/>
      <w:r w:rsidR="00D776FC" w:rsidRPr="009B71D1">
        <w:rPr>
          <w:lang w:val="en-AU"/>
        </w:rPr>
        <w:t xml:space="preserve"> R</w:t>
      </w:r>
      <w:r w:rsidRPr="009B71D1">
        <w:rPr>
          <w:lang w:val="en-AU"/>
        </w:rPr>
        <w:t xml:space="preserve">eap which has disrupted PRC services since late 2020. </w:t>
      </w:r>
    </w:p>
    <w:p w14:paraId="27EB3A11" w14:textId="77777777" w:rsidR="00846A57" w:rsidRPr="009B71D1" w:rsidRDefault="00846A57" w:rsidP="00E57D5A">
      <w:pPr>
        <w:jc w:val="left"/>
        <w:rPr>
          <w:lang w:val="en-AU"/>
        </w:rPr>
      </w:pPr>
      <w:r w:rsidRPr="009B71D1">
        <w:rPr>
          <w:lang w:val="en-AU"/>
        </w:rPr>
        <w:t xml:space="preserve">HI has piloted remote service provision and communication activities to raise awareness about transmission prevention measures while accessing rehabilitation services. Experience from the pilot remote rehabilitation services has been shared with other PRCs and an initiative has been taken to support other PRCs to uptake the approach. </w:t>
      </w:r>
    </w:p>
    <w:p w14:paraId="72AB91A6" w14:textId="77777777" w:rsidR="00846A57" w:rsidRPr="009B71D1" w:rsidRDefault="00846A57" w:rsidP="00E57D5A">
      <w:pPr>
        <w:jc w:val="left"/>
        <w:rPr>
          <w:b/>
          <w:bCs/>
          <w:i/>
          <w:iCs/>
          <w:lang w:val="en-AU"/>
        </w:rPr>
      </w:pPr>
      <w:r w:rsidRPr="009B71D1">
        <w:rPr>
          <w:b/>
          <w:bCs/>
          <w:i/>
          <w:iCs/>
          <w:lang w:val="en-AU"/>
        </w:rPr>
        <w:t>Capacity building</w:t>
      </w:r>
    </w:p>
    <w:p w14:paraId="3AFF838B" w14:textId="5C42F756" w:rsidR="00846A57" w:rsidRPr="009B71D1" w:rsidRDefault="00846A57" w:rsidP="00E57D5A">
      <w:pPr>
        <w:jc w:val="left"/>
        <w:rPr>
          <w:lang w:val="en-AU"/>
        </w:rPr>
      </w:pPr>
      <w:r w:rsidRPr="009B71D1">
        <w:rPr>
          <w:lang w:val="en-AU"/>
        </w:rPr>
        <w:t>Different approaches in capacity development have proved effective in particular contexts for different target groups. Job coaching was useful for persons with disabilit</w:t>
      </w:r>
      <w:r w:rsidR="008B62DA" w:rsidRPr="009B71D1">
        <w:rPr>
          <w:lang w:val="en-AU"/>
        </w:rPr>
        <w:t>ies</w:t>
      </w:r>
      <w:r w:rsidRPr="009B71D1">
        <w:rPr>
          <w:lang w:val="en-AU"/>
        </w:rPr>
        <w:t xml:space="preserve"> </w:t>
      </w:r>
      <w:r w:rsidR="00F47DF6" w:rsidRPr="009B71D1">
        <w:rPr>
          <w:lang w:val="en-AU"/>
        </w:rPr>
        <w:t xml:space="preserve">seeking </w:t>
      </w:r>
      <w:r w:rsidRPr="009B71D1">
        <w:rPr>
          <w:lang w:val="en-AU"/>
        </w:rPr>
        <w:t>job</w:t>
      </w:r>
      <w:r w:rsidR="00F47DF6" w:rsidRPr="009B71D1">
        <w:rPr>
          <w:lang w:val="en-AU"/>
        </w:rPr>
        <w:t>s</w:t>
      </w:r>
      <w:r w:rsidRPr="009B71D1">
        <w:rPr>
          <w:lang w:val="en-AU"/>
        </w:rPr>
        <w:t xml:space="preserve"> and </w:t>
      </w:r>
      <w:r w:rsidR="00F70A69" w:rsidRPr="009B71D1">
        <w:rPr>
          <w:lang w:val="en-AU"/>
        </w:rPr>
        <w:t xml:space="preserve">entailed </w:t>
      </w:r>
      <w:r w:rsidRPr="009B71D1">
        <w:rPr>
          <w:lang w:val="en-AU"/>
        </w:rPr>
        <w:t>good mentor-mentee relationships. Institutionalised cascade training is more appropriate to achieve mass training within the public systems with strong hierarchies.</w:t>
      </w:r>
    </w:p>
    <w:p w14:paraId="27625E3B" w14:textId="6FF6A649" w:rsidR="00846A57" w:rsidRPr="009B71D1" w:rsidRDefault="00846A57" w:rsidP="00E57D5A">
      <w:pPr>
        <w:jc w:val="left"/>
        <w:rPr>
          <w:lang w:val="en-AU"/>
        </w:rPr>
      </w:pPr>
      <w:r w:rsidRPr="009B71D1">
        <w:rPr>
          <w:lang w:val="en-AU"/>
        </w:rPr>
        <w:t xml:space="preserve">Building </w:t>
      </w:r>
      <w:r w:rsidR="004F6D8C" w:rsidRPr="009B71D1">
        <w:rPr>
          <w:lang w:val="en-AU"/>
        </w:rPr>
        <w:t xml:space="preserve">the </w:t>
      </w:r>
      <w:r w:rsidRPr="009B71D1">
        <w:rPr>
          <w:lang w:val="en-AU"/>
        </w:rPr>
        <w:t xml:space="preserve">capacity of counterparts to uptake online technologies for training and meetings was essential as part of adaptation in implementation modalities. Most counterparts and program stakeholders are now comfortable using online technologies for training, </w:t>
      </w:r>
      <w:r w:rsidR="00E509AB" w:rsidRPr="009B71D1">
        <w:rPr>
          <w:lang w:val="en-AU"/>
        </w:rPr>
        <w:t>meeting,</w:t>
      </w:r>
      <w:r w:rsidRPr="009B71D1">
        <w:rPr>
          <w:lang w:val="en-AU"/>
        </w:rPr>
        <w:t xml:space="preserve"> and discussions. This was made possible by ensuring </w:t>
      </w:r>
      <w:r w:rsidR="00860BAD" w:rsidRPr="009B71D1">
        <w:rPr>
          <w:lang w:val="en-AU"/>
        </w:rPr>
        <w:t xml:space="preserve">the </w:t>
      </w:r>
      <w:r w:rsidRPr="009B71D1">
        <w:rPr>
          <w:lang w:val="en-AU"/>
        </w:rPr>
        <w:t xml:space="preserve">availability of online facilities, including internet connection and equipment and essential online applications. The </w:t>
      </w:r>
      <w:r w:rsidR="008C5AB1" w:rsidRPr="009B71D1">
        <w:rPr>
          <w:lang w:val="en-AU"/>
        </w:rPr>
        <w:t>P</w:t>
      </w:r>
      <w:r w:rsidRPr="009B71D1">
        <w:rPr>
          <w:lang w:val="en-AU"/>
        </w:rPr>
        <w:t xml:space="preserve">rogram has seen </w:t>
      </w:r>
      <w:r w:rsidR="00860BAD" w:rsidRPr="009B71D1">
        <w:rPr>
          <w:lang w:val="en-AU"/>
        </w:rPr>
        <w:t xml:space="preserve">the </w:t>
      </w:r>
      <w:r w:rsidRPr="009B71D1">
        <w:rPr>
          <w:lang w:val="en-AU"/>
        </w:rPr>
        <w:t xml:space="preserve">successful introduction of service providers to innovative online applications, such as </w:t>
      </w:r>
      <w:r w:rsidR="00860BAD" w:rsidRPr="009B71D1">
        <w:rPr>
          <w:lang w:val="en-AU"/>
        </w:rPr>
        <w:t xml:space="preserve">the </w:t>
      </w:r>
      <w:r w:rsidRPr="009B71D1">
        <w:rPr>
          <w:lang w:val="en-AU"/>
        </w:rPr>
        <w:t xml:space="preserve">GBV case management app, and </w:t>
      </w:r>
      <w:r w:rsidR="009905E7" w:rsidRPr="009B71D1">
        <w:rPr>
          <w:lang w:val="en-AU"/>
        </w:rPr>
        <w:t xml:space="preserve">the </w:t>
      </w:r>
      <w:r w:rsidRPr="009B71D1">
        <w:rPr>
          <w:lang w:val="en-AU"/>
        </w:rPr>
        <w:t>GBV hotline.</w:t>
      </w:r>
    </w:p>
    <w:p w14:paraId="64562877" w14:textId="77777777" w:rsidR="0034166B" w:rsidRPr="009B71D1" w:rsidRDefault="0034166B" w:rsidP="00E57D5A">
      <w:pPr>
        <w:jc w:val="left"/>
        <w:rPr>
          <w:lang w:val="en-AU"/>
        </w:rPr>
      </w:pPr>
    </w:p>
    <w:p w14:paraId="53349FE6" w14:textId="77777777" w:rsidR="00846A57" w:rsidRPr="009B71D1" w:rsidRDefault="00846A57" w:rsidP="00E57D5A">
      <w:pPr>
        <w:jc w:val="left"/>
        <w:rPr>
          <w:b/>
          <w:bCs/>
          <w:i/>
          <w:iCs/>
          <w:lang w:val="en-AU"/>
        </w:rPr>
      </w:pPr>
      <w:r w:rsidRPr="009B71D1">
        <w:rPr>
          <w:b/>
          <w:bCs/>
          <w:i/>
          <w:iCs/>
          <w:lang w:val="en-AU"/>
        </w:rPr>
        <w:lastRenderedPageBreak/>
        <w:t xml:space="preserve">Partnership and collaboration </w:t>
      </w:r>
    </w:p>
    <w:p w14:paraId="53E8CB9E" w14:textId="56F73736" w:rsidR="00846A57" w:rsidRPr="009B71D1" w:rsidRDefault="00846A57" w:rsidP="00E57D5A">
      <w:pPr>
        <w:jc w:val="left"/>
        <w:rPr>
          <w:lang w:val="en-AU"/>
        </w:rPr>
      </w:pPr>
      <w:r w:rsidRPr="009B71D1">
        <w:rPr>
          <w:lang w:val="en-AU"/>
        </w:rPr>
        <w:t xml:space="preserve">As the </w:t>
      </w:r>
      <w:r w:rsidR="008C5AB1" w:rsidRPr="009B71D1">
        <w:rPr>
          <w:lang w:val="en-AU"/>
        </w:rPr>
        <w:t>P</w:t>
      </w:r>
      <w:r w:rsidRPr="009B71D1">
        <w:rPr>
          <w:lang w:val="en-AU"/>
        </w:rPr>
        <w:t xml:space="preserve">rogram works </w:t>
      </w:r>
      <w:r w:rsidR="004F6D8C" w:rsidRPr="009B71D1">
        <w:rPr>
          <w:lang w:val="en-AU"/>
        </w:rPr>
        <w:t>close</w:t>
      </w:r>
      <w:r w:rsidR="008C5AB1" w:rsidRPr="009B71D1">
        <w:rPr>
          <w:lang w:val="en-AU"/>
        </w:rPr>
        <w:t>ly</w:t>
      </w:r>
      <w:r w:rsidRPr="009B71D1">
        <w:rPr>
          <w:lang w:val="en-AU"/>
        </w:rPr>
        <w:t xml:space="preserve"> with </w:t>
      </w:r>
      <w:r w:rsidR="006A352F" w:rsidRPr="009B71D1">
        <w:rPr>
          <w:lang w:val="en-AU"/>
        </w:rPr>
        <w:t>sub-national</w:t>
      </w:r>
      <w:r w:rsidRPr="009B71D1">
        <w:rPr>
          <w:lang w:val="en-AU"/>
        </w:rPr>
        <w:t xml:space="preserve"> entities, </w:t>
      </w:r>
      <w:r w:rsidR="0097684A" w:rsidRPr="009B71D1">
        <w:rPr>
          <w:lang w:val="en-AU"/>
        </w:rPr>
        <w:t xml:space="preserve">partnership with the District Social Affairs Office and </w:t>
      </w:r>
      <w:r w:rsidR="00A87D97" w:rsidRPr="009B71D1">
        <w:rPr>
          <w:lang w:val="en-AU"/>
        </w:rPr>
        <w:t>improved communication</w:t>
      </w:r>
      <w:r w:rsidR="008C5AB1" w:rsidRPr="009B71D1">
        <w:rPr>
          <w:lang w:val="en-AU"/>
        </w:rPr>
        <w:t>s</w:t>
      </w:r>
      <w:r w:rsidR="00A87D97" w:rsidRPr="009B71D1">
        <w:rPr>
          <w:lang w:val="en-AU"/>
        </w:rPr>
        <w:t xml:space="preserve"> channels across all partners have become critical to the strategy. </w:t>
      </w:r>
      <w:r w:rsidRPr="009B71D1">
        <w:rPr>
          <w:lang w:val="en-AU"/>
        </w:rPr>
        <w:t xml:space="preserve">The work with </w:t>
      </w:r>
      <w:r w:rsidR="00EA437E" w:rsidRPr="009B71D1">
        <w:rPr>
          <w:lang w:val="en-AU"/>
        </w:rPr>
        <w:t xml:space="preserve">entities at the </w:t>
      </w:r>
      <w:r w:rsidR="006A352F" w:rsidRPr="009B71D1">
        <w:rPr>
          <w:lang w:val="en-AU"/>
        </w:rPr>
        <w:t>sub-national</w:t>
      </w:r>
      <w:r w:rsidRPr="009B71D1">
        <w:rPr>
          <w:lang w:val="en-AU"/>
        </w:rPr>
        <w:t xml:space="preserve"> level could link with and support local DPOs to the district social affairs office and present an opportunity to provide capacity building support to the district office in planning</w:t>
      </w:r>
      <w:r w:rsidR="00EA437E" w:rsidRPr="009B71D1">
        <w:rPr>
          <w:lang w:val="en-AU"/>
        </w:rPr>
        <w:t>,</w:t>
      </w:r>
      <w:r w:rsidRPr="009B71D1">
        <w:rPr>
          <w:lang w:val="en-AU"/>
        </w:rPr>
        <w:t xml:space="preserve"> budgeting and coordination. This includes support</w:t>
      </w:r>
      <w:r w:rsidR="009A37AA" w:rsidRPr="009B71D1">
        <w:rPr>
          <w:lang w:val="en-AU"/>
        </w:rPr>
        <w:t>ing</w:t>
      </w:r>
      <w:r w:rsidRPr="009B71D1">
        <w:rPr>
          <w:lang w:val="en-AU"/>
        </w:rPr>
        <w:t xml:space="preserve"> CCWC's capacity in budgeting, with </w:t>
      </w:r>
      <w:r w:rsidR="00860BAD" w:rsidRPr="009B71D1">
        <w:rPr>
          <w:lang w:val="en-AU"/>
        </w:rPr>
        <w:t xml:space="preserve">a </w:t>
      </w:r>
      <w:r w:rsidRPr="009B71D1">
        <w:rPr>
          <w:lang w:val="en-AU"/>
        </w:rPr>
        <w:t>clear guideline on budget use and liquidation.</w:t>
      </w:r>
    </w:p>
    <w:p w14:paraId="66B3ADD3" w14:textId="77777777" w:rsidR="00846A57" w:rsidRPr="009B71D1" w:rsidRDefault="00846A57" w:rsidP="00E57D5A">
      <w:pPr>
        <w:jc w:val="left"/>
        <w:rPr>
          <w:lang w:val="en-AU"/>
        </w:rPr>
      </w:pPr>
      <w:r w:rsidRPr="009B71D1">
        <w:rPr>
          <w:lang w:val="en-AU"/>
        </w:rPr>
        <w:t xml:space="preserve">Strongly nurtured relationships across partners are critical to the success of the Program. Bringing diverse stakeholders together and working harmoniously towards shared goals is recognised as a key strength of ACCESS. </w:t>
      </w:r>
    </w:p>
    <w:p w14:paraId="757ACB8C" w14:textId="77777777" w:rsidR="00846A57" w:rsidRPr="009B71D1" w:rsidRDefault="00846A57" w:rsidP="00E57D5A">
      <w:pPr>
        <w:jc w:val="left"/>
        <w:rPr>
          <w:lang w:val="en-AU"/>
        </w:rPr>
      </w:pPr>
      <w:r w:rsidRPr="009B71D1">
        <w:rPr>
          <w:lang w:val="en-AU"/>
        </w:rPr>
        <w:t xml:space="preserve">Clearer mechanisms for identifying and approving support for unforeseen opportunities, such as a template for short concept note submission and agreement on support modalities prior to implementation, will help in future. </w:t>
      </w:r>
    </w:p>
    <w:p w14:paraId="5C3F6624" w14:textId="77777777" w:rsidR="00846A57" w:rsidRPr="009B71D1" w:rsidRDefault="00846A57" w:rsidP="00E57D5A">
      <w:pPr>
        <w:jc w:val="left"/>
        <w:rPr>
          <w:lang w:val="en-AU"/>
        </w:rPr>
      </w:pPr>
      <w:r w:rsidRPr="009B71D1">
        <w:rPr>
          <w:lang w:val="en-AU"/>
        </w:rPr>
        <w:t xml:space="preserve">Collaboration across the two workstreams has improved significantly over the past year. New initiatives are needed to strengthen the collaboration that not only provides mutual benefits but also improve the services for the target beneficiary populations and the sustainability of the services. </w:t>
      </w:r>
    </w:p>
    <w:p w14:paraId="7EB1BE2B" w14:textId="77777777" w:rsidR="00846A57" w:rsidRPr="009B71D1" w:rsidRDefault="00846A57" w:rsidP="00E57D5A">
      <w:pPr>
        <w:jc w:val="left"/>
        <w:rPr>
          <w:b/>
          <w:bCs/>
          <w:i/>
          <w:iCs/>
          <w:lang w:val="en-AU"/>
        </w:rPr>
      </w:pPr>
      <w:r w:rsidRPr="009B71D1">
        <w:rPr>
          <w:b/>
          <w:bCs/>
          <w:i/>
          <w:iCs/>
          <w:lang w:val="en-AU"/>
        </w:rPr>
        <w:t>Engagement with RGC counterparts</w:t>
      </w:r>
    </w:p>
    <w:p w14:paraId="03D9756E" w14:textId="3E36E6F4" w:rsidR="00846A57" w:rsidRPr="009B71D1" w:rsidRDefault="00846A57" w:rsidP="00E57D5A">
      <w:pPr>
        <w:jc w:val="left"/>
        <w:rPr>
          <w:lang w:val="en-AU"/>
        </w:rPr>
      </w:pPr>
      <w:r w:rsidRPr="009B71D1">
        <w:rPr>
          <w:lang w:val="en-AU"/>
        </w:rPr>
        <w:t>ACCESS</w:t>
      </w:r>
      <w:r w:rsidR="00E35808" w:rsidRPr="009B71D1">
        <w:rPr>
          <w:lang w:val="en-AU"/>
        </w:rPr>
        <w:t>’</w:t>
      </w:r>
      <w:r w:rsidRPr="009B71D1">
        <w:rPr>
          <w:lang w:val="en-AU"/>
        </w:rPr>
        <w:t xml:space="preserve"> working principles require a high level of involvement of RGC counterparts and their appointed focal points </w:t>
      </w:r>
      <w:r w:rsidR="007902D3" w:rsidRPr="009B71D1">
        <w:rPr>
          <w:lang w:val="en-AU"/>
        </w:rPr>
        <w:t>to</w:t>
      </w:r>
      <w:r w:rsidRPr="009B71D1">
        <w:rPr>
          <w:lang w:val="en-AU"/>
        </w:rPr>
        <w:t xml:space="preserve"> lead and coordinate the interventions of all IPs. There is strong ownership of the program at both the national and sub-national levels. Nevertheless, there remains a risk of overburdening RGC counterparts at both levels as the program moves towards implementation. </w:t>
      </w:r>
      <w:r w:rsidR="00E2690B" w:rsidRPr="009B71D1">
        <w:rPr>
          <w:lang w:val="en-AU"/>
        </w:rPr>
        <w:t>C</w:t>
      </w:r>
      <w:r w:rsidRPr="009B71D1">
        <w:rPr>
          <w:lang w:val="en-AU"/>
        </w:rPr>
        <w:t>oordination across numerous RGC and non-governmental implementing partners</w:t>
      </w:r>
      <w:r w:rsidR="00E53B49" w:rsidRPr="009B71D1">
        <w:rPr>
          <w:lang w:val="en-AU"/>
        </w:rPr>
        <w:t>,</w:t>
      </w:r>
      <w:r w:rsidRPr="009B71D1">
        <w:rPr>
          <w:lang w:val="en-AU"/>
        </w:rPr>
        <w:t xml:space="preserve"> at both the national and sub-national levels</w:t>
      </w:r>
      <w:r w:rsidR="00E53B49" w:rsidRPr="009B71D1">
        <w:rPr>
          <w:lang w:val="en-AU"/>
        </w:rPr>
        <w:t>,</w:t>
      </w:r>
      <w:r w:rsidRPr="009B71D1">
        <w:rPr>
          <w:lang w:val="en-AU"/>
        </w:rPr>
        <w:t xml:space="preserve"> </w:t>
      </w:r>
      <w:r w:rsidR="009A37AA" w:rsidRPr="009B71D1">
        <w:rPr>
          <w:lang w:val="en-AU"/>
        </w:rPr>
        <w:t>requires careful</w:t>
      </w:r>
      <w:r w:rsidRPr="009B71D1">
        <w:rPr>
          <w:lang w:val="en-AU"/>
        </w:rPr>
        <w:t xml:space="preserve"> manage</w:t>
      </w:r>
      <w:r w:rsidR="009A37AA" w:rsidRPr="009B71D1">
        <w:rPr>
          <w:lang w:val="en-AU"/>
        </w:rPr>
        <w:t>ment</w:t>
      </w:r>
      <w:r w:rsidRPr="009B71D1">
        <w:rPr>
          <w:lang w:val="en-AU"/>
        </w:rPr>
        <w:t xml:space="preserve"> to limit potential duplication and competing priorities.</w:t>
      </w:r>
    </w:p>
    <w:p w14:paraId="25AD0BEA" w14:textId="77777777" w:rsidR="00846A57" w:rsidRPr="009B71D1" w:rsidRDefault="00846A57" w:rsidP="00E57D5A">
      <w:pPr>
        <w:jc w:val="left"/>
        <w:rPr>
          <w:b/>
          <w:bCs/>
          <w:i/>
          <w:iCs/>
          <w:lang w:val="en-AU"/>
        </w:rPr>
      </w:pPr>
      <w:bookmarkStart w:id="39" w:name="_Hlk39157590"/>
      <w:r w:rsidRPr="009B71D1">
        <w:rPr>
          <w:b/>
          <w:bCs/>
          <w:i/>
          <w:iCs/>
          <w:lang w:val="en-AU"/>
        </w:rPr>
        <w:t xml:space="preserve">Achieving sustainable results </w:t>
      </w:r>
    </w:p>
    <w:p w14:paraId="1E1FC373" w14:textId="63268B50" w:rsidR="00CF0FB7" w:rsidRPr="009B71D1" w:rsidRDefault="00846A57" w:rsidP="0047354C">
      <w:pPr>
        <w:jc w:val="left"/>
        <w:rPr>
          <w:lang w:val="en-AU"/>
        </w:rPr>
      </w:pPr>
      <w:r w:rsidRPr="009B71D1">
        <w:rPr>
          <w:lang w:val="en-AU"/>
        </w:rPr>
        <w:t>The program stakeholders have recognised that sustainability of results in service improvement is highly likely when the results are the product of support of</w:t>
      </w:r>
      <w:r w:rsidR="001F14A2" w:rsidRPr="009B71D1">
        <w:rPr>
          <w:lang w:val="en-AU"/>
        </w:rPr>
        <w:t>,</w:t>
      </w:r>
      <w:r w:rsidRPr="009B71D1">
        <w:rPr>
          <w:lang w:val="en-AU"/>
        </w:rPr>
        <w:t xml:space="preserve"> and collaboration with</w:t>
      </w:r>
      <w:r w:rsidR="001F14A2" w:rsidRPr="009B71D1">
        <w:rPr>
          <w:lang w:val="en-AU"/>
        </w:rPr>
        <w:t>,</w:t>
      </w:r>
      <w:r w:rsidRPr="009B71D1">
        <w:rPr>
          <w:lang w:val="en-AU"/>
        </w:rPr>
        <w:t xml:space="preserve"> the government counterparts. The improvements</w:t>
      </w:r>
      <w:r w:rsidR="001F14A2" w:rsidRPr="009B71D1">
        <w:rPr>
          <w:lang w:val="en-AU"/>
        </w:rPr>
        <w:t>,</w:t>
      </w:r>
      <w:r w:rsidRPr="009B71D1">
        <w:rPr>
          <w:lang w:val="en-AU"/>
        </w:rPr>
        <w:t xml:space="preserve"> once achieved</w:t>
      </w:r>
      <w:r w:rsidR="001F14A2" w:rsidRPr="009B71D1">
        <w:rPr>
          <w:lang w:val="en-AU"/>
        </w:rPr>
        <w:t>,</w:t>
      </w:r>
      <w:r w:rsidRPr="009B71D1">
        <w:rPr>
          <w:lang w:val="en-AU"/>
        </w:rPr>
        <w:t xml:space="preserve"> will continue long after the program </w:t>
      </w:r>
      <w:r w:rsidR="00C74C10" w:rsidRPr="009B71D1">
        <w:rPr>
          <w:lang w:val="en-AU"/>
        </w:rPr>
        <w:t xml:space="preserve">ends, thereby </w:t>
      </w:r>
      <w:r w:rsidRPr="009B71D1">
        <w:rPr>
          <w:lang w:val="en-AU"/>
        </w:rPr>
        <w:t>benefiting the service institutions as well as the beneficiaries. For example, systems for GBV service provision have been upgraded with the training of service providers in service standards, establishing mechanisms for monitoring compliance and soliciting clients</w:t>
      </w:r>
      <w:r w:rsidR="00C74C10" w:rsidRPr="009B71D1">
        <w:rPr>
          <w:lang w:val="en-AU"/>
        </w:rPr>
        <w:t>’</w:t>
      </w:r>
      <w:r w:rsidRPr="009B71D1">
        <w:rPr>
          <w:lang w:val="en-AU"/>
        </w:rPr>
        <w:t xml:space="preserve"> feedbacks; an innovative online app for managing GBV cases</w:t>
      </w:r>
      <w:r w:rsidR="00271926" w:rsidRPr="009B71D1">
        <w:rPr>
          <w:lang w:val="en-AU"/>
        </w:rPr>
        <w:t>,</w:t>
      </w:r>
      <w:r w:rsidRPr="009B71D1">
        <w:rPr>
          <w:lang w:val="en-AU"/>
        </w:rPr>
        <w:t xml:space="preserve"> that helps service providers collect and compile GBV case information. However, adequate resourcing to support improved services is necessary. Securing a commitment for public resources from the line-ministries and sub-national administration becomes increasingly challenging when working under a short timeframe and through a highly complex institutional context (for example decentralisation reforms and changes in leadership and sector structure). </w:t>
      </w:r>
      <w:bookmarkEnd w:id="39"/>
    </w:p>
    <w:p w14:paraId="4399E366" w14:textId="16D8B6C2" w:rsidR="00730B48" w:rsidRPr="009B71D1" w:rsidRDefault="00BE4514" w:rsidP="00AB2224">
      <w:pPr>
        <w:pStyle w:val="Heading2"/>
        <w:rPr>
          <w:lang w:val="en-AU"/>
        </w:rPr>
      </w:pPr>
      <w:bookmarkStart w:id="40" w:name="_Toc86149052"/>
      <w:r w:rsidRPr="009B71D1">
        <w:rPr>
          <w:lang w:val="en-AU"/>
        </w:rPr>
        <w:t>Management responses</w:t>
      </w:r>
      <w:bookmarkEnd w:id="40"/>
    </w:p>
    <w:tbl>
      <w:tblPr>
        <w:tblStyle w:val="ListTable3-Accent1"/>
        <w:tblW w:w="9345" w:type="dxa"/>
        <w:tblLayout w:type="fixed"/>
        <w:tblLook w:val="04A0" w:firstRow="1" w:lastRow="0" w:firstColumn="1" w:lastColumn="0" w:noHBand="0" w:noVBand="1"/>
      </w:tblPr>
      <w:tblGrid>
        <w:gridCol w:w="3960"/>
        <w:gridCol w:w="5385"/>
      </w:tblGrid>
      <w:tr w:rsidR="00205056" w:rsidRPr="009B71D1" w14:paraId="6F8AFF8D" w14:textId="77777777" w:rsidTr="009C46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0" w:type="dxa"/>
          </w:tcPr>
          <w:p w14:paraId="1F434671" w14:textId="5D294AD7" w:rsidR="768B8DDA" w:rsidRPr="009B71D1" w:rsidRDefault="768B8DDA" w:rsidP="009B71D1">
            <w:pPr>
              <w:jc w:val="left"/>
              <w:rPr>
                <w:color w:val="FFFFFF" w:themeColor="background1"/>
                <w:lang w:val="en-AU"/>
              </w:rPr>
            </w:pPr>
            <w:r w:rsidRPr="009B71D1">
              <w:rPr>
                <w:color w:val="FFFFFF" w:themeColor="background1"/>
                <w:lang w:val="en-AU"/>
              </w:rPr>
              <w:t>Management response (</w:t>
            </w:r>
            <w:r w:rsidR="00794820" w:rsidRPr="009B71D1">
              <w:rPr>
                <w:color w:val="FFFFFF" w:themeColor="background1"/>
                <w:lang w:val="en-AU"/>
              </w:rPr>
              <w:t xml:space="preserve">from </w:t>
            </w:r>
            <w:r w:rsidR="008E05B0" w:rsidRPr="009B71D1">
              <w:rPr>
                <w:color w:val="FFFFFF" w:themeColor="background1"/>
                <w:lang w:val="en-AU"/>
              </w:rPr>
              <w:t xml:space="preserve">March </w:t>
            </w:r>
            <w:r w:rsidR="00794820" w:rsidRPr="009B71D1">
              <w:rPr>
                <w:color w:val="FFFFFF" w:themeColor="background1"/>
                <w:lang w:val="en-AU"/>
              </w:rPr>
              <w:t>2021</w:t>
            </w:r>
            <w:r w:rsidRPr="009B71D1">
              <w:rPr>
                <w:color w:val="FFFFFF" w:themeColor="background1"/>
                <w:lang w:val="en-AU"/>
              </w:rPr>
              <w:t xml:space="preserve"> report)</w:t>
            </w:r>
          </w:p>
        </w:tc>
        <w:tc>
          <w:tcPr>
            <w:tcW w:w="5385" w:type="dxa"/>
          </w:tcPr>
          <w:p w14:paraId="65DE77A6" w14:textId="7870DB4C" w:rsidR="768B8DDA" w:rsidRPr="009B71D1" w:rsidRDefault="768B8DDA" w:rsidP="009B71D1">
            <w:pPr>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9B71D1">
              <w:rPr>
                <w:color w:val="FFFFFF" w:themeColor="background1"/>
                <w:lang w:val="en-AU"/>
              </w:rPr>
              <w:t>Implementation status</w:t>
            </w:r>
          </w:p>
        </w:tc>
      </w:tr>
      <w:tr w:rsidR="768B8DDA" w:rsidRPr="009B71D1" w14:paraId="3E8FD1B9" w14:textId="77777777" w:rsidTr="00E65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30186CE0" w14:textId="14CA4459" w:rsidR="768B8DDA" w:rsidRPr="009B71D1" w:rsidRDefault="00794820" w:rsidP="009B71D1">
            <w:pPr>
              <w:jc w:val="left"/>
              <w:rPr>
                <w:lang w:val="en-AU"/>
              </w:rPr>
            </w:pPr>
            <w:r w:rsidRPr="009B71D1">
              <w:rPr>
                <w:lang w:val="en-AU"/>
              </w:rPr>
              <w:t>Continue to shift the focus of the program toward sub-national level in coordination and resource planning and allocation for both GBV and disability.</w:t>
            </w:r>
          </w:p>
        </w:tc>
        <w:tc>
          <w:tcPr>
            <w:tcW w:w="5385" w:type="dxa"/>
          </w:tcPr>
          <w:p w14:paraId="2C4AD96D" w14:textId="23F87282" w:rsidR="768B8DDA" w:rsidRPr="009B71D1" w:rsidRDefault="008E05B0"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 xml:space="preserve">In collaboration with </w:t>
            </w:r>
            <w:proofErr w:type="spellStart"/>
            <w:r w:rsidRPr="009B71D1">
              <w:rPr>
                <w:lang w:val="en-AU"/>
              </w:rPr>
              <w:t>MoI</w:t>
            </w:r>
            <w:proofErr w:type="spellEnd"/>
            <w:r w:rsidRPr="009B71D1">
              <w:rPr>
                <w:lang w:val="en-AU"/>
              </w:rPr>
              <w:t xml:space="preserve"> and MEF-GDSNAF, </w:t>
            </w:r>
            <w:proofErr w:type="spellStart"/>
            <w:r w:rsidRPr="009B71D1">
              <w:rPr>
                <w:lang w:val="en-AU"/>
              </w:rPr>
              <w:t>MoWA</w:t>
            </w:r>
            <w:proofErr w:type="spellEnd"/>
            <w:r w:rsidRPr="009B71D1">
              <w:rPr>
                <w:lang w:val="en-AU"/>
              </w:rPr>
              <w:t xml:space="preserve"> and DAC have organised workshops at</w:t>
            </w:r>
            <w:r w:rsidR="00D8359B" w:rsidRPr="009B71D1">
              <w:rPr>
                <w:lang w:val="en-AU"/>
              </w:rPr>
              <w:t xml:space="preserve"> the</w:t>
            </w:r>
            <w:r w:rsidRPr="009B71D1">
              <w:rPr>
                <w:lang w:val="en-AU"/>
              </w:rPr>
              <w:t xml:space="preserve"> </w:t>
            </w:r>
            <w:r w:rsidR="006A352F" w:rsidRPr="009B71D1">
              <w:rPr>
                <w:lang w:val="en-AU"/>
              </w:rPr>
              <w:t>sub-national</w:t>
            </w:r>
            <w:r w:rsidRPr="009B71D1">
              <w:rPr>
                <w:lang w:val="en-AU"/>
              </w:rPr>
              <w:t xml:space="preserve"> level to disseminate NAPVAW and NDSP and support the development of annual </w:t>
            </w:r>
            <w:r w:rsidR="00573D2D" w:rsidRPr="009B71D1">
              <w:rPr>
                <w:lang w:val="en-AU"/>
              </w:rPr>
              <w:t>work plan</w:t>
            </w:r>
            <w:r w:rsidRPr="009B71D1">
              <w:rPr>
                <w:lang w:val="en-AU"/>
              </w:rPr>
              <w:t>s and budgets.</w:t>
            </w:r>
          </w:p>
          <w:p w14:paraId="00180900" w14:textId="182BCAFC" w:rsidR="008E05B0" w:rsidRPr="009B71D1" w:rsidRDefault="008E05B0"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 virtual study tour to selected GBV working group</w:t>
            </w:r>
            <w:r w:rsidR="001C6125" w:rsidRPr="009B71D1">
              <w:rPr>
                <w:lang w:val="en-AU"/>
              </w:rPr>
              <w:t>s</w:t>
            </w:r>
            <w:r w:rsidRPr="009B71D1">
              <w:rPr>
                <w:lang w:val="en-AU"/>
              </w:rPr>
              <w:t xml:space="preserve"> has helped relevant staff from </w:t>
            </w:r>
            <w:proofErr w:type="spellStart"/>
            <w:r w:rsidRPr="009B71D1">
              <w:rPr>
                <w:lang w:val="en-AU"/>
              </w:rPr>
              <w:t>MoI</w:t>
            </w:r>
            <w:proofErr w:type="spellEnd"/>
            <w:r w:rsidRPr="009B71D1">
              <w:rPr>
                <w:lang w:val="en-AU"/>
              </w:rPr>
              <w:t xml:space="preserve">, NCDD and MEF to better </w:t>
            </w:r>
            <w:r w:rsidRPr="009B71D1">
              <w:rPr>
                <w:lang w:val="en-AU"/>
              </w:rPr>
              <w:lastRenderedPageBreak/>
              <w:t>understand the role and function of these groups and discuss solutions for their sustainable funding.</w:t>
            </w:r>
          </w:p>
        </w:tc>
      </w:tr>
      <w:tr w:rsidR="768B8DDA" w:rsidRPr="009B71D1" w14:paraId="10285883" w14:textId="77777777" w:rsidTr="00E65729">
        <w:tc>
          <w:tcPr>
            <w:cnfStyle w:val="001000000000" w:firstRow="0" w:lastRow="0" w:firstColumn="1" w:lastColumn="0" w:oddVBand="0" w:evenVBand="0" w:oddHBand="0" w:evenHBand="0" w:firstRowFirstColumn="0" w:firstRowLastColumn="0" w:lastRowFirstColumn="0" w:lastRowLastColumn="0"/>
            <w:tcW w:w="3960" w:type="dxa"/>
          </w:tcPr>
          <w:p w14:paraId="0B6527B8" w14:textId="5D94A32B" w:rsidR="768B8DDA" w:rsidRPr="009B71D1" w:rsidRDefault="00794820" w:rsidP="009B71D1">
            <w:pPr>
              <w:jc w:val="left"/>
              <w:rPr>
                <w:lang w:val="en-AU"/>
              </w:rPr>
            </w:pPr>
            <w:r w:rsidRPr="009B71D1">
              <w:rPr>
                <w:lang w:val="en-AU"/>
              </w:rPr>
              <w:lastRenderedPageBreak/>
              <w:t>Continue to strengthen intersectionality and cross-workstream synergies.</w:t>
            </w:r>
          </w:p>
        </w:tc>
        <w:tc>
          <w:tcPr>
            <w:tcW w:w="5385" w:type="dxa"/>
          </w:tcPr>
          <w:p w14:paraId="784B98B5" w14:textId="7B7C39ED" w:rsidR="768B8DDA" w:rsidRPr="009B71D1" w:rsidRDefault="008E05B0" w:rsidP="009B71D1">
            <w:pPr>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The intersectionality work initiated by ADD international started to bring results in the provinces of Kampong Cham, Kampong </w:t>
            </w:r>
            <w:proofErr w:type="spellStart"/>
            <w:r w:rsidRPr="009B71D1">
              <w:rPr>
                <w:lang w:val="en-AU"/>
              </w:rPr>
              <w:t>Speu</w:t>
            </w:r>
            <w:proofErr w:type="spellEnd"/>
            <w:r w:rsidRPr="009B71D1">
              <w:rPr>
                <w:lang w:val="en-AU"/>
              </w:rPr>
              <w:t xml:space="preserve"> and </w:t>
            </w:r>
            <w:proofErr w:type="spellStart"/>
            <w:r w:rsidRPr="009B71D1">
              <w:rPr>
                <w:lang w:val="en-AU"/>
              </w:rPr>
              <w:t>Tbong</w:t>
            </w:r>
            <w:proofErr w:type="spellEnd"/>
            <w:r w:rsidRPr="009B71D1">
              <w:rPr>
                <w:lang w:val="en-AU"/>
              </w:rPr>
              <w:t xml:space="preserve"> </w:t>
            </w:r>
            <w:proofErr w:type="spellStart"/>
            <w:r w:rsidRPr="009B71D1">
              <w:rPr>
                <w:lang w:val="en-AU"/>
              </w:rPr>
              <w:t>Kmum</w:t>
            </w:r>
            <w:proofErr w:type="spellEnd"/>
            <w:r w:rsidRPr="009B71D1">
              <w:rPr>
                <w:lang w:val="en-AU"/>
              </w:rPr>
              <w:t xml:space="preserve">. Closer collaboration between </w:t>
            </w:r>
            <w:proofErr w:type="spellStart"/>
            <w:r w:rsidRPr="009B71D1">
              <w:rPr>
                <w:lang w:val="en-AU"/>
              </w:rPr>
              <w:t>MoWA</w:t>
            </w:r>
            <w:proofErr w:type="spellEnd"/>
            <w:r w:rsidRPr="009B71D1">
              <w:rPr>
                <w:lang w:val="en-AU"/>
              </w:rPr>
              <w:t xml:space="preserve"> and DAC-</w:t>
            </w:r>
            <w:r w:rsidR="00D7513B" w:rsidRPr="009B71D1">
              <w:rPr>
                <w:lang w:val="en-AU"/>
              </w:rPr>
              <w:t>GS</w:t>
            </w:r>
            <w:r w:rsidRPr="009B71D1">
              <w:rPr>
                <w:lang w:val="en-AU"/>
              </w:rPr>
              <w:t xml:space="preserve"> is taking place to promote </w:t>
            </w:r>
            <w:r w:rsidR="00F01AD3" w:rsidRPr="009B71D1">
              <w:rPr>
                <w:lang w:val="en-AU"/>
              </w:rPr>
              <w:t>g</w:t>
            </w:r>
            <w:r w:rsidRPr="009B71D1">
              <w:rPr>
                <w:lang w:val="en-AU"/>
              </w:rPr>
              <w:t xml:space="preserve">ender </w:t>
            </w:r>
            <w:r w:rsidR="00F01AD3" w:rsidRPr="009B71D1">
              <w:rPr>
                <w:lang w:val="en-AU"/>
              </w:rPr>
              <w:t>e</w:t>
            </w:r>
            <w:r w:rsidRPr="009B71D1">
              <w:rPr>
                <w:lang w:val="en-AU"/>
              </w:rPr>
              <w:t xml:space="preserve">quality and </w:t>
            </w:r>
            <w:r w:rsidR="00F01AD3" w:rsidRPr="009B71D1">
              <w:rPr>
                <w:lang w:val="en-AU"/>
              </w:rPr>
              <w:t>d</w:t>
            </w:r>
            <w:r w:rsidRPr="009B71D1">
              <w:rPr>
                <w:lang w:val="en-AU"/>
              </w:rPr>
              <w:t xml:space="preserve">isability </w:t>
            </w:r>
            <w:r w:rsidR="00F01AD3" w:rsidRPr="009B71D1">
              <w:rPr>
                <w:lang w:val="en-AU"/>
              </w:rPr>
              <w:t>i</w:t>
            </w:r>
            <w:r w:rsidRPr="009B71D1">
              <w:rPr>
                <w:lang w:val="en-AU"/>
              </w:rPr>
              <w:t>nclusion in their respective areas of work. Two consultancies have been initiated to 1) identify barriers and facilitators for women with disabilities to access services and 2) increase GEDI awareness among GBV and disability stakeholders.</w:t>
            </w:r>
          </w:p>
        </w:tc>
      </w:tr>
      <w:tr w:rsidR="768B8DDA" w:rsidRPr="009B71D1" w14:paraId="0C8C2345" w14:textId="77777777" w:rsidTr="00E65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0A22CB4D" w14:textId="297C2EDB" w:rsidR="768B8DDA" w:rsidRPr="009B71D1" w:rsidRDefault="00794820" w:rsidP="009B71D1">
            <w:pPr>
              <w:jc w:val="left"/>
              <w:rPr>
                <w:lang w:val="en-AU"/>
              </w:rPr>
            </w:pPr>
            <w:r w:rsidRPr="009B71D1">
              <w:rPr>
                <w:lang w:val="en-AU"/>
              </w:rPr>
              <w:t>Maintain flexible and adaptive management to continue pivoting the Program to address the impacts of COVID-19. Solidify newly-established relationship with the NSPC-GS and collaboration with DPs involved in the social protection sector.</w:t>
            </w:r>
          </w:p>
        </w:tc>
        <w:tc>
          <w:tcPr>
            <w:tcW w:w="5385" w:type="dxa"/>
          </w:tcPr>
          <w:p w14:paraId="7F2E07B9" w14:textId="67C726DE" w:rsidR="768B8DDA" w:rsidRPr="009B71D1" w:rsidRDefault="008E05B0"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Dialogue has been maintained with I</w:t>
            </w:r>
            <w:r w:rsidR="005E7A99" w:rsidRPr="009B71D1">
              <w:rPr>
                <w:lang w:val="en-AU"/>
              </w:rPr>
              <w:t>P</w:t>
            </w:r>
            <w:r w:rsidRPr="009B71D1">
              <w:rPr>
                <w:lang w:val="en-AU"/>
              </w:rPr>
              <w:t>s and RGC partners to continuously readjust ACCESS interventions to context</w:t>
            </w:r>
            <w:r w:rsidR="005E7A99" w:rsidRPr="009B71D1">
              <w:rPr>
                <w:lang w:val="en-AU"/>
              </w:rPr>
              <w:t>ual</w:t>
            </w:r>
            <w:r w:rsidRPr="009B71D1">
              <w:rPr>
                <w:lang w:val="en-AU"/>
              </w:rPr>
              <w:t xml:space="preserve"> changes.</w:t>
            </w:r>
          </w:p>
          <w:p w14:paraId="451C6BBF" w14:textId="1259D05F" w:rsidR="008E05B0" w:rsidRPr="009B71D1" w:rsidRDefault="008E05B0"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ACCESS is increasingly recognised in the social protection sector for its capacity to advise on disability inclusion on existing schemes.</w:t>
            </w:r>
          </w:p>
        </w:tc>
      </w:tr>
      <w:tr w:rsidR="768B8DDA" w:rsidRPr="009B71D1" w14:paraId="085BB72A" w14:textId="77777777" w:rsidTr="00E65729">
        <w:tc>
          <w:tcPr>
            <w:cnfStyle w:val="001000000000" w:firstRow="0" w:lastRow="0" w:firstColumn="1" w:lastColumn="0" w:oddVBand="0" w:evenVBand="0" w:oddHBand="0" w:evenHBand="0" w:firstRowFirstColumn="0" w:firstRowLastColumn="0" w:lastRowFirstColumn="0" w:lastRowLastColumn="0"/>
            <w:tcW w:w="3960" w:type="dxa"/>
          </w:tcPr>
          <w:p w14:paraId="131FC0D5" w14:textId="50559D19" w:rsidR="768B8DDA" w:rsidRPr="009B71D1" w:rsidRDefault="00794820" w:rsidP="009B71D1">
            <w:pPr>
              <w:jc w:val="left"/>
              <w:rPr>
                <w:lang w:val="en-AU"/>
              </w:rPr>
            </w:pPr>
            <w:r w:rsidRPr="009B71D1">
              <w:rPr>
                <w:lang w:val="en-AU"/>
              </w:rPr>
              <w:t xml:space="preserve">Adjust ACCESS’ engagement with disability RGC counterparts in regard to recent and upcoming </w:t>
            </w:r>
            <w:proofErr w:type="spellStart"/>
            <w:r w:rsidRPr="009B71D1">
              <w:rPr>
                <w:lang w:val="en-AU"/>
              </w:rPr>
              <w:t>MoSVY</w:t>
            </w:r>
            <w:proofErr w:type="spellEnd"/>
            <w:r w:rsidRPr="009B71D1">
              <w:rPr>
                <w:lang w:val="en-AU"/>
              </w:rPr>
              <w:t>/DAC/PWDF structural changes</w:t>
            </w:r>
          </w:p>
        </w:tc>
        <w:tc>
          <w:tcPr>
            <w:tcW w:w="5385" w:type="dxa"/>
          </w:tcPr>
          <w:p w14:paraId="2E961627" w14:textId="305A821A" w:rsidR="768B8DDA" w:rsidRPr="009B71D1" w:rsidRDefault="00E50FEA" w:rsidP="009B71D1">
            <w:pPr>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Structural changes are still ongoing and ACCESS is </w:t>
            </w:r>
            <w:r w:rsidR="00F325F3" w:rsidRPr="009B71D1">
              <w:rPr>
                <w:lang w:val="en-AU"/>
              </w:rPr>
              <w:t xml:space="preserve">maintaining </w:t>
            </w:r>
            <w:r w:rsidRPr="009B71D1">
              <w:rPr>
                <w:lang w:val="en-AU"/>
              </w:rPr>
              <w:t>close relationship</w:t>
            </w:r>
            <w:r w:rsidR="00F325F3" w:rsidRPr="009B71D1">
              <w:rPr>
                <w:lang w:val="en-AU"/>
              </w:rPr>
              <w:t>s</w:t>
            </w:r>
            <w:r w:rsidRPr="009B71D1">
              <w:rPr>
                <w:lang w:val="en-AU"/>
              </w:rPr>
              <w:t xml:space="preserve"> with all relevant counterparts.</w:t>
            </w:r>
          </w:p>
        </w:tc>
      </w:tr>
      <w:tr w:rsidR="768B8DDA" w:rsidRPr="009B71D1" w14:paraId="31F83E6A" w14:textId="77777777" w:rsidTr="00E65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67C5E5B6" w14:textId="2AF372DE" w:rsidR="768B8DDA" w:rsidRPr="009B71D1" w:rsidRDefault="00794820" w:rsidP="009B71D1">
            <w:pPr>
              <w:jc w:val="left"/>
              <w:rPr>
                <w:lang w:val="en-AU"/>
              </w:rPr>
            </w:pPr>
            <w:r w:rsidRPr="009B71D1">
              <w:rPr>
                <w:lang w:val="en-AU"/>
              </w:rPr>
              <w:t>Carefully monitor program implementation and support IPs in readjustments and reprogramming to maximise achievements towards EOPOs.</w:t>
            </w:r>
          </w:p>
        </w:tc>
        <w:tc>
          <w:tcPr>
            <w:tcW w:w="5385" w:type="dxa"/>
          </w:tcPr>
          <w:p w14:paraId="36070500" w14:textId="2EE56CFE" w:rsidR="768B8DDA" w:rsidRPr="009B71D1" w:rsidRDefault="00BB4CE9"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N</w:t>
            </w:r>
            <w:r w:rsidR="00E50FEA" w:rsidRPr="009B71D1">
              <w:rPr>
                <w:lang w:val="en-AU"/>
              </w:rPr>
              <w:t>o</w:t>
            </w:r>
            <w:r w:rsidR="00F325F3" w:rsidRPr="009B71D1">
              <w:rPr>
                <w:lang w:val="en-AU"/>
              </w:rPr>
              <w:t>-</w:t>
            </w:r>
            <w:r w:rsidR="00E50FEA" w:rsidRPr="009B71D1">
              <w:rPr>
                <w:lang w:val="en-AU"/>
              </w:rPr>
              <w:t xml:space="preserve">costs extension and reprogramming </w:t>
            </w:r>
            <w:r w:rsidRPr="009B71D1">
              <w:rPr>
                <w:lang w:val="en-AU"/>
              </w:rPr>
              <w:t xml:space="preserve">strategies </w:t>
            </w:r>
            <w:r w:rsidR="00E50FEA" w:rsidRPr="009B71D1">
              <w:rPr>
                <w:lang w:val="en-AU"/>
              </w:rPr>
              <w:t xml:space="preserve">have been discussed and approved to ensure an efficient use of provided grants. Activities have been adjusted to take into consideration </w:t>
            </w:r>
            <w:r w:rsidRPr="009B71D1">
              <w:rPr>
                <w:lang w:val="en-AU"/>
              </w:rPr>
              <w:t xml:space="preserve">the </w:t>
            </w:r>
            <w:r w:rsidR="00E50FEA" w:rsidRPr="009B71D1">
              <w:rPr>
                <w:lang w:val="en-AU"/>
              </w:rPr>
              <w:t>COVID-19 context and corresponding restrictions.</w:t>
            </w:r>
          </w:p>
        </w:tc>
      </w:tr>
      <w:tr w:rsidR="768B8DDA" w:rsidRPr="009B71D1" w14:paraId="3AEE3F07" w14:textId="77777777" w:rsidTr="00E65729">
        <w:tc>
          <w:tcPr>
            <w:cnfStyle w:val="001000000000" w:firstRow="0" w:lastRow="0" w:firstColumn="1" w:lastColumn="0" w:oddVBand="0" w:evenVBand="0" w:oddHBand="0" w:evenHBand="0" w:firstRowFirstColumn="0" w:firstRowLastColumn="0" w:lastRowFirstColumn="0" w:lastRowLastColumn="0"/>
            <w:tcW w:w="3960" w:type="dxa"/>
          </w:tcPr>
          <w:p w14:paraId="7310CC8F" w14:textId="5B787D0C" w:rsidR="768B8DDA" w:rsidRPr="009B71D1" w:rsidRDefault="00794820" w:rsidP="009B71D1">
            <w:pPr>
              <w:jc w:val="left"/>
              <w:rPr>
                <w:lang w:val="en-AU"/>
              </w:rPr>
            </w:pPr>
            <w:r w:rsidRPr="009B71D1">
              <w:rPr>
                <w:lang w:val="en-AU"/>
              </w:rPr>
              <w:t>Ensure continuity of relevant partnerships without interruption of key interventions for a smooth transition between Phase I and II.</w:t>
            </w:r>
          </w:p>
        </w:tc>
        <w:tc>
          <w:tcPr>
            <w:tcW w:w="5385" w:type="dxa"/>
          </w:tcPr>
          <w:p w14:paraId="773F5FAE" w14:textId="0D4DBE18" w:rsidR="768B8DDA" w:rsidRPr="009B71D1" w:rsidRDefault="00E50FEA" w:rsidP="009B71D1">
            <w:pPr>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At the end of </w:t>
            </w:r>
            <w:r w:rsidR="00BB4CE9" w:rsidRPr="009B71D1">
              <w:rPr>
                <w:lang w:val="en-AU"/>
              </w:rPr>
              <w:t>Y</w:t>
            </w:r>
            <w:r w:rsidRPr="009B71D1">
              <w:rPr>
                <w:lang w:val="en-AU"/>
              </w:rPr>
              <w:t xml:space="preserve">ear 3, new grant allocation for </w:t>
            </w:r>
            <w:r w:rsidR="00BB4CE9" w:rsidRPr="009B71D1">
              <w:rPr>
                <w:lang w:val="en-AU"/>
              </w:rPr>
              <w:t>P</w:t>
            </w:r>
            <w:r w:rsidRPr="009B71D1">
              <w:rPr>
                <w:lang w:val="en-AU"/>
              </w:rPr>
              <w:t>hase II were endorsed by</w:t>
            </w:r>
            <w:r w:rsidR="00BB4CE9" w:rsidRPr="009B71D1">
              <w:rPr>
                <w:lang w:val="en-AU"/>
              </w:rPr>
              <w:t xml:space="preserve"> the</w:t>
            </w:r>
            <w:r w:rsidRPr="009B71D1">
              <w:rPr>
                <w:lang w:val="en-AU"/>
              </w:rPr>
              <w:t xml:space="preserve"> ASC with </w:t>
            </w:r>
            <w:r w:rsidR="00BB4CE9" w:rsidRPr="009B71D1">
              <w:rPr>
                <w:lang w:val="en-AU"/>
              </w:rPr>
              <w:t xml:space="preserve">a </w:t>
            </w:r>
            <w:r w:rsidRPr="009B71D1">
              <w:rPr>
                <w:lang w:val="en-AU"/>
              </w:rPr>
              <w:t>clear timeline identified for a smooth transition across the two phases.</w:t>
            </w:r>
          </w:p>
        </w:tc>
      </w:tr>
      <w:tr w:rsidR="768B8DDA" w:rsidRPr="009B71D1" w14:paraId="5B2C1BA0" w14:textId="77777777" w:rsidTr="00E65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684D324" w14:textId="3B4A5507" w:rsidR="768B8DDA" w:rsidRPr="009B71D1" w:rsidRDefault="00794820" w:rsidP="009B71D1">
            <w:pPr>
              <w:jc w:val="left"/>
              <w:rPr>
                <w:lang w:val="en-AU"/>
              </w:rPr>
            </w:pPr>
            <w:r w:rsidRPr="009B71D1">
              <w:rPr>
                <w:lang w:val="en-AU"/>
              </w:rPr>
              <w:t>Intensify documentation of key lessons learnt and evidence that can inform the development of new policies and advocate for improvements in the current policies.</w:t>
            </w:r>
          </w:p>
        </w:tc>
        <w:tc>
          <w:tcPr>
            <w:tcW w:w="5385" w:type="dxa"/>
          </w:tcPr>
          <w:p w14:paraId="05796606" w14:textId="10F36D81" w:rsidR="768B8DDA" w:rsidRPr="009B71D1" w:rsidRDefault="00E50FEA"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 set of MEL publications is being finalised.</w:t>
            </w:r>
          </w:p>
          <w:p w14:paraId="6CB0EE6A" w14:textId="77777777" w:rsidR="00E50FEA" w:rsidRPr="009B71D1" w:rsidRDefault="00E50FEA"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IPs have produced policy brief, factsheets and other learning products.</w:t>
            </w:r>
          </w:p>
          <w:p w14:paraId="732618CC" w14:textId="6B3EA081" w:rsidR="00E50FEA" w:rsidRPr="009B71D1" w:rsidRDefault="00E50FEA" w:rsidP="009B71D1">
            <w:pPr>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Lessons learnt collection and dissemination ha</w:t>
            </w:r>
            <w:r w:rsidR="00B76E63" w:rsidRPr="009B71D1">
              <w:rPr>
                <w:lang w:val="en-AU"/>
              </w:rPr>
              <w:t>ve</w:t>
            </w:r>
            <w:r w:rsidRPr="009B71D1">
              <w:rPr>
                <w:lang w:val="en-AU"/>
              </w:rPr>
              <w:t xml:space="preserve"> been prioritised in IPs</w:t>
            </w:r>
            <w:r w:rsidR="00B76E63" w:rsidRPr="009B71D1">
              <w:rPr>
                <w:lang w:val="en-AU"/>
              </w:rPr>
              <w:t>’</w:t>
            </w:r>
            <w:r w:rsidRPr="009B71D1">
              <w:rPr>
                <w:lang w:val="en-AU"/>
              </w:rPr>
              <w:t xml:space="preserve"> proposals for Phase II.</w:t>
            </w:r>
          </w:p>
        </w:tc>
      </w:tr>
      <w:tr w:rsidR="768B8DDA" w:rsidRPr="009B71D1" w14:paraId="3E5996BF" w14:textId="77777777" w:rsidTr="00E65729">
        <w:tc>
          <w:tcPr>
            <w:cnfStyle w:val="001000000000" w:firstRow="0" w:lastRow="0" w:firstColumn="1" w:lastColumn="0" w:oddVBand="0" w:evenVBand="0" w:oddHBand="0" w:evenHBand="0" w:firstRowFirstColumn="0" w:firstRowLastColumn="0" w:lastRowFirstColumn="0" w:lastRowLastColumn="0"/>
            <w:tcW w:w="3960" w:type="dxa"/>
          </w:tcPr>
          <w:p w14:paraId="288A66BF" w14:textId="5553B3F5" w:rsidR="768B8DDA" w:rsidRPr="009B71D1" w:rsidRDefault="00794820" w:rsidP="009B71D1">
            <w:pPr>
              <w:jc w:val="left"/>
              <w:rPr>
                <w:lang w:val="en-AU"/>
              </w:rPr>
            </w:pPr>
            <w:r w:rsidRPr="009B71D1">
              <w:rPr>
                <w:lang w:val="en-AU"/>
              </w:rPr>
              <w:t xml:space="preserve">Demonstrate tangible results at the beneficiary level, and where appropriate, consider allocating further budget for “hard” termed items of support in order to extract more </w:t>
            </w:r>
            <w:r w:rsidRPr="009B71D1">
              <w:rPr>
                <w:lang w:val="en-AU"/>
              </w:rPr>
              <w:lastRenderedPageBreak/>
              <w:t>immediate results as per previous ASC recommendation.</w:t>
            </w:r>
          </w:p>
        </w:tc>
        <w:tc>
          <w:tcPr>
            <w:tcW w:w="5385" w:type="dxa"/>
          </w:tcPr>
          <w:p w14:paraId="1D0DC959" w14:textId="5CA0701E" w:rsidR="768B8DDA" w:rsidRPr="009B71D1" w:rsidRDefault="00E50FEA" w:rsidP="009B71D1">
            <w:pPr>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lastRenderedPageBreak/>
              <w:t>Beneficiaries’ stories are collected on a regular basis. Support has been directed to beneficiaries in</w:t>
            </w:r>
            <w:r w:rsidR="0062420F" w:rsidRPr="009B71D1">
              <w:rPr>
                <w:lang w:val="en-AU"/>
              </w:rPr>
              <w:t xml:space="preserve"> the</w:t>
            </w:r>
            <w:r w:rsidRPr="009B71D1">
              <w:rPr>
                <w:lang w:val="en-AU"/>
              </w:rPr>
              <w:t xml:space="preserve"> form of </w:t>
            </w:r>
            <w:r w:rsidR="0062420F" w:rsidRPr="009B71D1">
              <w:rPr>
                <w:lang w:val="en-AU"/>
              </w:rPr>
              <w:t xml:space="preserve">provision of </w:t>
            </w:r>
            <w:r w:rsidRPr="009B71D1">
              <w:rPr>
                <w:lang w:val="en-AU"/>
              </w:rPr>
              <w:t>COVID-19 PPE</w:t>
            </w:r>
            <w:r w:rsidR="0062420F" w:rsidRPr="009B71D1">
              <w:rPr>
                <w:lang w:val="en-AU"/>
              </w:rPr>
              <w:t>s,</w:t>
            </w:r>
            <w:r w:rsidRPr="009B71D1">
              <w:rPr>
                <w:lang w:val="en-AU"/>
              </w:rPr>
              <w:t xml:space="preserve"> information,</w:t>
            </w:r>
            <w:r w:rsidR="0062420F" w:rsidRPr="009B71D1">
              <w:rPr>
                <w:lang w:val="en-AU"/>
              </w:rPr>
              <w:t xml:space="preserve"> and</w:t>
            </w:r>
            <w:r w:rsidRPr="009B71D1">
              <w:rPr>
                <w:lang w:val="en-AU"/>
              </w:rPr>
              <w:t xml:space="preserve"> flood relief items.</w:t>
            </w:r>
          </w:p>
          <w:p w14:paraId="395D0EF1" w14:textId="7DE2B1AF" w:rsidR="00E50FEA" w:rsidRPr="009B71D1" w:rsidRDefault="00E50FEA" w:rsidP="009B71D1">
            <w:pPr>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lastRenderedPageBreak/>
              <w:t xml:space="preserve">Accessibility ramps have been constructed in </w:t>
            </w:r>
            <w:r w:rsidR="00AA661B" w:rsidRPr="009B71D1">
              <w:rPr>
                <w:lang w:val="en-AU"/>
              </w:rPr>
              <w:t>11</w:t>
            </w:r>
            <w:r w:rsidRPr="009B71D1">
              <w:rPr>
                <w:lang w:val="en-AU"/>
              </w:rPr>
              <w:t xml:space="preserve"> communes</w:t>
            </w:r>
            <w:r w:rsidR="00AA661B" w:rsidRPr="009B71D1">
              <w:rPr>
                <w:lang w:val="en-AU"/>
              </w:rPr>
              <w:t>.</w:t>
            </w:r>
          </w:p>
        </w:tc>
      </w:tr>
    </w:tbl>
    <w:p w14:paraId="12827568" w14:textId="77777777" w:rsidR="00617144" w:rsidRPr="009B71D1" w:rsidRDefault="00617144">
      <w:pPr>
        <w:spacing w:before="0" w:after="0" w:line="240" w:lineRule="auto"/>
        <w:jc w:val="left"/>
        <w:rPr>
          <w:lang w:val="en-AU"/>
        </w:rPr>
        <w:sectPr w:rsidR="00617144" w:rsidRPr="009B71D1" w:rsidSect="00940936">
          <w:headerReference w:type="default" r:id="rId37"/>
          <w:pgSz w:w="11907" w:h="16840" w:code="9"/>
          <w:pgMar w:top="1440" w:right="1440" w:bottom="1440" w:left="1440" w:header="720" w:footer="720" w:gutter="0"/>
          <w:pgNumType w:start="1"/>
          <w:cols w:space="720"/>
          <w:docGrid w:linePitch="360"/>
        </w:sectPr>
      </w:pPr>
    </w:p>
    <w:p w14:paraId="7D395B90" w14:textId="29A633DC" w:rsidR="00153234" w:rsidRPr="009B71D1" w:rsidRDefault="00153234" w:rsidP="00F23422">
      <w:pPr>
        <w:pStyle w:val="Heading1"/>
      </w:pPr>
      <w:bookmarkStart w:id="41" w:name="_Toc86149053"/>
      <w:r w:rsidRPr="009B71D1">
        <w:lastRenderedPageBreak/>
        <w:t>ANNEXES</w:t>
      </w:r>
      <w:bookmarkEnd w:id="41"/>
      <w:r w:rsidR="00A172C1">
        <w:t xml:space="preserve"> </w:t>
      </w:r>
    </w:p>
    <w:p w14:paraId="5DF16A31" w14:textId="47C8A23F" w:rsidR="00935927" w:rsidRDefault="00533330" w:rsidP="00635DAF">
      <w:pPr>
        <w:pStyle w:val="Annex"/>
      </w:pPr>
      <w:r w:rsidRPr="009B71D1">
        <w:t xml:space="preserve">Three </w:t>
      </w:r>
      <w:r w:rsidR="002F7F4E" w:rsidRPr="009B71D1">
        <w:t>Stories of Significant Changes</w:t>
      </w:r>
      <w:r w:rsidR="00C01031" w:rsidRPr="009B71D1">
        <w:t xml:space="preserve"> (</w:t>
      </w:r>
      <w:r w:rsidR="0086780D" w:rsidRPr="009B71D1">
        <w:t xml:space="preserve">full </w:t>
      </w:r>
      <w:r w:rsidR="00C01031" w:rsidRPr="009B71D1">
        <w:t>files</w:t>
      </w:r>
      <w:r w:rsidR="00B86EB0" w:rsidRPr="009B71D1">
        <w:t xml:space="preserve"> </w:t>
      </w:r>
      <w:r w:rsidR="00405AC2" w:rsidRPr="009B71D1">
        <w:t xml:space="preserve">are </w:t>
      </w:r>
      <w:r w:rsidR="00B86EB0" w:rsidRPr="009B71D1">
        <w:t>share</w:t>
      </w:r>
      <w:r w:rsidR="00405AC2" w:rsidRPr="009B71D1">
        <w:t>d</w:t>
      </w:r>
      <w:r w:rsidR="00B86EB0" w:rsidRPr="009B71D1">
        <w:t xml:space="preserve"> separately</w:t>
      </w:r>
      <w:r w:rsidR="00C01031" w:rsidRPr="009B71D1">
        <w:t>)</w:t>
      </w:r>
    </w:p>
    <w:p w14:paraId="770527DF" w14:textId="77777777" w:rsidR="005141CB" w:rsidRPr="005141CB" w:rsidRDefault="005141CB" w:rsidP="005141CB">
      <w:pPr>
        <w:rPr>
          <w:lang w:val="en-AU"/>
        </w:rPr>
      </w:pPr>
    </w:p>
    <w:p w14:paraId="1CE2A869" w14:textId="28ED4809" w:rsidR="005141CB" w:rsidRDefault="005141CB" w:rsidP="005141CB">
      <w:pPr>
        <w:spacing w:before="0" w:after="0" w:line="240" w:lineRule="auto"/>
        <w:ind w:left="357"/>
      </w:pPr>
      <w:r w:rsidRPr="009B71D1">
        <w:rPr>
          <w:noProof/>
          <w:lang w:val="en-AU"/>
        </w:rPr>
        <w:drawing>
          <wp:inline distT="0" distB="0" distL="0" distR="0" wp14:anchorId="21ABB38D" wp14:editId="18F8FEC0">
            <wp:extent cx="2992120" cy="3759637"/>
            <wp:effectExtent l="0" t="0" r="0" b="0"/>
            <wp:docPr id="4" name="Picture 4" descr="Story 1: Improving gender-based violence sector planning and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y 1: Improving gender-based violence sector planning and coordin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4925" cy="3763161"/>
                    </a:xfrm>
                    <a:prstGeom prst="rect">
                      <a:avLst/>
                    </a:prstGeom>
                    <a:noFill/>
                    <a:ln>
                      <a:noFill/>
                    </a:ln>
                  </pic:spPr>
                </pic:pic>
              </a:graphicData>
            </a:graphic>
          </wp:inline>
        </w:drawing>
      </w:r>
    </w:p>
    <w:p w14:paraId="4E1C655B" w14:textId="3D94FF4A" w:rsidR="00776E5F" w:rsidRDefault="005141CB" w:rsidP="005141CB">
      <w:pPr>
        <w:spacing w:before="0" w:after="0" w:line="240" w:lineRule="auto"/>
        <w:ind w:left="357"/>
        <w:rPr>
          <w:lang w:val="en-US"/>
        </w:rPr>
      </w:pPr>
      <w:r>
        <w:t xml:space="preserve">Story  </w:t>
      </w:r>
      <w:r>
        <w:fldChar w:fldCharType="begin"/>
      </w:r>
      <w:r>
        <w:instrText xml:space="preserve"> SEQ Story_ \* ARABIC </w:instrText>
      </w:r>
      <w:r>
        <w:fldChar w:fldCharType="separate"/>
      </w:r>
      <w:r>
        <w:rPr>
          <w:noProof/>
        </w:rPr>
        <w:t>1</w:t>
      </w:r>
      <w:r>
        <w:fldChar w:fldCharType="end"/>
      </w:r>
      <w:r>
        <w:rPr>
          <w:lang w:val="en-US"/>
        </w:rPr>
        <w:t xml:space="preserve">: </w:t>
      </w:r>
      <w:r w:rsidRPr="000041B0">
        <w:rPr>
          <w:lang w:val="en-US"/>
        </w:rPr>
        <w:t>Improving gender-based violence sector planning and coordination</w:t>
      </w:r>
    </w:p>
    <w:p w14:paraId="1812A0B0" w14:textId="79FFD94A" w:rsidR="00E505AE" w:rsidRDefault="00E505AE" w:rsidP="005141CB">
      <w:pPr>
        <w:spacing w:before="0" w:after="0" w:line="240" w:lineRule="auto"/>
        <w:ind w:left="357"/>
        <w:rPr>
          <w:lang w:val="en-US"/>
        </w:rPr>
      </w:pPr>
    </w:p>
    <w:p w14:paraId="682C00CA" w14:textId="77777777" w:rsidR="00E505AE" w:rsidRDefault="00E505AE" w:rsidP="00E505AE">
      <w:pPr>
        <w:spacing w:before="0" w:after="0" w:line="240" w:lineRule="auto"/>
        <w:rPr>
          <w:lang w:val="en-AU"/>
        </w:rPr>
      </w:pPr>
      <w:r w:rsidRPr="009B71D1">
        <w:rPr>
          <w:rFonts w:ascii="Calibri" w:hAnsi="Calibri" w:cs="Calibri"/>
          <w:noProof/>
          <w:color w:val="2F5496"/>
          <w:sz w:val="22"/>
          <w:szCs w:val="22"/>
          <w:lang w:val="en-AU" w:eastAsia="en-US" w:bidi="km-KH"/>
        </w:rPr>
        <w:lastRenderedPageBreak/>
        <w:drawing>
          <wp:inline distT="0" distB="0" distL="0" distR="0" wp14:anchorId="75CCA008" wp14:editId="46243E47">
            <wp:extent cx="2873148" cy="3716977"/>
            <wp:effectExtent l="0" t="0" r="3810" b="0"/>
            <wp:docPr id="22" name="Picture 22" descr="Story 2: Improving coordination and efficiency of the disability sector, supporting implementation of ND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ory 2: Improving coordination and efficiency of the disability sector, supporting implementation of NDS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3556" cy="3717505"/>
                    </a:xfrm>
                    <a:prstGeom prst="rect">
                      <a:avLst/>
                    </a:prstGeom>
                    <a:noFill/>
                    <a:ln>
                      <a:noFill/>
                    </a:ln>
                  </pic:spPr>
                </pic:pic>
              </a:graphicData>
            </a:graphic>
          </wp:inline>
        </w:drawing>
      </w:r>
    </w:p>
    <w:p w14:paraId="284A0F58" w14:textId="77777777" w:rsidR="00E505AE" w:rsidRDefault="00E505AE" w:rsidP="00E505AE">
      <w:pPr>
        <w:spacing w:before="0" w:after="0" w:line="240" w:lineRule="auto"/>
        <w:rPr>
          <w:lang w:val="en-AU"/>
        </w:rPr>
      </w:pPr>
    </w:p>
    <w:p w14:paraId="6F2DA23A" w14:textId="7B272882" w:rsidR="005141CB" w:rsidRPr="00E505AE" w:rsidRDefault="005141CB" w:rsidP="00E505AE">
      <w:pPr>
        <w:spacing w:before="0" w:after="0" w:line="240" w:lineRule="auto"/>
        <w:rPr>
          <w:lang w:val="en-AU"/>
        </w:rPr>
      </w:pPr>
      <w:r w:rsidRPr="00E505AE">
        <w:t xml:space="preserve">Story  </w:t>
      </w:r>
      <w:r w:rsidRPr="00E505AE">
        <w:fldChar w:fldCharType="begin"/>
      </w:r>
      <w:r w:rsidRPr="00E505AE">
        <w:instrText xml:space="preserve"> SEQ Story_ \* ARABIC </w:instrText>
      </w:r>
      <w:r w:rsidRPr="00E505AE">
        <w:fldChar w:fldCharType="separate"/>
      </w:r>
      <w:r w:rsidRPr="00E505AE">
        <w:rPr>
          <w:noProof/>
        </w:rPr>
        <w:t>2</w:t>
      </w:r>
      <w:r w:rsidRPr="00E505AE">
        <w:fldChar w:fldCharType="end"/>
      </w:r>
      <w:r w:rsidRPr="00E505AE">
        <w:rPr>
          <w:lang w:val="en-US"/>
        </w:rPr>
        <w:t>: Improving coordination and efficiency of the disability sector, supporting implementation of NDSP</w:t>
      </w:r>
    </w:p>
    <w:p w14:paraId="12F5EEEA" w14:textId="224FCBA9" w:rsidR="00634A88" w:rsidRDefault="00634A88" w:rsidP="00634A88">
      <w:pPr>
        <w:keepNext/>
        <w:tabs>
          <w:tab w:val="left" w:pos="6804"/>
        </w:tabs>
        <w:spacing w:before="0" w:after="160" w:line="259" w:lineRule="auto"/>
        <w:jc w:val="left"/>
      </w:pPr>
      <w:r>
        <w:rPr>
          <w:rFonts w:ascii="Calibri" w:hAnsi="Calibri" w:cs="Calibri"/>
          <w:color w:val="auto"/>
          <w:sz w:val="22"/>
          <w:szCs w:val="22"/>
          <w:lang w:val="en-AU" w:eastAsia="en-US" w:bidi="km-KH"/>
        </w:rPr>
        <w:lastRenderedPageBreak/>
        <w:tab/>
      </w:r>
    </w:p>
    <w:p w14:paraId="6B6D5560" w14:textId="77777777" w:rsidR="00E505AE" w:rsidRDefault="00E505AE" w:rsidP="00634A88">
      <w:pPr>
        <w:pStyle w:val="Caption"/>
        <w:ind w:left="6480"/>
        <w:jc w:val="left"/>
        <w:rPr>
          <w:b w:val="0"/>
          <w:bCs w:val="0"/>
        </w:rPr>
      </w:pPr>
    </w:p>
    <w:p w14:paraId="6EEB1151" w14:textId="77777777" w:rsidR="00E505AE" w:rsidRDefault="00E505AE" w:rsidP="00E505AE">
      <w:pPr>
        <w:pStyle w:val="Caption"/>
        <w:jc w:val="left"/>
        <w:rPr>
          <w:b w:val="0"/>
          <w:bCs w:val="0"/>
        </w:rPr>
      </w:pPr>
      <w:r w:rsidRPr="009B71D1">
        <w:rPr>
          <w:rFonts w:ascii="Calibri" w:hAnsi="Calibri" w:cs="Calibri"/>
          <w:noProof/>
          <w:color w:val="2F5496"/>
          <w:sz w:val="22"/>
          <w:szCs w:val="22"/>
          <w:lang w:val="en-AU" w:eastAsia="en-US" w:bidi="km-KH"/>
        </w:rPr>
        <w:drawing>
          <wp:inline distT="0" distB="0" distL="0" distR="0" wp14:anchorId="1C5A929D" wp14:editId="0058C1E9">
            <wp:extent cx="2914650" cy="4055165"/>
            <wp:effectExtent l="0" t="0" r="0" b="2540"/>
            <wp:docPr id="26" name="Picture 26" descr="Story 3: Building the RGC capacity in developing the annual budget docu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ory 3: Building the RGC capacity in developing the annual budget documentat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5311" cy="4056085"/>
                    </a:xfrm>
                    <a:prstGeom prst="rect">
                      <a:avLst/>
                    </a:prstGeom>
                    <a:noFill/>
                    <a:ln>
                      <a:noFill/>
                    </a:ln>
                  </pic:spPr>
                </pic:pic>
              </a:graphicData>
            </a:graphic>
          </wp:inline>
        </w:drawing>
      </w:r>
      <w:r w:rsidRPr="00E505AE">
        <w:rPr>
          <w:b w:val="0"/>
          <w:bCs w:val="0"/>
        </w:rPr>
        <w:t xml:space="preserve"> </w:t>
      </w:r>
    </w:p>
    <w:p w14:paraId="32693731" w14:textId="31323A15" w:rsidR="00776E5F" w:rsidRPr="00E505AE" w:rsidRDefault="00634A88" w:rsidP="00E505AE">
      <w:pPr>
        <w:pStyle w:val="Caption"/>
        <w:jc w:val="left"/>
        <w:rPr>
          <w:rFonts w:ascii="Calibri" w:hAnsi="Calibri" w:cs="Calibri"/>
          <w:b w:val="0"/>
          <w:bCs w:val="0"/>
          <w:sz w:val="22"/>
          <w:szCs w:val="22"/>
          <w:lang w:val="en-AU" w:eastAsia="en-US" w:bidi="km-KH"/>
        </w:rPr>
      </w:pPr>
      <w:r w:rsidRPr="00E505AE">
        <w:rPr>
          <w:b w:val="0"/>
          <w:bCs w:val="0"/>
        </w:rPr>
        <w:t xml:space="preserve">Story  </w:t>
      </w:r>
      <w:r w:rsidRPr="00E505AE">
        <w:rPr>
          <w:b w:val="0"/>
          <w:bCs w:val="0"/>
        </w:rPr>
        <w:fldChar w:fldCharType="begin"/>
      </w:r>
      <w:r w:rsidRPr="00E505AE">
        <w:rPr>
          <w:b w:val="0"/>
          <w:bCs w:val="0"/>
        </w:rPr>
        <w:instrText xml:space="preserve"> SEQ Story_ \* ARABIC </w:instrText>
      </w:r>
      <w:r w:rsidRPr="00E505AE">
        <w:rPr>
          <w:b w:val="0"/>
          <w:bCs w:val="0"/>
        </w:rPr>
        <w:fldChar w:fldCharType="separate"/>
      </w:r>
      <w:r w:rsidR="005141CB" w:rsidRPr="00E505AE">
        <w:rPr>
          <w:b w:val="0"/>
          <w:bCs w:val="0"/>
          <w:noProof/>
        </w:rPr>
        <w:t>3</w:t>
      </w:r>
      <w:r w:rsidRPr="00E505AE">
        <w:rPr>
          <w:b w:val="0"/>
          <w:bCs w:val="0"/>
        </w:rPr>
        <w:fldChar w:fldCharType="end"/>
      </w:r>
      <w:r w:rsidRPr="00E505AE">
        <w:rPr>
          <w:b w:val="0"/>
          <w:bCs w:val="0"/>
          <w:lang w:val="en-US"/>
        </w:rPr>
        <w:t>: Improving coordination and efficiency of the disability sector, supporting implementation of NDSP</w:t>
      </w:r>
    </w:p>
    <w:p w14:paraId="09771232" w14:textId="35F0674C" w:rsidR="00776E5F" w:rsidRPr="009B71D1" w:rsidRDefault="00776E5F" w:rsidP="00776E5F">
      <w:pPr>
        <w:spacing w:before="0" w:after="160" w:line="259" w:lineRule="auto"/>
        <w:jc w:val="left"/>
        <w:rPr>
          <w:rFonts w:ascii="Calibri" w:hAnsi="Calibri" w:cs="Calibri"/>
          <w:color w:val="auto"/>
          <w:sz w:val="22"/>
          <w:szCs w:val="22"/>
          <w:lang w:val="en-AU" w:eastAsia="en-US" w:bidi="km-KH"/>
        </w:rPr>
      </w:pPr>
    </w:p>
    <w:p w14:paraId="3801AEE7" w14:textId="7035B75B" w:rsidR="00776E5F" w:rsidRPr="009B71D1" w:rsidRDefault="00776E5F" w:rsidP="00776E5F">
      <w:pPr>
        <w:spacing w:before="0" w:after="160" w:line="259" w:lineRule="auto"/>
        <w:jc w:val="left"/>
        <w:rPr>
          <w:rFonts w:ascii="Calibri" w:hAnsi="Calibri" w:cs="Calibri"/>
          <w:color w:val="auto"/>
          <w:sz w:val="22"/>
          <w:szCs w:val="22"/>
          <w:lang w:val="en-AU" w:eastAsia="en-US" w:bidi="km-KH"/>
        </w:rPr>
      </w:pPr>
    </w:p>
    <w:p w14:paraId="339FAA3D" w14:textId="73541AEE" w:rsidR="00776E5F" w:rsidRPr="009B71D1" w:rsidRDefault="00776E5F" w:rsidP="00776E5F">
      <w:pPr>
        <w:spacing w:before="0" w:after="160" w:line="259" w:lineRule="auto"/>
        <w:jc w:val="left"/>
        <w:rPr>
          <w:rFonts w:ascii="Calibri" w:hAnsi="Calibri" w:cs="Calibri"/>
          <w:color w:val="auto"/>
          <w:sz w:val="22"/>
          <w:szCs w:val="22"/>
          <w:lang w:val="en-AU" w:eastAsia="en-US" w:bidi="km-KH"/>
        </w:rPr>
      </w:pPr>
    </w:p>
    <w:p w14:paraId="178F97CA" w14:textId="096DC3FC" w:rsidR="0077732C" w:rsidRPr="009B71D1" w:rsidRDefault="0077732C" w:rsidP="00635DAF">
      <w:pPr>
        <w:pStyle w:val="Annex"/>
      </w:pPr>
      <w:bookmarkStart w:id="42" w:name="_Toc81568031"/>
      <w:bookmarkStart w:id="43" w:name="_Toc81569154"/>
      <w:bookmarkStart w:id="44" w:name="_Toc81569716"/>
      <w:r w:rsidRPr="009B71D1">
        <w:lastRenderedPageBreak/>
        <w:t xml:space="preserve">Program </w:t>
      </w:r>
      <w:r w:rsidR="00A8256E" w:rsidRPr="009B71D1">
        <w:t>b</w:t>
      </w:r>
      <w:r w:rsidRPr="009B71D1">
        <w:t xml:space="preserve">udget and </w:t>
      </w:r>
      <w:r w:rsidR="00A8256E" w:rsidRPr="009B71D1">
        <w:t>e</w:t>
      </w:r>
      <w:r w:rsidRPr="009B71D1">
        <w:t xml:space="preserve">xpenditure </w:t>
      </w:r>
      <w:r w:rsidR="00A8256E" w:rsidRPr="009B71D1">
        <w:t>r</w:t>
      </w:r>
      <w:r w:rsidRPr="009B71D1">
        <w:t>eport</w:t>
      </w:r>
      <w:bookmarkEnd w:id="42"/>
      <w:bookmarkEnd w:id="43"/>
      <w:bookmarkEnd w:id="44"/>
    </w:p>
    <w:p w14:paraId="43965FD0" w14:textId="37B372C1" w:rsidR="00E079C6" w:rsidRPr="009B71D1" w:rsidRDefault="00E079C6" w:rsidP="00690F4E">
      <w:pPr>
        <w:spacing w:after="240"/>
        <w:rPr>
          <w:rFonts w:cs="Arial"/>
          <w:b/>
          <w:bCs/>
          <w:noProof/>
          <w:lang w:val="en-AU"/>
        </w:rPr>
      </w:pPr>
      <w:r w:rsidRPr="009B71D1">
        <w:rPr>
          <w:rFonts w:cs="Arial"/>
          <w:b/>
          <w:bCs/>
          <w:noProof/>
          <w:lang w:val="en-AU"/>
        </w:rPr>
        <w:t>Program Budget</w:t>
      </w:r>
      <w:r w:rsidR="0099012E" w:rsidRPr="009B71D1">
        <w:rPr>
          <w:rFonts w:cs="Arial"/>
          <w:b/>
          <w:bCs/>
          <w:noProof/>
          <w:lang w:val="en-AU"/>
        </w:rPr>
        <w:t xml:space="preserve"> and Expenditure Report for the period July 2020 to June 2021</w:t>
      </w:r>
    </w:p>
    <w:p w14:paraId="7E1047BA" w14:textId="226BAE39" w:rsidR="00690F4E" w:rsidRPr="009B71D1" w:rsidRDefault="00EE1A70" w:rsidP="009B71D1">
      <w:pPr>
        <w:spacing w:after="240"/>
        <w:rPr>
          <w:rFonts w:cs="Arial"/>
          <w:b/>
          <w:bCs/>
          <w:noProof/>
          <w:lang w:val="en-AU"/>
        </w:rPr>
      </w:pPr>
      <w:r w:rsidRPr="009B71D1">
        <w:rPr>
          <w:rFonts w:cs="Arial"/>
          <w:b/>
          <w:bCs/>
          <w:noProof/>
          <w:sz w:val="22"/>
          <w:szCs w:val="22"/>
          <w:lang w:val="en-AU"/>
        </w:rPr>
        <w:drawing>
          <wp:anchor distT="0" distB="0" distL="114300" distR="114300" simplePos="0" relativeHeight="251855360" behindDoc="0" locked="0" layoutInCell="1" allowOverlap="1" wp14:anchorId="18078D36" wp14:editId="74C1158C">
            <wp:simplePos x="0" y="0"/>
            <wp:positionH relativeFrom="margin">
              <wp:posOffset>0</wp:posOffset>
            </wp:positionH>
            <wp:positionV relativeFrom="paragraph">
              <wp:posOffset>0</wp:posOffset>
            </wp:positionV>
            <wp:extent cx="7552616" cy="562920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552705" cy="562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1F690" w14:textId="77777777" w:rsidR="00F32904" w:rsidRPr="009B71D1" w:rsidRDefault="00F32904" w:rsidP="0077732C">
      <w:pPr>
        <w:shd w:val="clear" w:color="auto" w:fill="FFFFFF"/>
        <w:tabs>
          <w:tab w:val="left" w:pos="2016"/>
          <w:tab w:val="left" w:pos="2700"/>
        </w:tabs>
        <w:rPr>
          <w:rFonts w:cs="Arial"/>
          <w:noProof/>
          <w:color w:val="2F5496" w:themeColor="accent1" w:themeShade="BF"/>
          <w:sz w:val="24"/>
          <w:szCs w:val="24"/>
          <w:lang w:val="en-AU"/>
        </w:rPr>
      </w:pPr>
    </w:p>
    <w:p w14:paraId="7ABEE9BC" w14:textId="7ED47C20" w:rsidR="0077732C" w:rsidRPr="009B71D1" w:rsidRDefault="0077732C" w:rsidP="0077732C">
      <w:pPr>
        <w:shd w:val="clear" w:color="auto" w:fill="FFFFFF"/>
        <w:tabs>
          <w:tab w:val="left" w:pos="2016"/>
          <w:tab w:val="left" w:pos="2700"/>
        </w:tabs>
        <w:rPr>
          <w:rFonts w:cs="Arial"/>
          <w:i/>
          <w:iCs/>
          <w:noProof/>
          <w:color w:val="0070C0"/>
          <w:sz w:val="32"/>
          <w:szCs w:val="32"/>
          <w:lang w:val="en-AU"/>
        </w:rPr>
      </w:pPr>
    </w:p>
    <w:p w14:paraId="0919CAD6" w14:textId="0C3FA546" w:rsidR="0077732C" w:rsidRPr="009B71D1" w:rsidRDefault="0077732C" w:rsidP="0077732C">
      <w:pPr>
        <w:shd w:val="clear" w:color="auto" w:fill="FFFFFF"/>
        <w:tabs>
          <w:tab w:val="left" w:pos="2016"/>
          <w:tab w:val="left" w:pos="2700"/>
        </w:tabs>
        <w:rPr>
          <w:rFonts w:cs="Arial"/>
          <w:sz w:val="22"/>
          <w:szCs w:val="22"/>
          <w:lang w:val="en-AU"/>
        </w:rPr>
      </w:pPr>
    </w:p>
    <w:p w14:paraId="3D8718D5" w14:textId="1DDE025E" w:rsidR="0077732C" w:rsidRPr="009B71D1" w:rsidRDefault="0077732C" w:rsidP="0077732C">
      <w:pPr>
        <w:shd w:val="clear" w:color="auto" w:fill="FFFFFF"/>
        <w:tabs>
          <w:tab w:val="left" w:pos="2016"/>
          <w:tab w:val="left" w:pos="2700"/>
        </w:tabs>
        <w:rPr>
          <w:rFonts w:cs="Arial"/>
          <w:sz w:val="22"/>
          <w:szCs w:val="22"/>
          <w:lang w:val="en-AU"/>
        </w:rPr>
      </w:pPr>
    </w:p>
    <w:p w14:paraId="785E3EE6" w14:textId="77777777" w:rsidR="004C394E" w:rsidRPr="009B71D1" w:rsidRDefault="00544AA0">
      <w:pPr>
        <w:spacing w:before="0" w:after="0" w:line="240" w:lineRule="auto"/>
        <w:jc w:val="left"/>
        <w:rPr>
          <w:lang w:val="en-AU"/>
        </w:rPr>
        <w:sectPr w:rsidR="004C394E" w:rsidRPr="009B71D1" w:rsidSect="00C11E1C">
          <w:headerReference w:type="default" r:id="rId42"/>
          <w:pgSz w:w="16840" w:h="11907" w:orient="landscape" w:code="9"/>
          <w:pgMar w:top="1440" w:right="1440" w:bottom="1440" w:left="1440" w:header="720" w:footer="720" w:gutter="0"/>
          <w:pgNumType w:start="1"/>
          <w:cols w:space="720"/>
          <w:docGrid w:linePitch="360"/>
        </w:sectPr>
      </w:pPr>
      <w:r w:rsidRPr="009B71D1">
        <w:rPr>
          <w:lang w:val="en-AU"/>
        </w:rPr>
        <w:br w:type="page"/>
      </w:r>
    </w:p>
    <w:p w14:paraId="54F6B123" w14:textId="0E3BE163" w:rsidR="000B103A" w:rsidRPr="000B103A" w:rsidRDefault="00935927" w:rsidP="000B103A">
      <w:pPr>
        <w:pStyle w:val="Annex"/>
      </w:pPr>
      <w:bookmarkStart w:id="45" w:name="_Toc81568032"/>
      <w:bookmarkStart w:id="46" w:name="_Toc81569155"/>
      <w:bookmarkStart w:id="47" w:name="_Toc81569717"/>
      <w:r w:rsidRPr="009B71D1">
        <w:lastRenderedPageBreak/>
        <w:t>Milestone matrix</w:t>
      </w:r>
      <w:bookmarkEnd w:id="45"/>
      <w:bookmarkEnd w:id="46"/>
      <w:bookmarkEnd w:id="47"/>
    </w:p>
    <w:p w14:paraId="6CC1379D" w14:textId="754162B5" w:rsidR="000B103A" w:rsidRPr="000B103A" w:rsidRDefault="000B103A" w:rsidP="000B103A">
      <w:pPr>
        <w:spacing w:after="0" w:line="240" w:lineRule="auto"/>
        <w:rPr>
          <w:lang w:val="en-AU"/>
        </w:rPr>
      </w:pPr>
      <w:r w:rsidRPr="009B71D1">
        <w:rPr>
          <w:i/>
          <w:iCs/>
          <w:lang w:val="en-AU"/>
        </w:rPr>
        <w:t xml:space="preserve">Year 1: </w:t>
      </w:r>
      <w:r w:rsidRPr="009B71D1">
        <w:rPr>
          <w:b/>
          <w:bCs/>
          <w:i/>
          <w:iCs/>
          <w:lang w:val="en-AU"/>
        </w:rPr>
        <w:t>17 September 2018 – 30 June 2019</w:t>
      </w:r>
    </w:p>
    <w:p w14:paraId="6588143E" w14:textId="77777777" w:rsidR="008126DF" w:rsidRPr="009B71D1" w:rsidRDefault="008126DF">
      <w:pPr>
        <w:spacing w:before="0" w:after="0" w:line="240" w:lineRule="auto"/>
        <w:jc w:val="left"/>
        <w:rPr>
          <w:rFonts w:cs="Arial"/>
          <w:color w:val="4472C4" w:themeColor="accent1"/>
          <w:lang w:val="en-AU"/>
        </w:rPr>
      </w:pPr>
    </w:p>
    <w:tbl>
      <w:tblPr>
        <w:tblStyle w:val="ListTable3-Accent1"/>
        <w:tblW w:w="5000" w:type="pct"/>
        <w:tblLook w:val="04A0" w:firstRow="1" w:lastRow="0" w:firstColumn="1" w:lastColumn="0" w:noHBand="0" w:noVBand="1"/>
      </w:tblPr>
      <w:tblGrid>
        <w:gridCol w:w="1317"/>
        <w:gridCol w:w="2956"/>
        <w:gridCol w:w="2384"/>
        <w:gridCol w:w="2511"/>
        <w:gridCol w:w="3125"/>
        <w:gridCol w:w="2835"/>
      </w:tblGrid>
      <w:tr w:rsidR="00557AED" w:rsidRPr="00557AED" w14:paraId="7050D6EB" w14:textId="77777777" w:rsidTr="00557AED">
        <w:trPr>
          <w:cnfStyle w:val="100000000000" w:firstRow="1" w:lastRow="0" w:firstColumn="0" w:lastColumn="0" w:oddVBand="0" w:evenVBand="0" w:oddHBand="0" w:evenHBand="0" w:firstRowFirstColumn="0" w:firstRowLastColumn="0" w:lastRowFirstColumn="0" w:lastRowLastColumn="0"/>
          <w:trHeight w:val="488"/>
        </w:trPr>
        <w:tc>
          <w:tcPr>
            <w:cnfStyle w:val="001000000100" w:firstRow="0" w:lastRow="0" w:firstColumn="1" w:lastColumn="0" w:oddVBand="0" w:evenVBand="0" w:oddHBand="0" w:evenHBand="0" w:firstRowFirstColumn="1" w:firstRowLastColumn="0" w:lastRowFirstColumn="0" w:lastRowLastColumn="0"/>
            <w:tcW w:w="435" w:type="pct"/>
          </w:tcPr>
          <w:p w14:paraId="307D6EF5" w14:textId="77777777" w:rsidR="008126DF" w:rsidRPr="00557AED" w:rsidRDefault="008126DF" w:rsidP="00BC21BD">
            <w:pPr>
              <w:spacing w:after="0" w:line="240" w:lineRule="auto"/>
              <w:rPr>
                <w:b w:val="0"/>
                <w:bCs w:val="0"/>
                <w:color w:val="FFFFFF" w:themeColor="background1"/>
                <w:lang w:val="en-AU"/>
              </w:rPr>
            </w:pPr>
            <w:r w:rsidRPr="00557AED">
              <w:rPr>
                <w:color w:val="FFFFFF" w:themeColor="background1"/>
                <w:lang w:val="en-AU"/>
              </w:rPr>
              <w:t>No.</w:t>
            </w:r>
          </w:p>
        </w:tc>
        <w:tc>
          <w:tcPr>
            <w:tcW w:w="977" w:type="pct"/>
          </w:tcPr>
          <w:p w14:paraId="57167E13" w14:textId="77777777" w:rsidR="008126DF" w:rsidRPr="00557AED" w:rsidRDefault="008126DF" w:rsidP="00BC21BD">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en-AU"/>
              </w:rPr>
            </w:pPr>
            <w:r w:rsidRPr="00557AED">
              <w:rPr>
                <w:color w:val="FFFFFF" w:themeColor="background1"/>
                <w:lang w:val="en-AU"/>
              </w:rPr>
              <w:t>Milestone description</w:t>
            </w:r>
          </w:p>
        </w:tc>
        <w:tc>
          <w:tcPr>
            <w:tcW w:w="788" w:type="pct"/>
          </w:tcPr>
          <w:p w14:paraId="14EF8D46" w14:textId="77777777" w:rsidR="008126DF" w:rsidRPr="00557AED" w:rsidRDefault="008126DF" w:rsidP="00BC21BD">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en-AU"/>
              </w:rPr>
            </w:pPr>
            <w:r w:rsidRPr="00557AED">
              <w:rPr>
                <w:color w:val="FFFFFF" w:themeColor="background1"/>
                <w:lang w:val="en-AU"/>
              </w:rPr>
              <w:t>Verifiable indicator</w:t>
            </w:r>
          </w:p>
        </w:tc>
        <w:tc>
          <w:tcPr>
            <w:tcW w:w="830" w:type="pct"/>
          </w:tcPr>
          <w:p w14:paraId="450B7F43" w14:textId="77777777" w:rsidR="008126DF" w:rsidRPr="00557AED" w:rsidRDefault="008126DF" w:rsidP="00BC21BD">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en-AU"/>
              </w:rPr>
            </w:pPr>
            <w:r w:rsidRPr="00557AED">
              <w:rPr>
                <w:color w:val="FFFFFF" w:themeColor="background1"/>
                <w:lang w:val="en-AU"/>
              </w:rPr>
              <w:t>Due date</w:t>
            </w:r>
          </w:p>
        </w:tc>
        <w:tc>
          <w:tcPr>
            <w:tcW w:w="1033" w:type="pct"/>
          </w:tcPr>
          <w:p w14:paraId="651DF618" w14:textId="77777777" w:rsidR="008126DF" w:rsidRPr="00557AED" w:rsidRDefault="008126DF" w:rsidP="00BC21BD">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en-AU"/>
              </w:rPr>
            </w:pPr>
            <w:r w:rsidRPr="00557AED">
              <w:rPr>
                <w:color w:val="FFFFFF" w:themeColor="background1"/>
                <w:lang w:val="en-AU"/>
              </w:rPr>
              <w:t>Actual submission date</w:t>
            </w:r>
          </w:p>
        </w:tc>
        <w:tc>
          <w:tcPr>
            <w:tcW w:w="937" w:type="pct"/>
          </w:tcPr>
          <w:p w14:paraId="4976DEDE" w14:textId="77777777" w:rsidR="008126DF" w:rsidRPr="00557AED" w:rsidRDefault="008126DF" w:rsidP="00BC21BD">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en-AU"/>
              </w:rPr>
            </w:pPr>
            <w:r w:rsidRPr="00557AED">
              <w:rPr>
                <w:color w:val="FFFFFF" w:themeColor="background1"/>
                <w:lang w:val="en-AU"/>
              </w:rPr>
              <w:t>Explanation/Status</w:t>
            </w:r>
          </w:p>
        </w:tc>
      </w:tr>
      <w:tr w:rsidR="00E65729" w:rsidRPr="009B71D1" w14:paraId="138DFAAA" w14:textId="77777777" w:rsidTr="00557AED">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5" w:type="pct"/>
          </w:tcPr>
          <w:p w14:paraId="1B9ECBED" w14:textId="77777777" w:rsidR="00E65729" w:rsidRPr="009B71D1" w:rsidRDefault="00E65729" w:rsidP="00E65729">
            <w:pPr>
              <w:spacing w:after="0" w:line="240" w:lineRule="auto"/>
              <w:rPr>
                <w:lang w:val="en-AU"/>
              </w:rPr>
            </w:pPr>
            <w:r w:rsidRPr="009B71D1">
              <w:rPr>
                <w:lang w:val="en-AU"/>
              </w:rPr>
              <w:t>1</w:t>
            </w:r>
          </w:p>
        </w:tc>
        <w:tc>
          <w:tcPr>
            <w:tcW w:w="977" w:type="pct"/>
          </w:tcPr>
          <w:p w14:paraId="3601F886"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Inception plan</w:t>
            </w:r>
          </w:p>
        </w:tc>
        <w:tc>
          <w:tcPr>
            <w:tcW w:w="788" w:type="pct"/>
          </w:tcPr>
          <w:p w14:paraId="04A7F3B7"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Inception plan provide to DFAT</w:t>
            </w:r>
          </w:p>
        </w:tc>
        <w:tc>
          <w:tcPr>
            <w:tcW w:w="830" w:type="pct"/>
          </w:tcPr>
          <w:p w14:paraId="3A3D6E73"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16 October 2018</w:t>
            </w:r>
          </w:p>
        </w:tc>
        <w:tc>
          <w:tcPr>
            <w:tcW w:w="1033" w:type="pct"/>
          </w:tcPr>
          <w:p w14:paraId="61C309BE"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15 October 2018</w:t>
            </w:r>
          </w:p>
        </w:tc>
        <w:tc>
          <w:tcPr>
            <w:tcW w:w="937" w:type="pct"/>
          </w:tcPr>
          <w:p w14:paraId="1259A14E"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Completed</w:t>
            </w:r>
          </w:p>
        </w:tc>
      </w:tr>
      <w:tr w:rsidR="00E65729" w:rsidRPr="009B71D1" w14:paraId="1D13D8F1" w14:textId="77777777" w:rsidTr="00557AED">
        <w:trPr>
          <w:trHeight w:val="709"/>
        </w:trPr>
        <w:tc>
          <w:tcPr>
            <w:cnfStyle w:val="001000000000" w:firstRow="0" w:lastRow="0" w:firstColumn="1" w:lastColumn="0" w:oddVBand="0" w:evenVBand="0" w:oddHBand="0" w:evenHBand="0" w:firstRowFirstColumn="0" w:firstRowLastColumn="0" w:lastRowFirstColumn="0" w:lastRowLastColumn="0"/>
            <w:tcW w:w="435" w:type="pct"/>
          </w:tcPr>
          <w:p w14:paraId="48D6109E" w14:textId="77777777" w:rsidR="00E65729" w:rsidRPr="009B71D1" w:rsidRDefault="00E65729" w:rsidP="00E65729">
            <w:pPr>
              <w:spacing w:after="0" w:line="240" w:lineRule="auto"/>
              <w:rPr>
                <w:lang w:val="en-AU"/>
              </w:rPr>
            </w:pPr>
            <w:r w:rsidRPr="009B71D1">
              <w:rPr>
                <w:lang w:val="en-AU"/>
              </w:rPr>
              <w:t>2</w:t>
            </w:r>
          </w:p>
        </w:tc>
        <w:tc>
          <w:tcPr>
            <w:tcW w:w="977" w:type="pct"/>
          </w:tcPr>
          <w:p w14:paraId="57485477"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Program operations manual</w:t>
            </w:r>
          </w:p>
        </w:tc>
        <w:tc>
          <w:tcPr>
            <w:tcW w:w="788" w:type="pct"/>
          </w:tcPr>
          <w:p w14:paraId="0CDD359F"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Program operations manual provided to DFAT</w:t>
            </w:r>
          </w:p>
        </w:tc>
        <w:tc>
          <w:tcPr>
            <w:tcW w:w="830" w:type="pct"/>
          </w:tcPr>
          <w:p w14:paraId="1D5EC6D1"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16 November 2018</w:t>
            </w:r>
          </w:p>
        </w:tc>
        <w:tc>
          <w:tcPr>
            <w:tcW w:w="1033" w:type="pct"/>
          </w:tcPr>
          <w:p w14:paraId="57FE004A"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16 November 2019</w:t>
            </w:r>
          </w:p>
        </w:tc>
        <w:tc>
          <w:tcPr>
            <w:tcW w:w="937" w:type="pct"/>
          </w:tcPr>
          <w:p w14:paraId="465DF1D8"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Completed</w:t>
            </w:r>
          </w:p>
        </w:tc>
      </w:tr>
      <w:tr w:rsidR="00E65729" w:rsidRPr="009B71D1" w14:paraId="76FDB7BD" w14:textId="77777777" w:rsidTr="00557AE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5" w:type="pct"/>
          </w:tcPr>
          <w:p w14:paraId="1D76577D" w14:textId="77777777" w:rsidR="00E65729" w:rsidRPr="009B71D1" w:rsidRDefault="00E65729" w:rsidP="00E65729">
            <w:pPr>
              <w:spacing w:after="0" w:line="240" w:lineRule="auto"/>
              <w:rPr>
                <w:lang w:val="en-AU"/>
              </w:rPr>
            </w:pPr>
            <w:r w:rsidRPr="009B71D1">
              <w:rPr>
                <w:lang w:val="en-AU"/>
              </w:rPr>
              <w:t>3</w:t>
            </w:r>
          </w:p>
        </w:tc>
        <w:tc>
          <w:tcPr>
            <w:tcW w:w="977" w:type="pct"/>
          </w:tcPr>
          <w:p w14:paraId="60072A41"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M&amp;E framework</w:t>
            </w:r>
          </w:p>
        </w:tc>
        <w:tc>
          <w:tcPr>
            <w:tcW w:w="788" w:type="pct"/>
          </w:tcPr>
          <w:p w14:paraId="0DECE345"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M&amp;E plan provided to DFAT</w:t>
            </w:r>
          </w:p>
        </w:tc>
        <w:tc>
          <w:tcPr>
            <w:tcW w:w="830" w:type="pct"/>
          </w:tcPr>
          <w:p w14:paraId="53D797DF"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16 January 2019</w:t>
            </w:r>
          </w:p>
        </w:tc>
        <w:tc>
          <w:tcPr>
            <w:tcW w:w="1033" w:type="pct"/>
          </w:tcPr>
          <w:p w14:paraId="10EA1CA2"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16 January 2019</w:t>
            </w:r>
          </w:p>
        </w:tc>
        <w:tc>
          <w:tcPr>
            <w:tcW w:w="937" w:type="pct"/>
          </w:tcPr>
          <w:p w14:paraId="0059256F"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Completed</w:t>
            </w:r>
          </w:p>
        </w:tc>
      </w:tr>
      <w:tr w:rsidR="00E65729" w:rsidRPr="009B71D1" w14:paraId="45C176C7" w14:textId="77777777" w:rsidTr="00557AED">
        <w:trPr>
          <w:trHeight w:val="709"/>
        </w:trPr>
        <w:tc>
          <w:tcPr>
            <w:cnfStyle w:val="001000000000" w:firstRow="0" w:lastRow="0" w:firstColumn="1" w:lastColumn="0" w:oddVBand="0" w:evenVBand="0" w:oddHBand="0" w:evenHBand="0" w:firstRowFirstColumn="0" w:firstRowLastColumn="0" w:lastRowFirstColumn="0" w:lastRowLastColumn="0"/>
            <w:tcW w:w="435" w:type="pct"/>
          </w:tcPr>
          <w:p w14:paraId="7E7EB223" w14:textId="77777777" w:rsidR="00E65729" w:rsidRPr="009B71D1" w:rsidRDefault="00E65729" w:rsidP="00E65729">
            <w:pPr>
              <w:spacing w:after="0" w:line="240" w:lineRule="auto"/>
              <w:rPr>
                <w:lang w:val="en-AU"/>
              </w:rPr>
            </w:pPr>
            <w:r w:rsidRPr="009B71D1">
              <w:rPr>
                <w:lang w:val="en-AU"/>
              </w:rPr>
              <w:t>4</w:t>
            </w:r>
          </w:p>
        </w:tc>
        <w:tc>
          <w:tcPr>
            <w:tcW w:w="977" w:type="pct"/>
          </w:tcPr>
          <w:p w14:paraId="5D84E744"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CIM manual</w:t>
            </w:r>
          </w:p>
        </w:tc>
        <w:tc>
          <w:tcPr>
            <w:tcW w:w="788" w:type="pct"/>
          </w:tcPr>
          <w:p w14:paraId="4EA913F6"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CIM manual provided to DFAT</w:t>
            </w:r>
          </w:p>
        </w:tc>
        <w:tc>
          <w:tcPr>
            <w:tcW w:w="830" w:type="pct"/>
          </w:tcPr>
          <w:p w14:paraId="476FB2A9"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16 January 2019</w:t>
            </w:r>
          </w:p>
        </w:tc>
        <w:tc>
          <w:tcPr>
            <w:tcW w:w="1033" w:type="pct"/>
          </w:tcPr>
          <w:p w14:paraId="2325E59F"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31 January 2019</w:t>
            </w:r>
          </w:p>
        </w:tc>
        <w:tc>
          <w:tcPr>
            <w:tcW w:w="937" w:type="pct"/>
          </w:tcPr>
          <w:p w14:paraId="550541FD"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Completed</w:t>
            </w:r>
          </w:p>
        </w:tc>
      </w:tr>
      <w:tr w:rsidR="00E65729" w:rsidRPr="009B71D1" w14:paraId="1A4754B3" w14:textId="77777777" w:rsidTr="00557AE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5" w:type="pct"/>
          </w:tcPr>
          <w:p w14:paraId="29F69167" w14:textId="77777777" w:rsidR="00E65729" w:rsidRPr="009B71D1" w:rsidRDefault="00E65729" w:rsidP="00E65729">
            <w:pPr>
              <w:spacing w:after="0" w:line="240" w:lineRule="auto"/>
              <w:rPr>
                <w:lang w:val="en-AU"/>
              </w:rPr>
            </w:pPr>
            <w:r w:rsidRPr="009B71D1">
              <w:rPr>
                <w:lang w:val="en-AU"/>
              </w:rPr>
              <w:t>5</w:t>
            </w:r>
          </w:p>
        </w:tc>
        <w:tc>
          <w:tcPr>
            <w:tcW w:w="977" w:type="pct"/>
          </w:tcPr>
          <w:p w14:paraId="7334DF7A"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(for year 1)</w:t>
            </w:r>
          </w:p>
        </w:tc>
        <w:tc>
          <w:tcPr>
            <w:tcW w:w="788" w:type="pct"/>
          </w:tcPr>
          <w:p w14:paraId="4E6E3AF7"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provided to DFAT</w:t>
            </w:r>
          </w:p>
        </w:tc>
        <w:tc>
          <w:tcPr>
            <w:tcW w:w="830" w:type="pct"/>
          </w:tcPr>
          <w:p w14:paraId="75D8E214"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31 December 2018</w:t>
            </w:r>
          </w:p>
        </w:tc>
        <w:tc>
          <w:tcPr>
            <w:tcW w:w="1033" w:type="pct"/>
          </w:tcPr>
          <w:p w14:paraId="1C661CFE"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21 December 2019</w:t>
            </w:r>
          </w:p>
        </w:tc>
        <w:tc>
          <w:tcPr>
            <w:tcW w:w="937" w:type="pct"/>
          </w:tcPr>
          <w:p w14:paraId="1472FC57"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Approved</w:t>
            </w:r>
          </w:p>
        </w:tc>
      </w:tr>
      <w:tr w:rsidR="00E65729" w:rsidRPr="009B71D1" w14:paraId="5B573A14" w14:textId="77777777" w:rsidTr="00557AED">
        <w:trPr>
          <w:trHeight w:val="709"/>
        </w:trPr>
        <w:tc>
          <w:tcPr>
            <w:cnfStyle w:val="001000000000" w:firstRow="0" w:lastRow="0" w:firstColumn="1" w:lastColumn="0" w:oddVBand="0" w:evenVBand="0" w:oddHBand="0" w:evenHBand="0" w:firstRowFirstColumn="0" w:firstRowLastColumn="0" w:lastRowFirstColumn="0" w:lastRowLastColumn="0"/>
            <w:tcW w:w="435" w:type="pct"/>
          </w:tcPr>
          <w:p w14:paraId="3D890841" w14:textId="77777777" w:rsidR="00E65729" w:rsidRPr="009B71D1" w:rsidRDefault="00E65729" w:rsidP="00E65729">
            <w:pPr>
              <w:spacing w:after="0" w:line="240" w:lineRule="auto"/>
              <w:rPr>
                <w:lang w:val="en-AU"/>
              </w:rPr>
            </w:pPr>
            <w:r w:rsidRPr="009B71D1">
              <w:rPr>
                <w:lang w:val="en-AU"/>
              </w:rPr>
              <w:t>6</w:t>
            </w:r>
          </w:p>
        </w:tc>
        <w:tc>
          <w:tcPr>
            <w:tcW w:w="977" w:type="pct"/>
          </w:tcPr>
          <w:p w14:paraId="4D0E8C6A"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Inception report, including baseline report</w:t>
            </w:r>
          </w:p>
        </w:tc>
        <w:tc>
          <w:tcPr>
            <w:tcW w:w="788" w:type="pct"/>
          </w:tcPr>
          <w:p w14:paraId="422DA070"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Inception report provided to DFAT</w:t>
            </w:r>
          </w:p>
        </w:tc>
        <w:tc>
          <w:tcPr>
            <w:tcW w:w="830" w:type="pct"/>
          </w:tcPr>
          <w:p w14:paraId="6B70D209"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Within 5 business days of the end of the inception period (15 March 2019)</w:t>
            </w:r>
          </w:p>
        </w:tc>
        <w:tc>
          <w:tcPr>
            <w:tcW w:w="1033" w:type="pct"/>
          </w:tcPr>
          <w:p w14:paraId="62368BF1"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31 March 2019</w:t>
            </w:r>
          </w:p>
        </w:tc>
        <w:tc>
          <w:tcPr>
            <w:tcW w:w="937" w:type="pct"/>
          </w:tcPr>
          <w:p w14:paraId="61A3934F"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Completed</w:t>
            </w:r>
          </w:p>
        </w:tc>
      </w:tr>
      <w:tr w:rsidR="00E65729" w:rsidRPr="009B71D1" w14:paraId="1FF0D304" w14:textId="77777777" w:rsidTr="000B103A">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435" w:type="pct"/>
          </w:tcPr>
          <w:p w14:paraId="3C5BFF30" w14:textId="77777777" w:rsidR="00E65729" w:rsidRPr="009B71D1" w:rsidRDefault="00E65729" w:rsidP="00E65729">
            <w:pPr>
              <w:spacing w:after="0" w:line="240" w:lineRule="auto"/>
              <w:rPr>
                <w:lang w:val="en-AU"/>
              </w:rPr>
            </w:pPr>
            <w:r w:rsidRPr="009B71D1">
              <w:rPr>
                <w:lang w:val="en-AU"/>
              </w:rPr>
              <w:t>7</w:t>
            </w:r>
          </w:p>
        </w:tc>
        <w:tc>
          <w:tcPr>
            <w:tcW w:w="977" w:type="pct"/>
          </w:tcPr>
          <w:p w14:paraId="305999D3"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CIM round for years 1-3 completed</w:t>
            </w:r>
          </w:p>
        </w:tc>
        <w:tc>
          <w:tcPr>
            <w:tcW w:w="788" w:type="pct"/>
          </w:tcPr>
          <w:p w14:paraId="786EEEC5"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Grants awarded to all recipients</w:t>
            </w:r>
          </w:p>
        </w:tc>
        <w:tc>
          <w:tcPr>
            <w:tcW w:w="830" w:type="pct"/>
          </w:tcPr>
          <w:p w14:paraId="52CAE178"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31 May 2019</w:t>
            </w:r>
          </w:p>
        </w:tc>
        <w:tc>
          <w:tcPr>
            <w:tcW w:w="1033" w:type="pct"/>
          </w:tcPr>
          <w:p w14:paraId="4C3893A2"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 xml:space="preserve">Selection of implementing partners and tentative budget allocation validated by DFAT on 25 May </w:t>
            </w:r>
          </w:p>
          <w:p w14:paraId="31847BEE" w14:textId="70C18CCB"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First instalments completed in September 2019</w:t>
            </w:r>
          </w:p>
        </w:tc>
        <w:tc>
          <w:tcPr>
            <w:tcW w:w="937" w:type="pct"/>
          </w:tcPr>
          <w:p w14:paraId="42931747" w14:textId="17366779"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Completed</w:t>
            </w:r>
          </w:p>
        </w:tc>
      </w:tr>
      <w:tr w:rsidR="00E65729" w:rsidRPr="009B71D1" w14:paraId="1732E549" w14:textId="77777777" w:rsidTr="00557AED">
        <w:trPr>
          <w:trHeight w:val="953"/>
        </w:trPr>
        <w:tc>
          <w:tcPr>
            <w:cnfStyle w:val="001000000000" w:firstRow="0" w:lastRow="0" w:firstColumn="1" w:lastColumn="0" w:oddVBand="0" w:evenVBand="0" w:oddHBand="0" w:evenHBand="0" w:firstRowFirstColumn="0" w:firstRowLastColumn="0" w:lastRowFirstColumn="0" w:lastRowLastColumn="0"/>
            <w:tcW w:w="435" w:type="pct"/>
          </w:tcPr>
          <w:p w14:paraId="74DBFA38" w14:textId="77777777" w:rsidR="00E65729" w:rsidRPr="009B71D1" w:rsidRDefault="00E65729" w:rsidP="00E65729">
            <w:pPr>
              <w:spacing w:after="0" w:line="240" w:lineRule="auto"/>
              <w:rPr>
                <w:lang w:val="en-AU"/>
              </w:rPr>
            </w:pPr>
            <w:r w:rsidRPr="009B71D1">
              <w:rPr>
                <w:lang w:val="en-AU"/>
              </w:rPr>
              <w:t>8</w:t>
            </w:r>
          </w:p>
        </w:tc>
        <w:tc>
          <w:tcPr>
            <w:tcW w:w="977" w:type="pct"/>
          </w:tcPr>
          <w:p w14:paraId="361B3845"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Handover plan</w:t>
            </w:r>
          </w:p>
        </w:tc>
        <w:tc>
          <w:tcPr>
            <w:tcW w:w="788" w:type="pct"/>
          </w:tcPr>
          <w:p w14:paraId="4D4A87B5"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Handover plan and annual updates provided to DFAT</w:t>
            </w:r>
          </w:p>
        </w:tc>
        <w:tc>
          <w:tcPr>
            <w:tcW w:w="830" w:type="pct"/>
          </w:tcPr>
          <w:p w14:paraId="3F450006"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17 September 2019</w:t>
            </w:r>
          </w:p>
          <w:p w14:paraId="551EB4C7"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Updated annually and six months prior to contract end date</w:t>
            </w:r>
          </w:p>
        </w:tc>
        <w:tc>
          <w:tcPr>
            <w:tcW w:w="1033" w:type="pct"/>
          </w:tcPr>
          <w:p w14:paraId="160A24E4"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N/A</w:t>
            </w:r>
          </w:p>
        </w:tc>
        <w:tc>
          <w:tcPr>
            <w:tcW w:w="937" w:type="pct"/>
          </w:tcPr>
          <w:p w14:paraId="1E35F634" w14:textId="77777777" w:rsidR="00E65729" w:rsidRPr="009B71D1" w:rsidRDefault="00E65729" w:rsidP="009B71D1">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Submitted to DFAT</w:t>
            </w:r>
          </w:p>
        </w:tc>
      </w:tr>
      <w:tr w:rsidR="00E65729" w:rsidRPr="009B71D1" w14:paraId="40D37D7C" w14:textId="77777777" w:rsidTr="00557AED">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5" w:type="pct"/>
          </w:tcPr>
          <w:p w14:paraId="1692E46F" w14:textId="77777777" w:rsidR="00E65729" w:rsidRPr="009B71D1" w:rsidRDefault="00E65729" w:rsidP="00E65729">
            <w:pPr>
              <w:spacing w:after="0" w:line="240" w:lineRule="auto"/>
              <w:rPr>
                <w:lang w:val="en-AU"/>
              </w:rPr>
            </w:pPr>
            <w:r w:rsidRPr="009B71D1">
              <w:rPr>
                <w:lang w:val="en-AU"/>
              </w:rPr>
              <w:t>9</w:t>
            </w:r>
          </w:p>
        </w:tc>
        <w:tc>
          <w:tcPr>
            <w:tcW w:w="977" w:type="pct"/>
          </w:tcPr>
          <w:p w14:paraId="1C5231AC"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(for Year 2)</w:t>
            </w:r>
          </w:p>
        </w:tc>
        <w:tc>
          <w:tcPr>
            <w:tcW w:w="788" w:type="pct"/>
          </w:tcPr>
          <w:p w14:paraId="18484191"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provided to DFAT</w:t>
            </w:r>
          </w:p>
        </w:tc>
        <w:tc>
          <w:tcPr>
            <w:tcW w:w="830" w:type="pct"/>
          </w:tcPr>
          <w:p w14:paraId="2708265A"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31 May 2019</w:t>
            </w:r>
          </w:p>
        </w:tc>
        <w:tc>
          <w:tcPr>
            <w:tcW w:w="1033" w:type="pct"/>
          </w:tcPr>
          <w:p w14:paraId="7EB419E4" w14:textId="77777777" w:rsidR="00E65729" w:rsidRPr="009B71D1" w:rsidRDefault="00E65729" w:rsidP="009B71D1">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 June 2019</w:t>
            </w:r>
          </w:p>
        </w:tc>
        <w:tc>
          <w:tcPr>
            <w:tcW w:w="937" w:type="pct"/>
          </w:tcPr>
          <w:p w14:paraId="1466A4F8" w14:textId="76F007F3" w:rsidR="00E65729" w:rsidRPr="009B71D1" w:rsidRDefault="00E65729" w:rsidP="000B103A">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Submitted on 31 May Ottawa time</w:t>
            </w:r>
            <w:r w:rsidR="000B103A">
              <w:rPr>
                <w:lang w:val="en-AU"/>
              </w:rPr>
              <w:t xml:space="preserve">. </w:t>
            </w:r>
            <w:r w:rsidRPr="009B71D1">
              <w:rPr>
                <w:lang w:val="en-AU"/>
              </w:rPr>
              <w:t>Approved</w:t>
            </w:r>
          </w:p>
        </w:tc>
      </w:tr>
    </w:tbl>
    <w:p w14:paraId="5D166166" w14:textId="19470541" w:rsidR="00862EE3" w:rsidRPr="009B71D1" w:rsidRDefault="00862EE3">
      <w:pPr>
        <w:spacing w:before="0" w:after="0" w:line="240" w:lineRule="auto"/>
        <w:jc w:val="left"/>
        <w:rPr>
          <w:rFonts w:cs="Arial"/>
          <w:color w:val="4472C4" w:themeColor="accent1"/>
          <w:lang w:val="en-AU"/>
        </w:rPr>
      </w:pPr>
    </w:p>
    <w:p w14:paraId="5C9C1CA0" w14:textId="1480072F" w:rsidR="008A6F9A" w:rsidRDefault="000B103A" w:rsidP="000B103A">
      <w:pPr>
        <w:spacing w:after="0" w:line="240" w:lineRule="auto"/>
        <w:rPr>
          <w:color w:val="4472C4" w:themeColor="accent1"/>
        </w:rPr>
      </w:pPr>
      <w:r w:rsidRPr="009B71D1">
        <w:rPr>
          <w:i/>
          <w:iCs/>
          <w:lang w:val="en-AU"/>
        </w:rPr>
        <w:t xml:space="preserve">Year 2: </w:t>
      </w:r>
      <w:r w:rsidRPr="009B71D1">
        <w:rPr>
          <w:b/>
          <w:bCs/>
          <w:i/>
          <w:iCs/>
          <w:lang w:val="en-AU"/>
        </w:rPr>
        <w:t>1 July 2019 – 30 June</w:t>
      </w:r>
      <w:r>
        <w:rPr>
          <w:b/>
          <w:bCs/>
          <w:i/>
          <w:iCs/>
          <w:lang w:val="en-AU"/>
        </w:rPr>
        <w:t xml:space="preserve"> </w:t>
      </w:r>
      <w:r w:rsidRPr="009B71D1">
        <w:rPr>
          <w:b/>
          <w:bCs/>
          <w:i/>
          <w:iCs/>
          <w:lang w:val="en-AU"/>
        </w:rPr>
        <w:t>2020</w:t>
      </w:r>
    </w:p>
    <w:tbl>
      <w:tblPr>
        <w:tblStyle w:val="ListTable3-Accent1"/>
        <w:tblW w:w="5000" w:type="pct"/>
        <w:tblLook w:val="04A0" w:firstRow="1" w:lastRow="0" w:firstColumn="1" w:lastColumn="0" w:noHBand="0" w:noVBand="1"/>
      </w:tblPr>
      <w:tblGrid>
        <w:gridCol w:w="1317"/>
        <w:gridCol w:w="2956"/>
        <w:gridCol w:w="2384"/>
        <w:gridCol w:w="2511"/>
        <w:gridCol w:w="3125"/>
        <w:gridCol w:w="2835"/>
      </w:tblGrid>
      <w:tr w:rsidR="000B103A" w:rsidRPr="000B103A" w14:paraId="3A014E13" w14:textId="77777777" w:rsidTr="000B103A">
        <w:trPr>
          <w:cnfStyle w:val="100000000000" w:firstRow="1" w:lastRow="0" w:firstColumn="0" w:lastColumn="0" w:oddVBand="0" w:evenVBand="0" w:oddHBand="0" w:evenHBand="0" w:firstRowFirstColumn="0" w:firstRowLastColumn="0" w:lastRowFirstColumn="0" w:lastRowLastColumn="0"/>
          <w:trHeight w:val="488"/>
        </w:trPr>
        <w:tc>
          <w:tcPr>
            <w:cnfStyle w:val="001000000100" w:firstRow="0" w:lastRow="0" w:firstColumn="1" w:lastColumn="0" w:oddVBand="0" w:evenVBand="0" w:oddHBand="0" w:evenHBand="0" w:firstRowFirstColumn="1" w:firstRowLastColumn="0" w:lastRowFirstColumn="0" w:lastRowLastColumn="0"/>
            <w:tcW w:w="435" w:type="pct"/>
          </w:tcPr>
          <w:p w14:paraId="4B9BEF68" w14:textId="77777777" w:rsidR="000B103A" w:rsidRPr="007A3165" w:rsidRDefault="000B103A" w:rsidP="00FC67F7">
            <w:pPr>
              <w:spacing w:after="0" w:line="240" w:lineRule="auto"/>
              <w:rPr>
                <w:color w:val="FFFFFF" w:themeColor="background1"/>
                <w:lang w:val="en-AU"/>
              </w:rPr>
            </w:pPr>
            <w:r w:rsidRPr="007A3165">
              <w:rPr>
                <w:color w:val="FFFFFF" w:themeColor="background1"/>
                <w:lang w:val="en-AU"/>
              </w:rPr>
              <w:t>No.</w:t>
            </w:r>
          </w:p>
        </w:tc>
        <w:tc>
          <w:tcPr>
            <w:tcW w:w="977" w:type="pct"/>
          </w:tcPr>
          <w:p w14:paraId="383C4EAF"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Milestone description</w:t>
            </w:r>
          </w:p>
        </w:tc>
        <w:tc>
          <w:tcPr>
            <w:tcW w:w="788" w:type="pct"/>
          </w:tcPr>
          <w:p w14:paraId="7CA36A9C"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Verifiable indicator</w:t>
            </w:r>
          </w:p>
        </w:tc>
        <w:tc>
          <w:tcPr>
            <w:tcW w:w="830" w:type="pct"/>
          </w:tcPr>
          <w:p w14:paraId="243DD71D"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Due date</w:t>
            </w:r>
          </w:p>
        </w:tc>
        <w:tc>
          <w:tcPr>
            <w:tcW w:w="1033" w:type="pct"/>
          </w:tcPr>
          <w:p w14:paraId="7372317F"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Actual submission date</w:t>
            </w:r>
          </w:p>
        </w:tc>
        <w:tc>
          <w:tcPr>
            <w:tcW w:w="937" w:type="pct"/>
          </w:tcPr>
          <w:p w14:paraId="7EE1DDA7"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Explanation/Status</w:t>
            </w:r>
          </w:p>
        </w:tc>
      </w:tr>
      <w:tr w:rsidR="000B103A" w:rsidRPr="009B71D1" w14:paraId="1F1A65E7" w14:textId="77777777" w:rsidTr="000B103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5" w:type="pct"/>
          </w:tcPr>
          <w:p w14:paraId="5F1CF2DC" w14:textId="77777777" w:rsidR="000B103A" w:rsidRPr="009B71D1" w:rsidRDefault="000B103A" w:rsidP="00FC67F7">
            <w:pPr>
              <w:spacing w:after="0" w:line="240" w:lineRule="auto"/>
              <w:rPr>
                <w:lang w:val="en-AU"/>
              </w:rPr>
            </w:pPr>
            <w:r w:rsidRPr="009B71D1">
              <w:rPr>
                <w:lang w:val="en-AU"/>
              </w:rPr>
              <w:t>10</w:t>
            </w:r>
          </w:p>
        </w:tc>
        <w:tc>
          <w:tcPr>
            <w:tcW w:w="977" w:type="pct"/>
          </w:tcPr>
          <w:p w14:paraId="749DD875"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for Year 1 including M&amp;E</w:t>
            </w:r>
          </w:p>
        </w:tc>
        <w:tc>
          <w:tcPr>
            <w:tcW w:w="788" w:type="pct"/>
          </w:tcPr>
          <w:p w14:paraId="6685E7FA"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provided to DFAT</w:t>
            </w:r>
          </w:p>
        </w:tc>
        <w:tc>
          <w:tcPr>
            <w:tcW w:w="830" w:type="pct"/>
          </w:tcPr>
          <w:p w14:paraId="3A215C2E"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15 July 2019</w:t>
            </w:r>
          </w:p>
        </w:tc>
        <w:tc>
          <w:tcPr>
            <w:tcW w:w="1033" w:type="pct"/>
          </w:tcPr>
          <w:p w14:paraId="2CDA1BF1"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15 July 2019</w:t>
            </w:r>
          </w:p>
        </w:tc>
        <w:tc>
          <w:tcPr>
            <w:tcW w:w="937" w:type="pct"/>
          </w:tcPr>
          <w:p w14:paraId="466EAE1D"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Approved</w:t>
            </w:r>
          </w:p>
        </w:tc>
      </w:tr>
      <w:tr w:rsidR="000B103A" w:rsidRPr="009B71D1" w14:paraId="704B12D1" w14:textId="77777777" w:rsidTr="000B103A">
        <w:trPr>
          <w:trHeight w:val="709"/>
        </w:trPr>
        <w:tc>
          <w:tcPr>
            <w:cnfStyle w:val="001000000000" w:firstRow="0" w:lastRow="0" w:firstColumn="1" w:lastColumn="0" w:oddVBand="0" w:evenVBand="0" w:oddHBand="0" w:evenHBand="0" w:firstRowFirstColumn="0" w:firstRowLastColumn="0" w:lastRowFirstColumn="0" w:lastRowLastColumn="0"/>
            <w:tcW w:w="435" w:type="pct"/>
          </w:tcPr>
          <w:p w14:paraId="52C420D0" w14:textId="77777777" w:rsidR="000B103A" w:rsidRPr="009B71D1" w:rsidRDefault="000B103A" w:rsidP="00FC67F7">
            <w:pPr>
              <w:spacing w:after="0" w:line="240" w:lineRule="auto"/>
              <w:rPr>
                <w:lang w:val="en-AU"/>
              </w:rPr>
            </w:pPr>
            <w:r w:rsidRPr="009B71D1">
              <w:rPr>
                <w:lang w:val="en-AU"/>
              </w:rPr>
              <w:t>11</w:t>
            </w:r>
          </w:p>
        </w:tc>
        <w:tc>
          <w:tcPr>
            <w:tcW w:w="977" w:type="pct"/>
          </w:tcPr>
          <w:p w14:paraId="492BB9DB"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Six monthly </w:t>
            </w:r>
            <w:proofErr w:type="gramStart"/>
            <w:r w:rsidRPr="009B71D1">
              <w:rPr>
                <w:lang w:val="en-AU"/>
              </w:rPr>
              <w:t>report</w:t>
            </w:r>
            <w:proofErr w:type="gramEnd"/>
            <w:r w:rsidRPr="009B71D1">
              <w:rPr>
                <w:lang w:val="en-AU"/>
              </w:rPr>
              <w:t>, including M&amp;E</w:t>
            </w:r>
          </w:p>
        </w:tc>
        <w:tc>
          <w:tcPr>
            <w:tcW w:w="788" w:type="pct"/>
          </w:tcPr>
          <w:p w14:paraId="2D85EEC9"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Six monthly </w:t>
            </w:r>
            <w:proofErr w:type="gramStart"/>
            <w:r w:rsidRPr="009B71D1">
              <w:rPr>
                <w:lang w:val="en-AU"/>
              </w:rPr>
              <w:t>report</w:t>
            </w:r>
            <w:proofErr w:type="gramEnd"/>
            <w:r w:rsidRPr="009B71D1">
              <w:rPr>
                <w:lang w:val="en-AU"/>
              </w:rPr>
              <w:t xml:space="preserve"> provided to DFAT</w:t>
            </w:r>
          </w:p>
        </w:tc>
        <w:tc>
          <w:tcPr>
            <w:tcW w:w="830" w:type="pct"/>
          </w:tcPr>
          <w:p w14:paraId="062661E6"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Within 5 business days of the six-monthly reporting period (January 2020)</w:t>
            </w:r>
          </w:p>
        </w:tc>
        <w:tc>
          <w:tcPr>
            <w:tcW w:w="1033" w:type="pct"/>
          </w:tcPr>
          <w:p w14:paraId="098675F9"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30 April 2020</w:t>
            </w:r>
          </w:p>
        </w:tc>
        <w:tc>
          <w:tcPr>
            <w:tcW w:w="937" w:type="pct"/>
          </w:tcPr>
          <w:p w14:paraId="06687487"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9-month report submitted following the approval of an extension.</w:t>
            </w:r>
          </w:p>
        </w:tc>
      </w:tr>
      <w:tr w:rsidR="000B103A" w:rsidRPr="009B71D1" w14:paraId="075AF6E6" w14:textId="77777777" w:rsidTr="000B103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35" w:type="pct"/>
          </w:tcPr>
          <w:p w14:paraId="0B1DC979" w14:textId="77777777" w:rsidR="000B103A" w:rsidRPr="009B71D1" w:rsidRDefault="000B103A" w:rsidP="00FC67F7">
            <w:pPr>
              <w:spacing w:after="0" w:line="240" w:lineRule="auto"/>
              <w:rPr>
                <w:lang w:val="en-AU"/>
              </w:rPr>
            </w:pPr>
            <w:r w:rsidRPr="009B71D1">
              <w:rPr>
                <w:lang w:val="en-AU"/>
              </w:rPr>
              <w:t>12</w:t>
            </w:r>
          </w:p>
        </w:tc>
        <w:tc>
          <w:tcPr>
            <w:tcW w:w="977" w:type="pct"/>
          </w:tcPr>
          <w:p w14:paraId="10C6F004"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(for Year 3)</w:t>
            </w:r>
          </w:p>
        </w:tc>
        <w:tc>
          <w:tcPr>
            <w:tcW w:w="788" w:type="pct"/>
          </w:tcPr>
          <w:p w14:paraId="3AF280C0"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provided to DFAT</w:t>
            </w:r>
          </w:p>
        </w:tc>
        <w:tc>
          <w:tcPr>
            <w:tcW w:w="830" w:type="pct"/>
          </w:tcPr>
          <w:p w14:paraId="0442218B"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31 May 2020</w:t>
            </w:r>
          </w:p>
        </w:tc>
        <w:tc>
          <w:tcPr>
            <w:tcW w:w="1033" w:type="pct"/>
          </w:tcPr>
          <w:p w14:paraId="780D7229"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16 July 2020</w:t>
            </w:r>
          </w:p>
        </w:tc>
        <w:tc>
          <w:tcPr>
            <w:tcW w:w="937" w:type="pct"/>
          </w:tcPr>
          <w:p w14:paraId="36E19697"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Approved</w:t>
            </w:r>
          </w:p>
        </w:tc>
      </w:tr>
    </w:tbl>
    <w:p w14:paraId="147373A0" w14:textId="3738AF72" w:rsidR="000B103A" w:rsidRDefault="000B103A" w:rsidP="000B103A">
      <w:pPr>
        <w:spacing w:after="0" w:line="240" w:lineRule="auto"/>
        <w:rPr>
          <w:i/>
          <w:iCs/>
          <w:lang w:val="en-AU"/>
        </w:rPr>
      </w:pPr>
    </w:p>
    <w:p w14:paraId="4E0D219A" w14:textId="341226AA" w:rsidR="000B103A" w:rsidRDefault="000B103A" w:rsidP="000B103A">
      <w:pPr>
        <w:spacing w:after="0" w:line="240" w:lineRule="auto"/>
        <w:rPr>
          <w:i/>
          <w:iCs/>
          <w:lang w:val="en-AU"/>
        </w:rPr>
      </w:pPr>
      <w:r w:rsidRPr="009B71D1">
        <w:rPr>
          <w:i/>
          <w:iCs/>
          <w:lang w:val="en-AU"/>
        </w:rPr>
        <w:t>Year 3:</w:t>
      </w:r>
      <w:r>
        <w:rPr>
          <w:i/>
          <w:iCs/>
          <w:lang w:val="en-AU"/>
        </w:rPr>
        <w:t xml:space="preserve"> </w:t>
      </w:r>
      <w:r w:rsidRPr="009B71D1">
        <w:rPr>
          <w:b/>
          <w:bCs/>
          <w:i/>
          <w:iCs/>
          <w:lang w:val="en-AU"/>
        </w:rPr>
        <w:t>1 July 2020 – 30 June 2021</w:t>
      </w:r>
    </w:p>
    <w:tbl>
      <w:tblPr>
        <w:tblStyle w:val="ListTable3-Accent1"/>
        <w:tblW w:w="5000" w:type="pct"/>
        <w:tblLook w:val="04A0" w:firstRow="1" w:lastRow="0" w:firstColumn="1" w:lastColumn="0" w:noHBand="0" w:noVBand="1"/>
      </w:tblPr>
      <w:tblGrid>
        <w:gridCol w:w="1317"/>
        <w:gridCol w:w="2956"/>
        <w:gridCol w:w="2384"/>
        <w:gridCol w:w="2511"/>
        <w:gridCol w:w="3125"/>
        <w:gridCol w:w="2835"/>
      </w:tblGrid>
      <w:tr w:rsidR="000B103A" w:rsidRPr="009B71D1" w14:paraId="0F1469D4" w14:textId="77777777" w:rsidTr="00FC67F7">
        <w:trPr>
          <w:cnfStyle w:val="100000000000" w:firstRow="1" w:lastRow="0" w:firstColumn="0" w:lastColumn="0" w:oddVBand="0" w:evenVBand="0" w:oddHBand="0" w:evenHBand="0" w:firstRowFirstColumn="0" w:firstRowLastColumn="0" w:lastRowFirstColumn="0" w:lastRowLastColumn="0"/>
          <w:trHeight w:val="464"/>
        </w:trPr>
        <w:tc>
          <w:tcPr>
            <w:cnfStyle w:val="001000000100" w:firstRow="0" w:lastRow="0" w:firstColumn="1" w:lastColumn="0" w:oddVBand="0" w:evenVBand="0" w:oddHBand="0" w:evenHBand="0" w:firstRowFirstColumn="1" w:firstRowLastColumn="0" w:lastRowFirstColumn="0" w:lastRowLastColumn="0"/>
            <w:tcW w:w="435" w:type="pct"/>
          </w:tcPr>
          <w:p w14:paraId="512E18C0" w14:textId="77777777" w:rsidR="000B103A" w:rsidRPr="007A3165" w:rsidRDefault="000B103A" w:rsidP="00FC67F7">
            <w:pPr>
              <w:spacing w:after="0" w:line="240" w:lineRule="auto"/>
              <w:rPr>
                <w:color w:val="FFFFFF" w:themeColor="background1"/>
                <w:lang w:val="en-AU"/>
              </w:rPr>
            </w:pPr>
            <w:r w:rsidRPr="007A3165">
              <w:rPr>
                <w:color w:val="FFFFFF" w:themeColor="background1"/>
                <w:lang w:val="en-AU"/>
              </w:rPr>
              <w:t>No.</w:t>
            </w:r>
          </w:p>
        </w:tc>
        <w:tc>
          <w:tcPr>
            <w:tcW w:w="977" w:type="pct"/>
          </w:tcPr>
          <w:p w14:paraId="70785E08"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Milestone description</w:t>
            </w:r>
          </w:p>
        </w:tc>
        <w:tc>
          <w:tcPr>
            <w:tcW w:w="788" w:type="pct"/>
          </w:tcPr>
          <w:p w14:paraId="54BC4268"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Verifiable indicator</w:t>
            </w:r>
          </w:p>
        </w:tc>
        <w:tc>
          <w:tcPr>
            <w:tcW w:w="830" w:type="pct"/>
          </w:tcPr>
          <w:p w14:paraId="554C6007"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Due date</w:t>
            </w:r>
          </w:p>
        </w:tc>
        <w:tc>
          <w:tcPr>
            <w:tcW w:w="1033" w:type="pct"/>
          </w:tcPr>
          <w:p w14:paraId="6E0CDAFC"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Actual submission date</w:t>
            </w:r>
          </w:p>
        </w:tc>
        <w:tc>
          <w:tcPr>
            <w:tcW w:w="937" w:type="pct"/>
          </w:tcPr>
          <w:p w14:paraId="7E39EBB5"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Explanation/Status</w:t>
            </w:r>
          </w:p>
        </w:tc>
      </w:tr>
      <w:tr w:rsidR="000B103A" w:rsidRPr="009B71D1" w14:paraId="6D1C7657" w14:textId="77777777" w:rsidTr="00FC67F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35" w:type="pct"/>
          </w:tcPr>
          <w:p w14:paraId="1D2CB339" w14:textId="77777777" w:rsidR="000B103A" w:rsidRPr="009B71D1" w:rsidRDefault="000B103A" w:rsidP="00FC67F7">
            <w:pPr>
              <w:spacing w:after="0" w:line="240" w:lineRule="auto"/>
              <w:rPr>
                <w:lang w:val="en-AU"/>
              </w:rPr>
            </w:pPr>
            <w:r w:rsidRPr="009B71D1">
              <w:rPr>
                <w:lang w:val="en-AU"/>
              </w:rPr>
              <w:t>13</w:t>
            </w:r>
          </w:p>
        </w:tc>
        <w:tc>
          <w:tcPr>
            <w:tcW w:w="977" w:type="pct"/>
          </w:tcPr>
          <w:p w14:paraId="56E456F1"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for Year 2</w:t>
            </w:r>
          </w:p>
        </w:tc>
        <w:tc>
          <w:tcPr>
            <w:tcW w:w="788" w:type="pct"/>
          </w:tcPr>
          <w:p w14:paraId="10E82F19"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provided to DFAT</w:t>
            </w:r>
          </w:p>
        </w:tc>
        <w:tc>
          <w:tcPr>
            <w:tcW w:w="830" w:type="pct"/>
          </w:tcPr>
          <w:p w14:paraId="366399DD"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15 July 2020</w:t>
            </w:r>
          </w:p>
        </w:tc>
        <w:tc>
          <w:tcPr>
            <w:tcW w:w="1033" w:type="pct"/>
          </w:tcPr>
          <w:p w14:paraId="26128D93"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7 August 2020</w:t>
            </w:r>
          </w:p>
        </w:tc>
        <w:tc>
          <w:tcPr>
            <w:tcW w:w="937" w:type="pct"/>
          </w:tcPr>
          <w:p w14:paraId="30CE1586"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Approved</w:t>
            </w:r>
          </w:p>
        </w:tc>
      </w:tr>
      <w:tr w:rsidR="000B103A" w:rsidRPr="009B71D1" w14:paraId="1C79391E" w14:textId="77777777" w:rsidTr="00FC67F7">
        <w:trPr>
          <w:trHeight w:val="709"/>
        </w:trPr>
        <w:tc>
          <w:tcPr>
            <w:cnfStyle w:val="001000000000" w:firstRow="0" w:lastRow="0" w:firstColumn="1" w:lastColumn="0" w:oddVBand="0" w:evenVBand="0" w:oddHBand="0" w:evenHBand="0" w:firstRowFirstColumn="0" w:firstRowLastColumn="0" w:lastRowFirstColumn="0" w:lastRowLastColumn="0"/>
            <w:tcW w:w="435" w:type="pct"/>
          </w:tcPr>
          <w:p w14:paraId="77F4DE70" w14:textId="77777777" w:rsidR="000B103A" w:rsidRPr="009B71D1" w:rsidRDefault="000B103A" w:rsidP="00FC67F7">
            <w:pPr>
              <w:spacing w:after="0" w:line="240" w:lineRule="auto"/>
              <w:rPr>
                <w:lang w:val="en-AU"/>
              </w:rPr>
            </w:pPr>
            <w:r w:rsidRPr="009B71D1">
              <w:rPr>
                <w:lang w:val="en-AU"/>
              </w:rPr>
              <w:t>14</w:t>
            </w:r>
          </w:p>
        </w:tc>
        <w:tc>
          <w:tcPr>
            <w:tcW w:w="977" w:type="pct"/>
          </w:tcPr>
          <w:p w14:paraId="08067231"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Six monthly </w:t>
            </w:r>
            <w:proofErr w:type="gramStart"/>
            <w:r w:rsidRPr="009B71D1">
              <w:rPr>
                <w:lang w:val="en-AU"/>
              </w:rPr>
              <w:t>report</w:t>
            </w:r>
            <w:proofErr w:type="gramEnd"/>
            <w:r w:rsidRPr="009B71D1">
              <w:rPr>
                <w:lang w:val="en-AU"/>
              </w:rPr>
              <w:t>, including M&amp;E</w:t>
            </w:r>
          </w:p>
        </w:tc>
        <w:tc>
          <w:tcPr>
            <w:tcW w:w="788" w:type="pct"/>
          </w:tcPr>
          <w:p w14:paraId="7A576CE2"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Six monthly </w:t>
            </w:r>
            <w:proofErr w:type="gramStart"/>
            <w:r w:rsidRPr="009B71D1">
              <w:rPr>
                <w:lang w:val="en-AU"/>
              </w:rPr>
              <w:t>report</w:t>
            </w:r>
            <w:proofErr w:type="gramEnd"/>
            <w:r w:rsidRPr="009B71D1">
              <w:rPr>
                <w:lang w:val="en-AU"/>
              </w:rPr>
              <w:t xml:space="preserve"> provided to DFAT</w:t>
            </w:r>
          </w:p>
        </w:tc>
        <w:tc>
          <w:tcPr>
            <w:tcW w:w="830" w:type="pct"/>
          </w:tcPr>
          <w:p w14:paraId="06F904F4"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Within 5 business days of the six-monthly reporting period (February 2021)</w:t>
            </w:r>
          </w:p>
        </w:tc>
        <w:tc>
          <w:tcPr>
            <w:tcW w:w="1033" w:type="pct"/>
          </w:tcPr>
          <w:p w14:paraId="1A3FB905"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15 February 2021</w:t>
            </w:r>
          </w:p>
        </w:tc>
        <w:tc>
          <w:tcPr>
            <w:tcW w:w="937" w:type="pct"/>
          </w:tcPr>
          <w:p w14:paraId="19A9A705"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Submitted to DFAT</w:t>
            </w:r>
          </w:p>
        </w:tc>
      </w:tr>
      <w:tr w:rsidR="000B103A" w:rsidRPr="009B71D1" w14:paraId="37457866" w14:textId="77777777" w:rsidTr="00FC67F7">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35" w:type="pct"/>
          </w:tcPr>
          <w:p w14:paraId="7191069E" w14:textId="77777777" w:rsidR="000B103A" w:rsidRPr="009B71D1" w:rsidRDefault="000B103A" w:rsidP="00FC67F7">
            <w:pPr>
              <w:spacing w:after="0" w:line="240" w:lineRule="auto"/>
              <w:rPr>
                <w:lang w:val="en-AU"/>
              </w:rPr>
            </w:pPr>
            <w:r w:rsidRPr="009B71D1">
              <w:rPr>
                <w:lang w:val="en-AU"/>
              </w:rPr>
              <w:t>15</w:t>
            </w:r>
          </w:p>
        </w:tc>
        <w:tc>
          <w:tcPr>
            <w:tcW w:w="977" w:type="pct"/>
          </w:tcPr>
          <w:p w14:paraId="63B7C99E"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(for Year 4)</w:t>
            </w:r>
          </w:p>
        </w:tc>
        <w:tc>
          <w:tcPr>
            <w:tcW w:w="788" w:type="pct"/>
          </w:tcPr>
          <w:p w14:paraId="1CBE93BC"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work plan provided to DFAT</w:t>
            </w:r>
          </w:p>
        </w:tc>
        <w:tc>
          <w:tcPr>
            <w:tcW w:w="830" w:type="pct"/>
          </w:tcPr>
          <w:p w14:paraId="563644E6"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31 May 2021</w:t>
            </w:r>
          </w:p>
        </w:tc>
        <w:tc>
          <w:tcPr>
            <w:tcW w:w="1033" w:type="pct"/>
          </w:tcPr>
          <w:p w14:paraId="7AFE0ED5"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31 July 2021</w:t>
            </w:r>
          </w:p>
        </w:tc>
        <w:tc>
          <w:tcPr>
            <w:tcW w:w="937" w:type="pct"/>
          </w:tcPr>
          <w:p w14:paraId="7F8BF511"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Submitted to DFAT</w:t>
            </w:r>
          </w:p>
        </w:tc>
      </w:tr>
    </w:tbl>
    <w:p w14:paraId="66BEABBC" w14:textId="77777777" w:rsidR="000B103A" w:rsidRDefault="000B103A" w:rsidP="000B103A">
      <w:pPr>
        <w:spacing w:after="0" w:line="240" w:lineRule="auto"/>
        <w:rPr>
          <w:i/>
          <w:iCs/>
          <w:lang w:val="en-AU"/>
        </w:rPr>
      </w:pPr>
    </w:p>
    <w:p w14:paraId="055F12D1" w14:textId="77777777" w:rsidR="000B103A" w:rsidRDefault="000B103A">
      <w:pPr>
        <w:spacing w:before="0" w:after="0" w:line="240" w:lineRule="auto"/>
        <w:jc w:val="left"/>
        <w:rPr>
          <w:i/>
          <w:iCs/>
          <w:lang w:val="en-AU"/>
        </w:rPr>
      </w:pPr>
      <w:r>
        <w:rPr>
          <w:i/>
          <w:iCs/>
          <w:lang w:val="en-AU"/>
        </w:rPr>
        <w:br w:type="page"/>
      </w:r>
    </w:p>
    <w:p w14:paraId="3B971DC1" w14:textId="4631F3B4" w:rsidR="000B103A" w:rsidRDefault="000B103A" w:rsidP="000B103A">
      <w:pPr>
        <w:spacing w:after="0" w:line="240" w:lineRule="auto"/>
        <w:rPr>
          <w:rFonts w:cs="Arial"/>
          <w:color w:val="4472C4" w:themeColor="accent1"/>
          <w:sz w:val="24"/>
          <w:szCs w:val="24"/>
          <w:lang w:val="en-AU"/>
        </w:rPr>
      </w:pPr>
      <w:r w:rsidRPr="009B71D1">
        <w:rPr>
          <w:i/>
          <w:iCs/>
          <w:lang w:val="en-AU"/>
        </w:rPr>
        <w:lastRenderedPageBreak/>
        <w:t xml:space="preserve">Year 4: </w:t>
      </w:r>
      <w:r w:rsidRPr="009B71D1">
        <w:rPr>
          <w:b/>
          <w:bCs/>
          <w:i/>
          <w:iCs/>
          <w:lang w:val="en-AU"/>
        </w:rPr>
        <w:t>1 July 2021 – 30 June 2022</w:t>
      </w:r>
    </w:p>
    <w:tbl>
      <w:tblPr>
        <w:tblStyle w:val="ListTable3-Accent1"/>
        <w:tblW w:w="5002" w:type="pct"/>
        <w:tblLook w:val="04A0" w:firstRow="1" w:lastRow="0" w:firstColumn="1" w:lastColumn="0" w:noHBand="0" w:noVBand="1"/>
      </w:tblPr>
      <w:tblGrid>
        <w:gridCol w:w="1317"/>
        <w:gridCol w:w="2957"/>
        <w:gridCol w:w="2385"/>
        <w:gridCol w:w="2512"/>
        <w:gridCol w:w="3127"/>
        <w:gridCol w:w="2836"/>
      </w:tblGrid>
      <w:tr w:rsidR="000B103A" w:rsidRPr="009B71D1" w14:paraId="36CC2482" w14:textId="77777777" w:rsidTr="000B103A">
        <w:trPr>
          <w:cnfStyle w:val="100000000000" w:firstRow="1" w:lastRow="0" w:firstColumn="0" w:lastColumn="0" w:oddVBand="0" w:evenVBand="0" w:oddHBand="0" w:evenHBand="0" w:firstRowFirstColumn="0" w:firstRowLastColumn="0" w:lastRowFirstColumn="0" w:lastRowLastColumn="0"/>
          <w:trHeight w:val="473"/>
        </w:trPr>
        <w:tc>
          <w:tcPr>
            <w:cnfStyle w:val="001000000100" w:firstRow="0" w:lastRow="0" w:firstColumn="1" w:lastColumn="0" w:oddVBand="0" w:evenVBand="0" w:oddHBand="0" w:evenHBand="0" w:firstRowFirstColumn="1" w:firstRowLastColumn="0" w:lastRowFirstColumn="0" w:lastRowLastColumn="0"/>
            <w:tcW w:w="435" w:type="pct"/>
          </w:tcPr>
          <w:p w14:paraId="5E712CE2" w14:textId="77777777" w:rsidR="000B103A" w:rsidRPr="007A3165" w:rsidRDefault="000B103A" w:rsidP="00FC67F7">
            <w:pPr>
              <w:spacing w:after="0" w:line="240" w:lineRule="auto"/>
              <w:rPr>
                <w:color w:val="FFFFFF" w:themeColor="background1"/>
                <w:lang w:val="en-AU"/>
              </w:rPr>
            </w:pPr>
            <w:r w:rsidRPr="007A3165">
              <w:rPr>
                <w:color w:val="FFFFFF" w:themeColor="background1"/>
                <w:lang w:val="en-AU"/>
              </w:rPr>
              <w:t>No.</w:t>
            </w:r>
          </w:p>
        </w:tc>
        <w:tc>
          <w:tcPr>
            <w:tcW w:w="977" w:type="pct"/>
          </w:tcPr>
          <w:p w14:paraId="36D3CC5E"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Milestone description</w:t>
            </w:r>
          </w:p>
        </w:tc>
        <w:tc>
          <w:tcPr>
            <w:tcW w:w="788" w:type="pct"/>
          </w:tcPr>
          <w:p w14:paraId="76540C0F"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Verifiable indicator</w:t>
            </w:r>
          </w:p>
        </w:tc>
        <w:tc>
          <w:tcPr>
            <w:tcW w:w="830" w:type="pct"/>
          </w:tcPr>
          <w:p w14:paraId="115F9A75"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Due date</w:t>
            </w:r>
          </w:p>
        </w:tc>
        <w:tc>
          <w:tcPr>
            <w:tcW w:w="1033" w:type="pct"/>
          </w:tcPr>
          <w:p w14:paraId="1BB5297D"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Actual submission date</w:t>
            </w:r>
          </w:p>
        </w:tc>
        <w:tc>
          <w:tcPr>
            <w:tcW w:w="937" w:type="pct"/>
          </w:tcPr>
          <w:p w14:paraId="10054F9E"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Explanation/Status</w:t>
            </w:r>
          </w:p>
        </w:tc>
      </w:tr>
      <w:tr w:rsidR="000B103A" w:rsidRPr="009B71D1" w14:paraId="3A67E3B6" w14:textId="77777777" w:rsidTr="000B103A">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435" w:type="pct"/>
          </w:tcPr>
          <w:p w14:paraId="50A16D56" w14:textId="77777777" w:rsidR="000B103A" w:rsidRPr="009B71D1" w:rsidRDefault="000B103A" w:rsidP="00FC67F7">
            <w:pPr>
              <w:spacing w:after="0" w:line="240" w:lineRule="auto"/>
              <w:rPr>
                <w:lang w:val="en-AU"/>
              </w:rPr>
            </w:pPr>
            <w:r w:rsidRPr="009B71D1">
              <w:rPr>
                <w:lang w:val="en-AU"/>
              </w:rPr>
              <w:t>16</w:t>
            </w:r>
          </w:p>
        </w:tc>
        <w:tc>
          <w:tcPr>
            <w:tcW w:w="977" w:type="pct"/>
          </w:tcPr>
          <w:p w14:paraId="5BEC5B7A"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for Year 3</w:t>
            </w:r>
          </w:p>
        </w:tc>
        <w:tc>
          <w:tcPr>
            <w:tcW w:w="788" w:type="pct"/>
          </w:tcPr>
          <w:p w14:paraId="157E2BFE"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provided to DFAT</w:t>
            </w:r>
          </w:p>
        </w:tc>
        <w:tc>
          <w:tcPr>
            <w:tcW w:w="830" w:type="pct"/>
          </w:tcPr>
          <w:p w14:paraId="246A6C7E"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15 July 2021</w:t>
            </w:r>
          </w:p>
        </w:tc>
        <w:tc>
          <w:tcPr>
            <w:tcW w:w="1033" w:type="pct"/>
          </w:tcPr>
          <w:p w14:paraId="21D0E09D"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6 September 2021</w:t>
            </w:r>
          </w:p>
        </w:tc>
        <w:tc>
          <w:tcPr>
            <w:tcW w:w="937" w:type="pct"/>
          </w:tcPr>
          <w:p w14:paraId="65459B68"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Submitted to DFAT</w:t>
            </w:r>
          </w:p>
        </w:tc>
      </w:tr>
      <w:tr w:rsidR="000B103A" w:rsidRPr="009B71D1" w14:paraId="6EA2122A" w14:textId="77777777" w:rsidTr="000B103A">
        <w:trPr>
          <w:trHeight w:val="978"/>
        </w:trPr>
        <w:tc>
          <w:tcPr>
            <w:cnfStyle w:val="001000000000" w:firstRow="0" w:lastRow="0" w:firstColumn="1" w:lastColumn="0" w:oddVBand="0" w:evenVBand="0" w:oddHBand="0" w:evenHBand="0" w:firstRowFirstColumn="0" w:firstRowLastColumn="0" w:lastRowFirstColumn="0" w:lastRowLastColumn="0"/>
            <w:tcW w:w="435" w:type="pct"/>
          </w:tcPr>
          <w:p w14:paraId="3E978B6B" w14:textId="77777777" w:rsidR="000B103A" w:rsidRPr="009B71D1" w:rsidRDefault="000B103A" w:rsidP="00FC67F7">
            <w:pPr>
              <w:spacing w:after="0" w:line="240" w:lineRule="auto"/>
              <w:rPr>
                <w:lang w:val="en-AU"/>
              </w:rPr>
            </w:pPr>
          </w:p>
        </w:tc>
        <w:tc>
          <w:tcPr>
            <w:tcW w:w="977" w:type="pct"/>
          </w:tcPr>
          <w:p w14:paraId="56CC5A97"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ACCESS Phase 1 Impact Report</w:t>
            </w:r>
          </w:p>
        </w:tc>
        <w:tc>
          <w:tcPr>
            <w:tcW w:w="788" w:type="pct"/>
          </w:tcPr>
          <w:p w14:paraId="78BC4112"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c>
          <w:tcPr>
            <w:tcW w:w="830" w:type="pct"/>
          </w:tcPr>
          <w:p w14:paraId="69195728"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November 2021</w:t>
            </w:r>
          </w:p>
        </w:tc>
        <w:tc>
          <w:tcPr>
            <w:tcW w:w="1033" w:type="pct"/>
          </w:tcPr>
          <w:p w14:paraId="0C31910C"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c>
          <w:tcPr>
            <w:tcW w:w="937" w:type="pct"/>
          </w:tcPr>
          <w:p w14:paraId="649621F8"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r>
      <w:tr w:rsidR="000B103A" w:rsidRPr="009B71D1" w14:paraId="085FC838" w14:textId="77777777" w:rsidTr="000B103A">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35" w:type="pct"/>
          </w:tcPr>
          <w:p w14:paraId="5A9FC4C0" w14:textId="77777777" w:rsidR="000B103A" w:rsidRPr="009B71D1" w:rsidRDefault="000B103A" w:rsidP="00FC67F7">
            <w:pPr>
              <w:spacing w:after="0" w:line="240" w:lineRule="auto"/>
              <w:rPr>
                <w:lang w:val="en-AU"/>
              </w:rPr>
            </w:pPr>
            <w:r w:rsidRPr="009B71D1">
              <w:rPr>
                <w:lang w:val="en-AU"/>
              </w:rPr>
              <w:t>17</w:t>
            </w:r>
          </w:p>
        </w:tc>
        <w:tc>
          <w:tcPr>
            <w:tcW w:w="977" w:type="pct"/>
          </w:tcPr>
          <w:p w14:paraId="3E4BDE61"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Six monthly progress report July – December 2021, including M&amp;E</w:t>
            </w:r>
          </w:p>
        </w:tc>
        <w:tc>
          <w:tcPr>
            <w:tcW w:w="788" w:type="pct"/>
          </w:tcPr>
          <w:p w14:paraId="7F9F06E7"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 xml:space="preserve">Six monthly </w:t>
            </w:r>
            <w:proofErr w:type="gramStart"/>
            <w:r w:rsidRPr="009B71D1">
              <w:rPr>
                <w:lang w:val="en-AU"/>
              </w:rPr>
              <w:t>report</w:t>
            </w:r>
            <w:proofErr w:type="gramEnd"/>
            <w:r w:rsidRPr="009B71D1">
              <w:rPr>
                <w:lang w:val="en-AU"/>
              </w:rPr>
              <w:t xml:space="preserve"> provided to DFAT</w:t>
            </w:r>
          </w:p>
        </w:tc>
        <w:tc>
          <w:tcPr>
            <w:tcW w:w="830" w:type="pct"/>
          </w:tcPr>
          <w:p w14:paraId="12D8B9B1"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Within 5 business days of the six-monthly reporting period (January 2022)</w:t>
            </w:r>
          </w:p>
        </w:tc>
        <w:tc>
          <w:tcPr>
            <w:tcW w:w="1033" w:type="pct"/>
          </w:tcPr>
          <w:p w14:paraId="1F5872D3"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p>
        </w:tc>
        <w:tc>
          <w:tcPr>
            <w:tcW w:w="937" w:type="pct"/>
          </w:tcPr>
          <w:p w14:paraId="1F39D2FC"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p>
        </w:tc>
      </w:tr>
      <w:tr w:rsidR="000B103A" w:rsidRPr="009B71D1" w14:paraId="23831F69" w14:textId="77777777" w:rsidTr="000B103A">
        <w:trPr>
          <w:trHeight w:val="687"/>
        </w:trPr>
        <w:tc>
          <w:tcPr>
            <w:cnfStyle w:val="001000000000" w:firstRow="0" w:lastRow="0" w:firstColumn="1" w:lastColumn="0" w:oddVBand="0" w:evenVBand="0" w:oddHBand="0" w:evenHBand="0" w:firstRowFirstColumn="0" w:firstRowLastColumn="0" w:lastRowFirstColumn="0" w:lastRowLastColumn="0"/>
            <w:tcW w:w="435" w:type="pct"/>
          </w:tcPr>
          <w:p w14:paraId="5D90C86F" w14:textId="77777777" w:rsidR="000B103A" w:rsidRPr="009B71D1" w:rsidRDefault="000B103A" w:rsidP="00FC67F7">
            <w:pPr>
              <w:spacing w:after="0" w:line="240" w:lineRule="auto"/>
              <w:rPr>
                <w:lang w:val="en-AU"/>
              </w:rPr>
            </w:pPr>
            <w:r w:rsidRPr="009B71D1">
              <w:rPr>
                <w:lang w:val="en-AU"/>
              </w:rPr>
              <w:t>18</w:t>
            </w:r>
          </w:p>
        </w:tc>
        <w:tc>
          <w:tcPr>
            <w:tcW w:w="977" w:type="pct"/>
          </w:tcPr>
          <w:p w14:paraId="16663E17"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Annual work plan July 2022- September 2023 </w:t>
            </w:r>
          </w:p>
        </w:tc>
        <w:tc>
          <w:tcPr>
            <w:tcW w:w="788" w:type="pct"/>
          </w:tcPr>
          <w:p w14:paraId="6B68C42E"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Annual work plan provided to DFAT</w:t>
            </w:r>
          </w:p>
        </w:tc>
        <w:tc>
          <w:tcPr>
            <w:tcW w:w="830" w:type="pct"/>
          </w:tcPr>
          <w:p w14:paraId="2D3B1205"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31 May 2022</w:t>
            </w:r>
          </w:p>
        </w:tc>
        <w:tc>
          <w:tcPr>
            <w:tcW w:w="1033" w:type="pct"/>
          </w:tcPr>
          <w:p w14:paraId="4E2F26A7"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c>
          <w:tcPr>
            <w:tcW w:w="937" w:type="pct"/>
          </w:tcPr>
          <w:p w14:paraId="01EAB089"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r>
    </w:tbl>
    <w:p w14:paraId="63E33587" w14:textId="77777777" w:rsidR="000B103A" w:rsidRDefault="000B103A" w:rsidP="000B103A">
      <w:pPr>
        <w:spacing w:after="0" w:line="240" w:lineRule="auto"/>
        <w:rPr>
          <w:i/>
          <w:iCs/>
          <w:lang w:val="en-AU"/>
        </w:rPr>
      </w:pPr>
    </w:p>
    <w:p w14:paraId="00A96361" w14:textId="56E680AC" w:rsidR="000B103A" w:rsidRDefault="000B103A" w:rsidP="000B103A">
      <w:pPr>
        <w:spacing w:after="0" w:line="240" w:lineRule="auto"/>
        <w:rPr>
          <w:rFonts w:cs="Arial"/>
          <w:color w:val="4472C4" w:themeColor="accent1"/>
          <w:sz w:val="24"/>
          <w:szCs w:val="24"/>
          <w:lang w:val="en-AU"/>
        </w:rPr>
      </w:pPr>
      <w:r w:rsidRPr="009B71D1">
        <w:rPr>
          <w:i/>
          <w:iCs/>
          <w:lang w:val="en-AU"/>
        </w:rPr>
        <w:t xml:space="preserve">Year 5: </w:t>
      </w:r>
      <w:r w:rsidRPr="009B71D1">
        <w:rPr>
          <w:b/>
          <w:bCs/>
          <w:i/>
          <w:iCs/>
          <w:lang w:val="en-AU"/>
        </w:rPr>
        <w:t>1 July 2022 – 16 September 2023</w:t>
      </w:r>
    </w:p>
    <w:tbl>
      <w:tblPr>
        <w:tblStyle w:val="ListTable3-Accent1"/>
        <w:tblW w:w="5000" w:type="pct"/>
        <w:tblLook w:val="04A0" w:firstRow="1" w:lastRow="0" w:firstColumn="1" w:lastColumn="0" w:noHBand="0" w:noVBand="1"/>
      </w:tblPr>
      <w:tblGrid>
        <w:gridCol w:w="1317"/>
        <w:gridCol w:w="2956"/>
        <w:gridCol w:w="2384"/>
        <w:gridCol w:w="2511"/>
        <w:gridCol w:w="3125"/>
        <w:gridCol w:w="2835"/>
      </w:tblGrid>
      <w:tr w:rsidR="000B103A" w:rsidRPr="009B71D1" w14:paraId="2E427FB2" w14:textId="77777777" w:rsidTr="00FC67F7">
        <w:trPr>
          <w:cnfStyle w:val="100000000000" w:firstRow="1" w:lastRow="0" w:firstColumn="0" w:lastColumn="0" w:oddVBand="0" w:evenVBand="0" w:oddHBand="0" w:evenHBand="0" w:firstRowFirstColumn="0" w:firstRowLastColumn="0" w:lastRowFirstColumn="0" w:lastRowLastColumn="0"/>
          <w:trHeight w:val="568"/>
        </w:trPr>
        <w:tc>
          <w:tcPr>
            <w:cnfStyle w:val="001000000100" w:firstRow="0" w:lastRow="0" w:firstColumn="1" w:lastColumn="0" w:oddVBand="0" w:evenVBand="0" w:oddHBand="0" w:evenHBand="0" w:firstRowFirstColumn="1" w:firstRowLastColumn="0" w:lastRowFirstColumn="0" w:lastRowLastColumn="0"/>
            <w:tcW w:w="435" w:type="pct"/>
          </w:tcPr>
          <w:p w14:paraId="7D562207" w14:textId="77777777" w:rsidR="000B103A" w:rsidRPr="007A3165" w:rsidRDefault="000B103A" w:rsidP="00FC67F7">
            <w:pPr>
              <w:spacing w:after="0" w:line="240" w:lineRule="auto"/>
              <w:rPr>
                <w:color w:val="FFFFFF" w:themeColor="background1"/>
                <w:lang w:val="en-AU"/>
              </w:rPr>
            </w:pPr>
            <w:r w:rsidRPr="007A3165">
              <w:rPr>
                <w:color w:val="FFFFFF" w:themeColor="background1"/>
                <w:lang w:val="en-AU"/>
              </w:rPr>
              <w:t>No.</w:t>
            </w:r>
          </w:p>
        </w:tc>
        <w:tc>
          <w:tcPr>
            <w:tcW w:w="977" w:type="pct"/>
          </w:tcPr>
          <w:p w14:paraId="6C6463AC"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Milestone description</w:t>
            </w:r>
          </w:p>
        </w:tc>
        <w:tc>
          <w:tcPr>
            <w:tcW w:w="788" w:type="pct"/>
          </w:tcPr>
          <w:p w14:paraId="6250AFE6"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Verifiable indicator</w:t>
            </w:r>
          </w:p>
        </w:tc>
        <w:tc>
          <w:tcPr>
            <w:tcW w:w="830" w:type="pct"/>
          </w:tcPr>
          <w:p w14:paraId="4C78F27B"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Due date</w:t>
            </w:r>
          </w:p>
        </w:tc>
        <w:tc>
          <w:tcPr>
            <w:tcW w:w="1033" w:type="pct"/>
          </w:tcPr>
          <w:p w14:paraId="56FB300D"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Actual submission date</w:t>
            </w:r>
          </w:p>
        </w:tc>
        <w:tc>
          <w:tcPr>
            <w:tcW w:w="937" w:type="pct"/>
          </w:tcPr>
          <w:p w14:paraId="7D6F349E" w14:textId="77777777" w:rsidR="000B103A" w:rsidRPr="007A3165" w:rsidRDefault="000B103A" w:rsidP="00FC67F7">
            <w:pPr>
              <w:spacing w:after="0" w:line="240" w:lineRule="auto"/>
              <w:jc w:val="left"/>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7A3165">
              <w:rPr>
                <w:color w:val="FFFFFF" w:themeColor="background1"/>
                <w:lang w:val="en-AU"/>
              </w:rPr>
              <w:t>Explanation/Status</w:t>
            </w:r>
          </w:p>
        </w:tc>
      </w:tr>
      <w:tr w:rsidR="000B103A" w:rsidRPr="009B71D1" w14:paraId="16FE849F" w14:textId="77777777" w:rsidTr="00FC67F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35" w:type="pct"/>
          </w:tcPr>
          <w:p w14:paraId="48299187" w14:textId="77777777" w:rsidR="000B103A" w:rsidRPr="009B71D1" w:rsidRDefault="000B103A" w:rsidP="00FC67F7">
            <w:pPr>
              <w:spacing w:after="0" w:line="240" w:lineRule="auto"/>
              <w:rPr>
                <w:lang w:val="en-AU"/>
              </w:rPr>
            </w:pPr>
            <w:r w:rsidRPr="009B71D1">
              <w:rPr>
                <w:lang w:val="en-AU"/>
              </w:rPr>
              <w:t>19</w:t>
            </w:r>
          </w:p>
        </w:tc>
        <w:tc>
          <w:tcPr>
            <w:tcW w:w="977" w:type="pct"/>
          </w:tcPr>
          <w:p w14:paraId="7DC0B4EA"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progress report July 2021-June 2022</w:t>
            </w:r>
          </w:p>
        </w:tc>
        <w:tc>
          <w:tcPr>
            <w:tcW w:w="788" w:type="pct"/>
          </w:tcPr>
          <w:p w14:paraId="64E98325"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Annual report provided to DFAT</w:t>
            </w:r>
          </w:p>
        </w:tc>
        <w:tc>
          <w:tcPr>
            <w:tcW w:w="830" w:type="pct"/>
          </w:tcPr>
          <w:p w14:paraId="6D59124F"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15 July 2022</w:t>
            </w:r>
          </w:p>
        </w:tc>
        <w:tc>
          <w:tcPr>
            <w:tcW w:w="1033" w:type="pct"/>
          </w:tcPr>
          <w:p w14:paraId="0D2041CF"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p>
        </w:tc>
        <w:tc>
          <w:tcPr>
            <w:tcW w:w="937" w:type="pct"/>
          </w:tcPr>
          <w:p w14:paraId="29896543"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p>
        </w:tc>
      </w:tr>
      <w:tr w:rsidR="000B103A" w:rsidRPr="009B71D1" w14:paraId="51E027F4" w14:textId="77777777" w:rsidTr="00FC67F7">
        <w:trPr>
          <w:trHeight w:val="568"/>
        </w:trPr>
        <w:tc>
          <w:tcPr>
            <w:cnfStyle w:val="001000000000" w:firstRow="0" w:lastRow="0" w:firstColumn="1" w:lastColumn="0" w:oddVBand="0" w:evenVBand="0" w:oddHBand="0" w:evenHBand="0" w:firstRowFirstColumn="0" w:firstRowLastColumn="0" w:lastRowFirstColumn="0" w:lastRowLastColumn="0"/>
            <w:tcW w:w="435" w:type="pct"/>
          </w:tcPr>
          <w:p w14:paraId="3D3293F7" w14:textId="77777777" w:rsidR="000B103A" w:rsidRPr="009B71D1" w:rsidRDefault="000B103A" w:rsidP="00FC67F7">
            <w:pPr>
              <w:spacing w:after="0" w:line="240" w:lineRule="auto"/>
              <w:rPr>
                <w:lang w:val="en-AU"/>
              </w:rPr>
            </w:pPr>
            <w:r w:rsidRPr="009B71D1">
              <w:rPr>
                <w:lang w:val="en-AU"/>
              </w:rPr>
              <w:t>20</w:t>
            </w:r>
          </w:p>
        </w:tc>
        <w:tc>
          <w:tcPr>
            <w:tcW w:w="977" w:type="pct"/>
          </w:tcPr>
          <w:p w14:paraId="58633A27"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Six monthly report July - December 2022, including M&amp;E</w:t>
            </w:r>
          </w:p>
        </w:tc>
        <w:tc>
          <w:tcPr>
            <w:tcW w:w="788" w:type="pct"/>
          </w:tcPr>
          <w:p w14:paraId="71BAD8AF"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 xml:space="preserve">Six monthly </w:t>
            </w:r>
            <w:proofErr w:type="gramStart"/>
            <w:r w:rsidRPr="009B71D1">
              <w:rPr>
                <w:lang w:val="en-AU"/>
              </w:rPr>
              <w:t>report</w:t>
            </w:r>
            <w:proofErr w:type="gramEnd"/>
            <w:r w:rsidRPr="009B71D1">
              <w:rPr>
                <w:lang w:val="en-AU"/>
              </w:rPr>
              <w:t xml:space="preserve"> provided to DFAT</w:t>
            </w:r>
          </w:p>
        </w:tc>
        <w:tc>
          <w:tcPr>
            <w:tcW w:w="830" w:type="pct"/>
          </w:tcPr>
          <w:p w14:paraId="2817AEB5"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r w:rsidRPr="009B71D1">
              <w:rPr>
                <w:lang w:val="en-AU"/>
              </w:rPr>
              <w:t>Within 5 business days of the six-monthly reporting period (January 2023)</w:t>
            </w:r>
          </w:p>
        </w:tc>
        <w:tc>
          <w:tcPr>
            <w:tcW w:w="1033" w:type="pct"/>
          </w:tcPr>
          <w:p w14:paraId="2F96166B"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c>
          <w:tcPr>
            <w:tcW w:w="937" w:type="pct"/>
          </w:tcPr>
          <w:p w14:paraId="2BE6D758" w14:textId="77777777" w:rsidR="000B103A" w:rsidRPr="009B71D1" w:rsidRDefault="000B103A" w:rsidP="00FC67F7">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AU"/>
              </w:rPr>
            </w:pPr>
          </w:p>
        </w:tc>
      </w:tr>
      <w:tr w:rsidR="000B103A" w:rsidRPr="009B71D1" w14:paraId="1BC17229" w14:textId="77777777" w:rsidTr="00FC67F7">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435" w:type="pct"/>
          </w:tcPr>
          <w:p w14:paraId="1F69A571" w14:textId="77777777" w:rsidR="000B103A" w:rsidRPr="009B71D1" w:rsidRDefault="000B103A" w:rsidP="00FC67F7">
            <w:pPr>
              <w:spacing w:after="0" w:line="240" w:lineRule="auto"/>
              <w:rPr>
                <w:lang w:val="en-AU"/>
              </w:rPr>
            </w:pPr>
            <w:r w:rsidRPr="009B71D1">
              <w:rPr>
                <w:lang w:val="en-AU"/>
              </w:rPr>
              <w:t>21</w:t>
            </w:r>
          </w:p>
        </w:tc>
        <w:tc>
          <w:tcPr>
            <w:tcW w:w="977" w:type="pct"/>
          </w:tcPr>
          <w:p w14:paraId="32FCA5CF"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Completion report</w:t>
            </w:r>
          </w:p>
        </w:tc>
        <w:tc>
          <w:tcPr>
            <w:tcW w:w="788" w:type="pct"/>
          </w:tcPr>
          <w:p w14:paraId="2171D429"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Completion report delivered to DFAT</w:t>
            </w:r>
          </w:p>
        </w:tc>
        <w:tc>
          <w:tcPr>
            <w:tcW w:w="830" w:type="pct"/>
          </w:tcPr>
          <w:p w14:paraId="26E4FA32"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r w:rsidRPr="009B71D1">
              <w:rPr>
                <w:lang w:val="en-AU"/>
              </w:rPr>
              <w:t>Within 5 business days of the six-monthly reporting period (16 September 2023)</w:t>
            </w:r>
          </w:p>
        </w:tc>
        <w:tc>
          <w:tcPr>
            <w:tcW w:w="1033" w:type="pct"/>
          </w:tcPr>
          <w:p w14:paraId="395F06B6"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p>
        </w:tc>
        <w:tc>
          <w:tcPr>
            <w:tcW w:w="937" w:type="pct"/>
          </w:tcPr>
          <w:p w14:paraId="0D9156F3" w14:textId="77777777" w:rsidR="000B103A" w:rsidRPr="009B71D1" w:rsidRDefault="000B103A" w:rsidP="00FC67F7">
            <w:pPr>
              <w:spacing w:after="0" w:line="240" w:lineRule="auto"/>
              <w:jc w:val="left"/>
              <w:cnfStyle w:val="000000100000" w:firstRow="0" w:lastRow="0" w:firstColumn="0" w:lastColumn="0" w:oddVBand="0" w:evenVBand="0" w:oddHBand="1" w:evenHBand="0" w:firstRowFirstColumn="0" w:firstRowLastColumn="0" w:lastRowFirstColumn="0" w:lastRowLastColumn="0"/>
              <w:rPr>
                <w:lang w:val="en-AU"/>
              </w:rPr>
            </w:pPr>
          </w:p>
        </w:tc>
      </w:tr>
    </w:tbl>
    <w:p w14:paraId="56E85423" w14:textId="75D17CB0" w:rsidR="000B103A" w:rsidRDefault="000B103A">
      <w:pPr>
        <w:spacing w:before="0" w:after="0" w:line="240" w:lineRule="auto"/>
        <w:jc w:val="left"/>
        <w:rPr>
          <w:rFonts w:cs="Arial"/>
          <w:color w:val="4472C4" w:themeColor="accent1"/>
          <w:sz w:val="24"/>
          <w:szCs w:val="24"/>
          <w:lang w:val="en-AU"/>
        </w:rPr>
      </w:pPr>
      <w:r>
        <w:rPr>
          <w:rFonts w:cs="Arial"/>
          <w:color w:val="4472C4" w:themeColor="accent1"/>
          <w:sz w:val="24"/>
          <w:szCs w:val="24"/>
          <w:lang w:val="en-AU"/>
        </w:rPr>
        <w:br w:type="page"/>
      </w:r>
    </w:p>
    <w:p w14:paraId="69492FE9" w14:textId="77777777" w:rsidR="000B103A" w:rsidRDefault="000B103A">
      <w:pPr>
        <w:spacing w:before="0" w:after="0" w:line="240" w:lineRule="auto"/>
        <w:jc w:val="left"/>
        <w:rPr>
          <w:rFonts w:cs="Arial"/>
          <w:color w:val="4472C4" w:themeColor="accent1"/>
          <w:sz w:val="24"/>
          <w:szCs w:val="24"/>
          <w:lang w:val="en-AU"/>
        </w:rPr>
      </w:pPr>
    </w:p>
    <w:p w14:paraId="17EE4D78" w14:textId="7D90527C" w:rsidR="00862EE3" w:rsidRPr="009B71D1" w:rsidRDefault="00AE3644" w:rsidP="00635DAF">
      <w:pPr>
        <w:pStyle w:val="Annex"/>
      </w:pPr>
      <w:bookmarkStart w:id="48" w:name="_Toc81568034"/>
      <w:bookmarkStart w:id="49" w:name="_Toc81569156"/>
      <w:bookmarkStart w:id="50" w:name="_Toc81569718"/>
      <w:bookmarkEnd w:id="48"/>
      <w:r w:rsidRPr="009B71D1">
        <w:t xml:space="preserve">Risk </w:t>
      </w:r>
      <w:r w:rsidR="00A8256E" w:rsidRPr="009B71D1">
        <w:t>r</w:t>
      </w:r>
      <w:r w:rsidRPr="009B71D1">
        <w:t>egister</w:t>
      </w:r>
      <w:bookmarkEnd w:id="49"/>
      <w:bookmarkEnd w:id="50"/>
    </w:p>
    <w:tbl>
      <w:tblPr>
        <w:tblStyle w:val="TableGrid"/>
        <w:tblW w:w="5000" w:type="pct"/>
        <w:tblLook w:val="01E0" w:firstRow="1" w:lastRow="1" w:firstColumn="1" w:lastColumn="1" w:noHBand="0" w:noVBand="0"/>
      </w:tblPr>
      <w:tblGrid>
        <w:gridCol w:w="394"/>
        <w:gridCol w:w="1190"/>
        <w:gridCol w:w="527"/>
        <w:gridCol w:w="1566"/>
        <w:gridCol w:w="1904"/>
        <w:gridCol w:w="947"/>
        <w:gridCol w:w="888"/>
        <w:gridCol w:w="848"/>
        <w:gridCol w:w="1144"/>
        <w:gridCol w:w="1723"/>
        <w:gridCol w:w="1273"/>
        <w:gridCol w:w="932"/>
        <w:gridCol w:w="954"/>
        <w:gridCol w:w="838"/>
      </w:tblGrid>
      <w:tr w:rsidR="00D93FF7" w:rsidRPr="00634A88" w14:paraId="39A04E33" w14:textId="77777777" w:rsidTr="00D93FF7">
        <w:trPr>
          <w:trHeight w:val="530"/>
          <w:tblHeader/>
        </w:trPr>
        <w:tc>
          <w:tcPr>
            <w:tcW w:w="131" w:type="pct"/>
            <w:textDirection w:val="btLr"/>
          </w:tcPr>
          <w:p w14:paraId="4E342390" w14:textId="2C3172DB" w:rsidR="00D93FF7" w:rsidRPr="00634A88" w:rsidRDefault="00D93FF7" w:rsidP="00D93FF7">
            <w:pPr>
              <w:widowControl w:val="0"/>
              <w:spacing w:before="0" w:after="0" w:line="240" w:lineRule="auto"/>
              <w:ind w:left="90" w:right="70"/>
              <w:jc w:val="center"/>
              <w:rPr>
                <w:rFonts w:eastAsia="Arial" w:cs="Arial"/>
                <w:b/>
                <w:bCs/>
                <w:color w:val="000000" w:themeColor="text1"/>
                <w:w w:val="99"/>
                <w:lang w:val="en-AU" w:eastAsia="en-US"/>
              </w:rPr>
            </w:pPr>
            <w:r w:rsidRPr="00634A88">
              <w:rPr>
                <w:rFonts w:eastAsia="Arial" w:cs="Arial"/>
                <w:b/>
                <w:bCs/>
                <w:color w:val="000000" w:themeColor="text1"/>
                <w:w w:val="99"/>
                <w:lang w:val="en-AU" w:eastAsia="en-US"/>
              </w:rPr>
              <w:t>Risk Catego</w:t>
            </w:r>
            <w:r w:rsidRPr="00634A88">
              <w:rPr>
                <w:rFonts w:eastAsia="Arial" w:cs="Arial"/>
                <w:b/>
                <w:bCs/>
                <w:color w:val="000000" w:themeColor="text1"/>
                <w:spacing w:val="2"/>
                <w:w w:val="99"/>
                <w:lang w:val="en-AU" w:eastAsia="en-US"/>
              </w:rPr>
              <w:t>r</w:t>
            </w:r>
            <w:r w:rsidRPr="00634A88">
              <w:rPr>
                <w:rFonts w:eastAsia="Arial" w:cs="Arial"/>
                <w:b/>
                <w:bCs/>
                <w:color w:val="000000" w:themeColor="text1"/>
                <w:spacing w:val="-2"/>
                <w:w w:val="99"/>
                <w:lang w:val="en-AU" w:eastAsia="en-US"/>
              </w:rPr>
              <w:t>y</w:t>
            </w:r>
          </w:p>
        </w:tc>
        <w:tc>
          <w:tcPr>
            <w:tcW w:w="392" w:type="pct"/>
          </w:tcPr>
          <w:p w14:paraId="41453530" w14:textId="00101028" w:rsidR="00D93FF7" w:rsidRPr="00634A88" w:rsidRDefault="00D93FF7" w:rsidP="00D93FF7">
            <w:pPr>
              <w:widowControl w:val="0"/>
              <w:spacing w:before="0" w:after="0" w:line="240" w:lineRule="auto"/>
              <w:ind w:right="81"/>
              <w:jc w:val="center"/>
              <w:rPr>
                <w:rFonts w:cs="Arial"/>
                <w:b/>
                <w:color w:val="000000" w:themeColor="text1"/>
                <w:lang w:val="en-AU" w:eastAsia="en-US"/>
              </w:rPr>
            </w:pPr>
            <w:r w:rsidRPr="00634A88">
              <w:rPr>
                <w:rFonts w:cs="Arial"/>
                <w:b/>
                <w:color w:val="000000" w:themeColor="text1"/>
                <w:lang w:val="en-AU" w:eastAsia="en-US"/>
              </w:rPr>
              <w:t>O</w:t>
            </w:r>
            <w:r w:rsidRPr="00634A88">
              <w:rPr>
                <w:rFonts w:eastAsia="Arial" w:cs="Arial"/>
                <w:b/>
                <w:bCs/>
                <w:color w:val="000000" w:themeColor="text1"/>
                <w:lang w:val="en-AU" w:eastAsia="en-US"/>
              </w:rPr>
              <w:t>bj</w:t>
            </w:r>
            <w:r w:rsidRPr="00634A88">
              <w:rPr>
                <w:rFonts w:eastAsia="Arial" w:cs="Arial"/>
                <w:b/>
                <w:bCs/>
                <w:color w:val="000000" w:themeColor="text1"/>
                <w:spacing w:val="1"/>
                <w:lang w:val="en-AU" w:eastAsia="en-US"/>
              </w:rPr>
              <w:t>e</w:t>
            </w:r>
            <w:r w:rsidRPr="00634A88">
              <w:rPr>
                <w:rFonts w:eastAsia="Arial" w:cs="Arial"/>
                <w:b/>
                <w:bCs/>
                <w:color w:val="000000" w:themeColor="text1"/>
                <w:lang w:val="en-AU" w:eastAsia="en-US"/>
              </w:rPr>
              <w:t>ct</w:t>
            </w:r>
            <w:r w:rsidRPr="00634A88">
              <w:rPr>
                <w:rFonts w:eastAsia="Arial" w:cs="Arial"/>
                <w:b/>
                <w:bCs/>
                <w:color w:val="000000" w:themeColor="text1"/>
                <w:spacing w:val="2"/>
                <w:lang w:val="en-AU" w:eastAsia="en-US"/>
              </w:rPr>
              <w:t>i</w:t>
            </w:r>
            <w:r w:rsidRPr="00634A88">
              <w:rPr>
                <w:rFonts w:eastAsia="Arial" w:cs="Arial"/>
                <w:b/>
                <w:bCs/>
                <w:color w:val="000000" w:themeColor="text1"/>
                <w:spacing w:val="-2"/>
                <w:lang w:val="en-AU" w:eastAsia="en-US"/>
              </w:rPr>
              <w:t>v</w:t>
            </w:r>
            <w:r w:rsidRPr="00634A88">
              <w:rPr>
                <w:rFonts w:eastAsia="Arial" w:cs="Arial"/>
                <w:b/>
                <w:bCs/>
                <w:color w:val="000000" w:themeColor="text1"/>
                <w:lang w:val="en-AU" w:eastAsia="en-US"/>
              </w:rPr>
              <w:t>e</w:t>
            </w:r>
            <w:r w:rsidRPr="00634A88">
              <w:rPr>
                <w:rFonts w:eastAsia="Arial" w:cs="Arial"/>
                <w:b/>
                <w:bCs/>
                <w:color w:val="000000" w:themeColor="text1"/>
                <w:spacing w:val="1"/>
                <w:lang w:val="en-AU" w:eastAsia="en-US"/>
              </w:rPr>
              <w:t>/</w:t>
            </w:r>
            <w:r w:rsidRPr="00634A88">
              <w:rPr>
                <w:rFonts w:eastAsia="Arial" w:cs="Arial"/>
                <w:b/>
                <w:bCs/>
                <w:color w:val="000000" w:themeColor="text1"/>
                <w:lang w:val="en-AU" w:eastAsia="en-US"/>
              </w:rPr>
              <w:t>s</w:t>
            </w:r>
          </w:p>
        </w:tc>
        <w:tc>
          <w:tcPr>
            <w:tcW w:w="174" w:type="pct"/>
          </w:tcPr>
          <w:p w14:paraId="034884C9" w14:textId="77777777" w:rsidR="00D93FF7" w:rsidRPr="00634A88" w:rsidRDefault="00D93FF7" w:rsidP="00D93FF7">
            <w:pPr>
              <w:spacing w:before="0" w:after="0" w:line="240" w:lineRule="auto"/>
              <w:jc w:val="center"/>
              <w:rPr>
                <w:rFonts w:cs="Arial"/>
                <w:b/>
                <w:color w:val="000000" w:themeColor="text1"/>
                <w:lang w:val="en-AU" w:eastAsia="en-US"/>
              </w:rPr>
            </w:pPr>
            <w:r w:rsidRPr="00634A88">
              <w:rPr>
                <w:rFonts w:cs="Arial"/>
                <w:b/>
                <w:color w:val="000000" w:themeColor="text1"/>
                <w:lang w:val="en-AU" w:eastAsia="en-US"/>
              </w:rPr>
              <w:t xml:space="preserve">Risk </w:t>
            </w:r>
          </w:p>
          <w:p w14:paraId="17163F2B" w14:textId="101AB39E" w:rsidR="00D93FF7" w:rsidRPr="00634A88" w:rsidRDefault="00D93FF7" w:rsidP="00D93FF7">
            <w:pPr>
              <w:spacing w:before="0" w:after="0" w:line="240" w:lineRule="auto"/>
              <w:jc w:val="center"/>
              <w:rPr>
                <w:rFonts w:cs="Arial"/>
                <w:b/>
                <w:color w:val="000000" w:themeColor="text1"/>
                <w:lang w:val="en-AU" w:eastAsia="en-US"/>
              </w:rPr>
            </w:pPr>
            <w:r w:rsidRPr="00634A88">
              <w:rPr>
                <w:rFonts w:cs="Arial"/>
                <w:b/>
                <w:color w:val="000000" w:themeColor="text1"/>
                <w:lang w:val="en-AU" w:eastAsia="en-US"/>
              </w:rPr>
              <w:t>No</w:t>
            </w:r>
          </w:p>
        </w:tc>
        <w:tc>
          <w:tcPr>
            <w:tcW w:w="515" w:type="pct"/>
          </w:tcPr>
          <w:p w14:paraId="6B69760D" w14:textId="77777777" w:rsidR="00D93FF7" w:rsidRPr="00634A88" w:rsidRDefault="00D93FF7" w:rsidP="00D93FF7">
            <w:pPr>
              <w:widowControl w:val="0"/>
              <w:spacing w:before="0" w:after="0" w:line="240" w:lineRule="auto"/>
              <w:ind w:left="91" w:right="87"/>
              <w:jc w:val="center"/>
              <w:rPr>
                <w:rFonts w:eastAsia="Arial" w:cs="Arial"/>
                <w:b/>
                <w:color w:val="000000" w:themeColor="text1"/>
                <w:lang w:val="en-AU" w:eastAsia="en-US"/>
              </w:rPr>
            </w:pPr>
            <w:r w:rsidRPr="00634A88">
              <w:rPr>
                <w:rFonts w:eastAsia="Arial" w:cs="Arial"/>
                <w:b/>
                <w:bCs/>
                <w:color w:val="000000" w:themeColor="text1"/>
                <w:w w:val="99"/>
                <w:lang w:val="en-AU" w:eastAsia="en-US"/>
              </w:rPr>
              <w:t>Risk</w:t>
            </w:r>
          </w:p>
          <w:p w14:paraId="4B820819" w14:textId="47E2CD92" w:rsidR="00D93FF7" w:rsidRPr="00634A88" w:rsidRDefault="00D93FF7" w:rsidP="00D93FF7">
            <w:pPr>
              <w:widowControl w:val="0"/>
              <w:spacing w:before="0" w:after="0" w:line="240" w:lineRule="auto"/>
              <w:ind w:left="91" w:right="87"/>
              <w:jc w:val="center"/>
              <w:rPr>
                <w:rFonts w:eastAsia="Arial" w:cs="Arial"/>
                <w:b/>
                <w:bCs/>
                <w:color w:val="000000" w:themeColor="text1"/>
                <w:w w:val="99"/>
                <w:lang w:val="en-AU" w:eastAsia="en-US"/>
              </w:rPr>
            </w:pPr>
            <w:r w:rsidRPr="00634A88">
              <w:rPr>
                <w:rFonts w:eastAsia="Arial" w:cs="Arial"/>
                <w:b/>
                <w:bCs/>
                <w:color w:val="000000" w:themeColor="text1"/>
                <w:spacing w:val="-2"/>
                <w:sz w:val="18"/>
                <w:lang w:val="en-AU" w:eastAsia="en-US"/>
              </w:rPr>
              <w:t>(</w:t>
            </w:r>
            <w:proofErr w:type="gramStart"/>
            <w:r w:rsidRPr="00634A88">
              <w:rPr>
                <w:rFonts w:eastAsia="Arial" w:cs="Arial"/>
                <w:b/>
                <w:bCs/>
                <w:color w:val="000000" w:themeColor="text1"/>
                <w:spacing w:val="4"/>
                <w:sz w:val="18"/>
                <w:lang w:val="en-AU" w:eastAsia="en-US"/>
              </w:rPr>
              <w:t>w</w:t>
            </w:r>
            <w:r w:rsidRPr="00634A88">
              <w:rPr>
                <w:rFonts w:eastAsia="Arial" w:cs="Arial"/>
                <w:b/>
                <w:bCs/>
                <w:color w:val="000000" w:themeColor="text1"/>
                <w:sz w:val="18"/>
                <w:lang w:val="en-AU" w:eastAsia="en-US"/>
              </w:rPr>
              <w:t>hat</w:t>
            </w:r>
            <w:proofErr w:type="gramEnd"/>
            <w:r w:rsidRPr="00634A88">
              <w:rPr>
                <w:rFonts w:eastAsia="Arial" w:cs="Arial"/>
                <w:b/>
                <w:bCs/>
                <w:color w:val="000000" w:themeColor="text1"/>
                <w:spacing w:val="-7"/>
                <w:sz w:val="18"/>
                <w:lang w:val="en-AU" w:eastAsia="en-US"/>
              </w:rPr>
              <w:t xml:space="preserve"> </w:t>
            </w:r>
            <w:r w:rsidRPr="00634A88">
              <w:rPr>
                <w:rFonts w:eastAsia="Arial" w:cs="Arial"/>
                <w:b/>
                <w:bCs/>
                <w:color w:val="000000" w:themeColor="text1"/>
                <w:spacing w:val="3"/>
                <w:sz w:val="18"/>
                <w:lang w:val="en-AU" w:eastAsia="en-US"/>
              </w:rPr>
              <w:t>w</w:t>
            </w:r>
            <w:r w:rsidRPr="00634A88">
              <w:rPr>
                <w:rFonts w:eastAsia="Arial" w:cs="Arial"/>
                <w:b/>
                <w:bCs/>
                <w:color w:val="000000" w:themeColor="text1"/>
                <w:sz w:val="18"/>
                <w:lang w:val="en-AU" w:eastAsia="en-US"/>
              </w:rPr>
              <w:t>ill</w:t>
            </w:r>
            <w:r w:rsidRPr="00634A88">
              <w:rPr>
                <w:rFonts w:eastAsia="Arial" w:cs="Arial"/>
                <w:b/>
                <w:bCs/>
                <w:color w:val="000000" w:themeColor="text1"/>
                <w:spacing w:val="-3"/>
                <w:sz w:val="18"/>
                <w:lang w:val="en-AU" w:eastAsia="en-US"/>
              </w:rPr>
              <w:t xml:space="preserve"> </w:t>
            </w:r>
            <w:r w:rsidRPr="00634A88">
              <w:rPr>
                <w:rFonts w:eastAsia="Arial" w:cs="Arial"/>
                <w:b/>
                <w:bCs/>
                <w:color w:val="000000" w:themeColor="text1"/>
                <w:sz w:val="18"/>
                <w:lang w:val="en-AU" w:eastAsia="en-US"/>
              </w:rPr>
              <w:t>pr</w:t>
            </w:r>
            <w:r w:rsidRPr="00634A88">
              <w:rPr>
                <w:rFonts w:eastAsia="Arial" w:cs="Arial"/>
                <w:b/>
                <w:bCs/>
                <w:color w:val="000000" w:themeColor="text1"/>
                <w:spacing w:val="1"/>
                <w:sz w:val="18"/>
                <w:lang w:val="en-AU" w:eastAsia="en-US"/>
              </w:rPr>
              <w:t>e</w:t>
            </w:r>
            <w:r w:rsidRPr="00634A88">
              <w:rPr>
                <w:rFonts w:eastAsia="Arial" w:cs="Arial"/>
                <w:b/>
                <w:bCs/>
                <w:color w:val="000000" w:themeColor="text1"/>
                <w:spacing w:val="-1"/>
                <w:sz w:val="18"/>
                <w:lang w:val="en-AU" w:eastAsia="en-US"/>
              </w:rPr>
              <w:t>v</w:t>
            </w:r>
            <w:r w:rsidRPr="00634A88">
              <w:rPr>
                <w:rFonts w:eastAsia="Arial" w:cs="Arial"/>
                <w:b/>
                <w:bCs/>
                <w:color w:val="000000" w:themeColor="text1"/>
                <w:sz w:val="18"/>
                <w:lang w:val="en-AU" w:eastAsia="en-US"/>
              </w:rPr>
              <w:t>ent</w:t>
            </w:r>
            <w:r w:rsidRPr="00634A88">
              <w:rPr>
                <w:rFonts w:eastAsia="Arial" w:cs="Arial"/>
                <w:b/>
                <w:bCs/>
                <w:color w:val="000000" w:themeColor="text1"/>
                <w:spacing w:val="-5"/>
                <w:sz w:val="18"/>
                <w:lang w:val="en-AU" w:eastAsia="en-US"/>
              </w:rPr>
              <w:t xml:space="preserve"> </w:t>
            </w:r>
            <w:r w:rsidRPr="00634A88">
              <w:rPr>
                <w:rFonts w:eastAsia="Arial" w:cs="Arial"/>
                <w:b/>
                <w:bCs/>
                <w:color w:val="000000" w:themeColor="text1"/>
                <w:spacing w:val="-2"/>
                <w:sz w:val="18"/>
                <w:lang w:val="en-AU" w:eastAsia="en-US"/>
              </w:rPr>
              <w:t>y</w:t>
            </w:r>
            <w:r w:rsidRPr="00634A88">
              <w:rPr>
                <w:rFonts w:eastAsia="Arial" w:cs="Arial"/>
                <w:b/>
                <w:bCs/>
                <w:color w:val="000000" w:themeColor="text1"/>
                <w:spacing w:val="1"/>
                <w:sz w:val="18"/>
                <w:lang w:val="en-AU" w:eastAsia="en-US"/>
              </w:rPr>
              <w:t>o</w:t>
            </w:r>
            <w:r w:rsidRPr="00634A88">
              <w:rPr>
                <w:rFonts w:eastAsia="Arial" w:cs="Arial"/>
                <w:b/>
                <w:bCs/>
                <w:color w:val="000000" w:themeColor="text1"/>
                <w:sz w:val="18"/>
                <w:lang w:val="en-AU" w:eastAsia="en-US"/>
              </w:rPr>
              <w:t>u achi</w:t>
            </w:r>
            <w:r w:rsidRPr="00634A88">
              <w:rPr>
                <w:rFonts w:eastAsia="Arial" w:cs="Arial"/>
                <w:b/>
                <w:bCs/>
                <w:color w:val="000000" w:themeColor="text1"/>
                <w:spacing w:val="2"/>
                <w:sz w:val="18"/>
                <w:lang w:val="en-AU" w:eastAsia="en-US"/>
              </w:rPr>
              <w:t>e</w:t>
            </w:r>
            <w:r w:rsidRPr="00634A88">
              <w:rPr>
                <w:rFonts w:eastAsia="Arial" w:cs="Arial"/>
                <w:b/>
                <w:bCs/>
                <w:color w:val="000000" w:themeColor="text1"/>
                <w:spacing w:val="-2"/>
                <w:sz w:val="18"/>
                <w:lang w:val="en-AU" w:eastAsia="en-US"/>
              </w:rPr>
              <w:t>v</w:t>
            </w:r>
            <w:r w:rsidRPr="00634A88">
              <w:rPr>
                <w:rFonts w:eastAsia="Arial" w:cs="Arial"/>
                <w:b/>
                <w:bCs/>
                <w:color w:val="000000" w:themeColor="text1"/>
                <w:spacing w:val="1"/>
                <w:sz w:val="18"/>
                <w:lang w:val="en-AU" w:eastAsia="en-US"/>
              </w:rPr>
              <w:t>i</w:t>
            </w:r>
            <w:r w:rsidRPr="00634A88">
              <w:rPr>
                <w:rFonts w:eastAsia="Arial" w:cs="Arial"/>
                <w:b/>
                <w:bCs/>
                <w:color w:val="000000" w:themeColor="text1"/>
                <w:sz w:val="18"/>
                <w:lang w:val="en-AU" w:eastAsia="en-US"/>
              </w:rPr>
              <w:t>ng</w:t>
            </w:r>
            <w:r w:rsidRPr="00634A88">
              <w:rPr>
                <w:rFonts w:eastAsia="Arial" w:cs="Arial"/>
                <w:b/>
                <w:bCs/>
                <w:color w:val="000000" w:themeColor="text1"/>
                <w:spacing w:val="-8"/>
                <w:sz w:val="18"/>
                <w:lang w:val="en-AU" w:eastAsia="en-US"/>
              </w:rPr>
              <w:t xml:space="preserve"> </w:t>
            </w:r>
            <w:r w:rsidRPr="00634A88">
              <w:rPr>
                <w:rFonts w:eastAsia="Arial" w:cs="Arial"/>
                <w:b/>
                <w:bCs/>
                <w:color w:val="000000" w:themeColor="text1"/>
                <w:spacing w:val="1"/>
                <w:sz w:val="18"/>
                <w:lang w:val="en-AU" w:eastAsia="en-US"/>
              </w:rPr>
              <w:t>t</w:t>
            </w:r>
            <w:r w:rsidRPr="00634A88">
              <w:rPr>
                <w:rFonts w:eastAsia="Arial" w:cs="Arial"/>
                <w:b/>
                <w:bCs/>
                <w:color w:val="000000" w:themeColor="text1"/>
                <w:sz w:val="18"/>
                <w:lang w:val="en-AU" w:eastAsia="en-US"/>
              </w:rPr>
              <w:t>he o</w:t>
            </w:r>
            <w:r w:rsidRPr="00634A88">
              <w:rPr>
                <w:rFonts w:eastAsia="Arial" w:cs="Arial"/>
                <w:b/>
                <w:bCs/>
                <w:color w:val="000000" w:themeColor="text1"/>
                <w:spacing w:val="-1"/>
                <w:sz w:val="18"/>
                <w:lang w:val="en-AU" w:eastAsia="en-US"/>
              </w:rPr>
              <w:t>b</w:t>
            </w:r>
            <w:r w:rsidRPr="00634A88">
              <w:rPr>
                <w:rFonts w:eastAsia="Arial" w:cs="Arial"/>
                <w:b/>
                <w:bCs/>
                <w:color w:val="000000" w:themeColor="text1"/>
                <w:sz w:val="18"/>
                <w:lang w:val="en-AU" w:eastAsia="en-US"/>
              </w:rPr>
              <w:t>je</w:t>
            </w:r>
            <w:r w:rsidRPr="00634A88">
              <w:rPr>
                <w:rFonts w:eastAsia="Arial" w:cs="Arial"/>
                <w:b/>
                <w:bCs/>
                <w:color w:val="000000" w:themeColor="text1"/>
                <w:spacing w:val="1"/>
                <w:sz w:val="18"/>
                <w:lang w:val="en-AU" w:eastAsia="en-US"/>
              </w:rPr>
              <w:t>c</w:t>
            </w:r>
            <w:r w:rsidRPr="00634A88">
              <w:rPr>
                <w:rFonts w:eastAsia="Arial" w:cs="Arial"/>
                <w:b/>
                <w:bCs/>
                <w:color w:val="000000" w:themeColor="text1"/>
                <w:sz w:val="18"/>
                <w:lang w:val="en-AU" w:eastAsia="en-US"/>
              </w:rPr>
              <w:t>t</w:t>
            </w:r>
            <w:r w:rsidRPr="00634A88">
              <w:rPr>
                <w:rFonts w:eastAsia="Arial" w:cs="Arial"/>
                <w:b/>
                <w:bCs/>
                <w:color w:val="000000" w:themeColor="text1"/>
                <w:spacing w:val="2"/>
                <w:sz w:val="18"/>
                <w:lang w:val="en-AU" w:eastAsia="en-US"/>
              </w:rPr>
              <w:t>i</w:t>
            </w:r>
            <w:r w:rsidRPr="00634A88">
              <w:rPr>
                <w:rFonts w:eastAsia="Arial" w:cs="Arial"/>
                <w:b/>
                <w:bCs/>
                <w:color w:val="000000" w:themeColor="text1"/>
                <w:spacing w:val="-2"/>
                <w:sz w:val="18"/>
                <w:lang w:val="en-AU" w:eastAsia="en-US"/>
              </w:rPr>
              <w:t>v</w:t>
            </w:r>
            <w:r w:rsidRPr="00634A88">
              <w:rPr>
                <w:rFonts w:eastAsia="Arial" w:cs="Arial"/>
                <w:b/>
                <w:bCs/>
                <w:color w:val="000000" w:themeColor="text1"/>
                <w:sz w:val="18"/>
                <w:lang w:val="en-AU" w:eastAsia="en-US"/>
              </w:rPr>
              <w:t>e/</w:t>
            </w:r>
            <w:r w:rsidRPr="00634A88">
              <w:rPr>
                <w:rFonts w:eastAsia="Arial" w:cs="Arial"/>
                <w:b/>
                <w:bCs/>
                <w:color w:val="000000" w:themeColor="text1"/>
                <w:spacing w:val="1"/>
                <w:sz w:val="18"/>
                <w:lang w:val="en-AU" w:eastAsia="en-US"/>
              </w:rPr>
              <w:t>s</w:t>
            </w:r>
            <w:r w:rsidRPr="00634A88">
              <w:rPr>
                <w:rFonts w:eastAsia="Arial" w:cs="Arial"/>
                <w:b/>
                <w:bCs/>
                <w:color w:val="000000" w:themeColor="text1"/>
                <w:sz w:val="18"/>
                <w:lang w:val="en-AU" w:eastAsia="en-US"/>
              </w:rPr>
              <w:t>?)</w:t>
            </w:r>
          </w:p>
        </w:tc>
        <w:tc>
          <w:tcPr>
            <w:tcW w:w="626" w:type="pct"/>
          </w:tcPr>
          <w:p w14:paraId="567D78C1" w14:textId="62F5439C" w:rsidR="00D93FF7" w:rsidRPr="00634A88" w:rsidRDefault="00D93FF7" w:rsidP="00D93FF7">
            <w:pPr>
              <w:widowControl w:val="0"/>
              <w:spacing w:before="0" w:after="0" w:line="240" w:lineRule="auto"/>
              <w:ind w:left="95" w:right="87" w:hanging="4"/>
              <w:jc w:val="center"/>
              <w:rPr>
                <w:rFonts w:eastAsia="Arial" w:cs="Arial"/>
                <w:b/>
                <w:bCs/>
                <w:color w:val="000000" w:themeColor="text1"/>
                <w:w w:val="99"/>
                <w:lang w:val="en-AU" w:eastAsia="en-US"/>
              </w:rPr>
            </w:pPr>
            <w:r w:rsidRPr="00634A88">
              <w:rPr>
                <w:rFonts w:eastAsia="Arial" w:cs="Arial"/>
                <w:b/>
                <w:bCs/>
                <w:color w:val="000000" w:themeColor="text1"/>
                <w:w w:val="99"/>
                <w:lang w:val="en-AU" w:eastAsia="en-US"/>
              </w:rPr>
              <w:t>Existing Controls (what is currently in place?)</w:t>
            </w:r>
          </w:p>
        </w:tc>
        <w:tc>
          <w:tcPr>
            <w:tcW w:w="312" w:type="pct"/>
            <w:textDirection w:val="btLr"/>
          </w:tcPr>
          <w:p w14:paraId="3E79073E" w14:textId="7B58AF43" w:rsidR="00D93FF7" w:rsidRPr="00634A88" w:rsidRDefault="00D93FF7" w:rsidP="00D93FF7">
            <w:pPr>
              <w:widowControl w:val="0"/>
              <w:spacing w:before="0" w:after="0" w:line="240" w:lineRule="auto"/>
              <w:ind w:left="95" w:right="90"/>
              <w:jc w:val="center"/>
              <w:rPr>
                <w:rFonts w:eastAsia="Arial" w:cs="Arial"/>
                <w:b/>
                <w:bCs/>
                <w:color w:val="000000" w:themeColor="text1"/>
                <w:lang w:val="en-AU" w:eastAsia="en-US"/>
              </w:rPr>
            </w:pPr>
            <w:r w:rsidRPr="00634A88">
              <w:rPr>
                <w:rFonts w:eastAsia="Arial" w:cs="Arial"/>
                <w:b/>
                <w:bCs/>
                <w:color w:val="000000" w:themeColor="text1"/>
                <w:w w:val="99"/>
                <w:sz w:val="18"/>
                <w:lang w:val="en-AU" w:eastAsia="en-US"/>
              </w:rPr>
              <w:t>Co</w:t>
            </w:r>
            <w:r w:rsidRPr="00634A88">
              <w:rPr>
                <w:rFonts w:eastAsia="Arial" w:cs="Arial"/>
                <w:b/>
                <w:bCs/>
                <w:color w:val="000000" w:themeColor="text1"/>
                <w:spacing w:val="-1"/>
                <w:w w:val="99"/>
                <w:sz w:val="18"/>
                <w:lang w:val="en-AU" w:eastAsia="en-US"/>
              </w:rPr>
              <w:t>n</w:t>
            </w:r>
            <w:r w:rsidRPr="00634A88">
              <w:rPr>
                <w:rFonts w:eastAsia="Arial" w:cs="Arial"/>
                <w:b/>
                <w:bCs/>
                <w:color w:val="000000" w:themeColor="text1"/>
                <w:w w:val="99"/>
                <w:sz w:val="18"/>
                <w:lang w:val="en-AU" w:eastAsia="en-US"/>
              </w:rPr>
              <w:t>s</w:t>
            </w:r>
            <w:r w:rsidRPr="00634A88">
              <w:rPr>
                <w:rFonts w:eastAsia="Arial" w:cs="Arial"/>
                <w:b/>
                <w:bCs/>
                <w:color w:val="000000" w:themeColor="text1"/>
                <w:spacing w:val="1"/>
                <w:w w:val="99"/>
                <w:sz w:val="18"/>
                <w:lang w:val="en-AU" w:eastAsia="en-US"/>
              </w:rPr>
              <w:t>e</w:t>
            </w:r>
            <w:r w:rsidRPr="00634A88">
              <w:rPr>
                <w:rFonts w:eastAsia="Arial" w:cs="Arial"/>
                <w:b/>
                <w:bCs/>
                <w:color w:val="000000" w:themeColor="text1"/>
                <w:w w:val="99"/>
                <w:sz w:val="18"/>
                <w:lang w:val="en-AU" w:eastAsia="en-US"/>
              </w:rPr>
              <w:t>que</w:t>
            </w:r>
            <w:r w:rsidRPr="00634A88">
              <w:rPr>
                <w:rFonts w:eastAsia="Arial" w:cs="Arial"/>
                <w:b/>
                <w:bCs/>
                <w:color w:val="000000" w:themeColor="text1"/>
                <w:spacing w:val="-1"/>
                <w:w w:val="99"/>
                <w:sz w:val="18"/>
                <w:lang w:val="en-AU" w:eastAsia="en-US"/>
              </w:rPr>
              <w:t>n</w:t>
            </w:r>
            <w:r w:rsidRPr="00634A88">
              <w:rPr>
                <w:rFonts w:eastAsia="Arial" w:cs="Arial"/>
                <w:b/>
                <w:bCs/>
                <w:color w:val="000000" w:themeColor="text1"/>
                <w:w w:val="99"/>
                <w:sz w:val="18"/>
                <w:lang w:val="en-AU" w:eastAsia="en-US"/>
              </w:rPr>
              <w:t>ce</w:t>
            </w:r>
          </w:p>
        </w:tc>
        <w:tc>
          <w:tcPr>
            <w:tcW w:w="293" w:type="pct"/>
            <w:textDirection w:val="btLr"/>
          </w:tcPr>
          <w:p w14:paraId="14489860" w14:textId="77777777" w:rsidR="00D93FF7" w:rsidRPr="00634A88" w:rsidRDefault="00D93FF7" w:rsidP="00D93FF7">
            <w:pPr>
              <w:spacing w:before="0" w:after="0" w:line="240" w:lineRule="auto"/>
              <w:ind w:left="113" w:right="106"/>
              <w:jc w:val="center"/>
              <w:rPr>
                <w:rFonts w:eastAsia="Arial" w:cs="Arial"/>
                <w:color w:val="000000" w:themeColor="text1"/>
                <w:sz w:val="18"/>
                <w:lang w:val="en-AU" w:eastAsia="en-US"/>
              </w:rPr>
            </w:pPr>
            <w:r w:rsidRPr="00634A88">
              <w:rPr>
                <w:rFonts w:eastAsia="Arial" w:cs="Arial"/>
                <w:b/>
                <w:bCs/>
                <w:color w:val="000000" w:themeColor="text1"/>
                <w:w w:val="99"/>
                <w:sz w:val="18"/>
                <w:lang w:val="en-AU" w:eastAsia="en-US"/>
              </w:rPr>
              <w:t>Likeli</w:t>
            </w:r>
            <w:r w:rsidRPr="00634A88">
              <w:rPr>
                <w:rFonts w:eastAsia="Arial" w:cs="Arial"/>
                <w:b/>
                <w:bCs/>
                <w:color w:val="000000" w:themeColor="text1"/>
                <w:spacing w:val="1"/>
                <w:w w:val="99"/>
                <w:sz w:val="18"/>
                <w:lang w:val="en-AU" w:eastAsia="en-US"/>
              </w:rPr>
              <w:t>h</w:t>
            </w:r>
            <w:r w:rsidRPr="00634A88">
              <w:rPr>
                <w:rFonts w:eastAsia="Arial" w:cs="Arial"/>
                <w:b/>
                <w:bCs/>
                <w:color w:val="000000" w:themeColor="text1"/>
                <w:w w:val="99"/>
                <w:sz w:val="18"/>
                <w:lang w:val="en-AU" w:eastAsia="en-US"/>
              </w:rPr>
              <w:t>ood</w:t>
            </w:r>
          </w:p>
          <w:p w14:paraId="4417AC84" w14:textId="77777777" w:rsidR="00D93FF7" w:rsidRPr="00634A88" w:rsidRDefault="00D93FF7" w:rsidP="00D93FF7">
            <w:pPr>
              <w:widowControl w:val="0"/>
              <w:spacing w:before="0" w:after="0" w:line="240" w:lineRule="auto"/>
              <w:ind w:left="95" w:right="90"/>
              <w:jc w:val="center"/>
              <w:rPr>
                <w:rFonts w:eastAsia="Arial" w:cs="Arial"/>
                <w:b/>
                <w:bCs/>
                <w:color w:val="000000" w:themeColor="text1"/>
                <w:lang w:val="en-AU" w:eastAsia="en-US"/>
              </w:rPr>
            </w:pPr>
          </w:p>
        </w:tc>
        <w:tc>
          <w:tcPr>
            <w:tcW w:w="279" w:type="pct"/>
            <w:textDirection w:val="btLr"/>
          </w:tcPr>
          <w:p w14:paraId="400A583E" w14:textId="77777777" w:rsidR="00D93FF7" w:rsidRPr="00634A88" w:rsidRDefault="00D93FF7" w:rsidP="00D93FF7">
            <w:pPr>
              <w:spacing w:before="0" w:after="0" w:line="240" w:lineRule="auto"/>
              <w:ind w:left="113" w:right="124"/>
              <w:jc w:val="center"/>
              <w:rPr>
                <w:rFonts w:eastAsia="Arial" w:cs="Arial"/>
                <w:b/>
                <w:bCs/>
                <w:color w:val="000000" w:themeColor="text1"/>
                <w:w w:val="99"/>
                <w:sz w:val="18"/>
                <w:lang w:val="en-AU" w:eastAsia="en-US"/>
              </w:rPr>
            </w:pPr>
            <w:r w:rsidRPr="00634A88">
              <w:rPr>
                <w:rFonts w:eastAsia="Arial" w:cs="Arial"/>
                <w:b/>
                <w:bCs/>
                <w:color w:val="000000" w:themeColor="text1"/>
                <w:w w:val="99"/>
                <w:sz w:val="18"/>
                <w:lang w:val="en-AU" w:eastAsia="en-US"/>
              </w:rPr>
              <w:t>Risk Rating</w:t>
            </w:r>
          </w:p>
          <w:p w14:paraId="268E5D81" w14:textId="56E230DA" w:rsidR="00D93FF7" w:rsidRPr="00634A88" w:rsidRDefault="00D93FF7" w:rsidP="00D93FF7">
            <w:pPr>
              <w:widowControl w:val="0"/>
              <w:spacing w:before="0" w:after="0" w:line="240" w:lineRule="auto"/>
              <w:ind w:left="95" w:right="90"/>
              <w:jc w:val="center"/>
              <w:rPr>
                <w:rFonts w:eastAsia="Arial" w:cs="Arial"/>
                <w:b/>
                <w:bCs/>
                <w:color w:val="000000" w:themeColor="text1"/>
                <w:lang w:val="en-AU" w:eastAsia="en-US"/>
              </w:rPr>
            </w:pPr>
          </w:p>
        </w:tc>
        <w:tc>
          <w:tcPr>
            <w:tcW w:w="376" w:type="pct"/>
          </w:tcPr>
          <w:p w14:paraId="34ACC9DA" w14:textId="77777777" w:rsidR="00D93FF7" w:rsidRPr="00634A88" w:rsidRDefault="00D93FF7" w:rsidP="00D93FF7">
            <w:pPr>
              <w:widowControl w:val="0"/>
              <w:spacing w:before="0" w:after="0" w:line="240" w:lineRule="auto"/>
              <w:ind w:left="83" w:right="32" w:firstLine="1"/>
              <w:jc w:val="center"/>
              <w:rPr>
                <w:rFonts w:eastAsia="Arial" w:cs="Arial"/>
                <w:b/>
                <w:bCs/>
                <w:color w:val="000000" w:themeColor="text1"/>
                <w:w w:val="99"/>
                <w:lang w:val="en-AU" w:eastAsia="en-US"/>
              </w:rPr>
            </w:pPr>
            <w:r w:rsidRPr="00634A88">
              <w:rPr>
                <w:rFonts w:eastAsia="Arial" w:cs="Arial"/>
                <w:b/>
                <w:bCs/>
                <w:color w:val="000000" w:themeColor="text1"/>
                <w:lang w:val="en-AU" w:eastAsia="en-US"/>
              </w:rPr>
              <w:t>Is</w:t>
            </w:r>
            <w:r w:rsidRPr="00634A88">
              <w:rPr>
                <w:rFonts w:eastAsia="Arial" w:cs="Arial"/>
                <w:b/>
                <w:bCs/>
                <w:color w:val="000000" w:themeColor="text1"/>
                <w:spacing w:val="-1"/>
                <w:lang w:val="en-AU" w:eastAsia="en-US"/>
              </w:rPr>
              <w:t xml:space="preserve"> </w:t>
            </w:r>
            <w:r w:rsidRPr="00634A88">
              <w:rPr>
                <w:rFonts w:eastAsia="Arial" w:cs="Arial"/>
                <w:b/>
                <w:bCs/>
                <w:color w:val="000000" w:themeColor="text1"/>
                <w:lang w:val="en-AU" w:eastAsia="en-US"/>
              </w:rPr>
              <w:t>risk</w:t>
            </w:r>
            <w:r w:rsidRPr="00634A88">
              <w:rPr>
                <w:rFonts w:eastAsia="Arial" w:cs="Arial"/>
                <w:b/>
                <w:bCs/>
                <w:color w:val="000000" w:themeColor="text1"/>
                <w:spacing w:val="-3"/>
                <w:lang w:val="en-AU" w:eastAsia="en-US"/>
              </w:rPr>
              <w:t xml:space="preserve"> </w:t>
            </w:r>
            <w:r w:rsidRPr="00634A88">
              <w:rPr>
                <w:rFonts w:eastAsia="Arial" w:cs="Arial"/>
                <w:b/>
                <w:bCs/>
                <w:color w:val="000000" w:themeColor="text1"/>
                <w:w w:val="99"/>
                <w:lang w:val="en-AU" w:eastAsia="en-US"/>
              </w:rPr>
              <w:t>rating accep</w:t>
            </w:r>
            <w:r w:rsidRPr="00634A88">
              <w:rPr>
                <w:rFonts w:eastAsia="Arial" w:cs="Arial"/>
                <w:b/>
                <w:bCs/>
                <w:color w:val="000000" w:themeColor="text1"/>
                <w:spacing w:val="1"/>
                <w:w w:val="99"/>
                <w:lang w:val="en-AU" w:eastAsia="en-US"/>
              </w:rPr>
              <w:t>t</w:t>
            </w:r>
            <w:r w:rsidRPr="00634A88">
              <w:rPr>
                <w:rFonts w:eastAsia="Arial" w:cs="Arial"/>
                <w:b/>
                <w:bCs/>
                <w:color w:val="000000" w:themeColor="text1"/>
                <w:w w:val="99"/>
                <w:lang w:val="en-AU" w:eastAsia="en-US"/>
              </w:rPr>
              <w:t>abl</w:t>
            </w:r>
            <w:r w:rsidRPr="00634A88">
              <w:rPr>
                <w:rFonts w:eastAsia="Arial" w:cs="Arial"/>
                <w:b/>
                <w:bCs/>
                <w:color w:val="000000" w:themeColor="text1"/>
                <w:spacing w:val="1"/>
                <w:w w:val="99"/>
                <w:lang w:val="en-AU" w:eastAsia="en-US"/>
              </w:rPr>
              <w:t>e</w:t>
            </w:r>
            <w:r w:rsidRPr="00634A88">
              <w:rPr>
                <w:rFonts w:eastAsia="Arial" w:cs="Arial"/>
                <w:b/>
                <w:bCs/>
                <w:color w:val="000000" w:themeColor="text1"/>
                <w:w w:val="99"/>
                <w:lang w:val="en-AU" w:eastAsia="en-US"/>
              </w:rPr>
              <w:t xml:space="preserve">? Y/N </w:t>
            </w:r>
          </w:p>
          <w:p w14:paraId="3EA5EC17" w14:textId="63C88AEE" w:rsidR="00D93FF7" w:rsidRPr="00634A88" w:rsidRDefault="00D93FF7" w:rsidP="00D93FF7">
            <w:pPr>
              <w:widowControl w:val="0"/>
              <w:spacing w:before="0" w:after="0" w:line="240" w:lineRule="auto"/>
              <w:ind w:left="83" w:right="32" w:firstLine="1"/>
              <w:jc w:val="center"/>
              <w:rPr>
                <w:rFonts w:eastAsia="Arial" w:cs="Arial"/>
                <w:b/>
                <w:bCs/>
                <w:color w:val="000000" w:themeColor="text1"/>
                <w:lang w:val="en-AU" w:eastAsia="en-US"/>
              </w:rPr>
            </w:pPr>
            <w:r w:rsidRPr="00634A88">
              <w:rPr>
                <w:rFonts w:eastAsia="Arial" w:cs="Arial"/>
                <w:b/>
                <w:bCs/>
                <w:color w:val="000000" w:themeColor="text1"/>
                <w:sz w:val="18"/>
                <w:lang w:val="en-AU" w:eastAsia="en-US"/>
              </w:rPr>
              <w:t>(</w:t>
            </w:r>
            <w:proofErr w:type="gramStart"/>
            <w:r w:rsidRPr="00634A88">
              <w:rPr>
                <w:rFonts w:eastAsia="Arial" w:cs="Arial"/>
                <w:b/>
                <w:bCs/>
                <w:color w:val="000000" w:themeColor="text1"/>
                <w:sz w:val="18"/>
                <w:lang w:val="en-AU" w:eastAsia="en-US"/>
              </w:rPr>
              <w:t>if</w:t>
            </w:r>
            <w:proofErr w:type="gramEnd"/>
            <w:r w:rsidRPr="00634A88">
              <w:rPr>
                <w:rFonts w:eastAsia="Arial" w:cs="Arial"/>
                <w:b/>
                <w:bCs/>
                <w:color w:val="000000" w:themeColor="text1"/>
                <w:spacing w:val="-3"/>
                <w:sz w:val="18"/>
                <w:lang w:val="en-AU" w:eastAsia="en-US"/>
              </w:rPr>
              <w:t xml:space="preserve"> </w:t>
            </w:r>
            <w:r w:rsidRPr="00634A88">
              <w:rPr>
                <w:rFonts w:eastAsia="Arial" w:cs="Arial"/>
                <w:b/>
                <w:bCs/>
                <w:color w:val="000000" w:themeColor="text1"/>
                <w:spacing w:val="1"/>
                <w:w w:val="99"/>
                <w:sz w:val="18"/>
                <w:lang w:val="en-AU" w:eastAsia="en-US"/>
              </w:rPr>
              <w:t>n</w:t>
            </w:r>
            <w:r w:rsidRPr="00634A88">
              <w:rPr>
                <w:rFonts w:eastAsia="Arial" w:cs="Arial"/>
                <w:b/>
                <w:bCs/>
                <w:color w:val="000000" w:themeColor="text1"/>
                <w:w w:val="99"/>
                <w:sz w:val="18"/>
                <w:lang w:val="en-AU" w:eastAsia="en-US"/>
              </w:rPr>
              <w:t>o, propose trea</w:t>
            </w:r>
            <w:r w:rsidRPr="00634A88">
              <w:rPr>
                <w:rFonts w:eastAsia="Arial" w:cs="Arial"/>
                <w:b/>
                <w:bCs/>
                <w:color w:val="000000" w:themeColor="text1"/>
                <w:spacing w:val="1"/>
                <w:w w:val="99"/>
                <w:sz w:val="18"/>
                <w:lang w:val="en-AU" w:eastAsia="en-US"/>
              </w:rPr>
              <w:t>t</w:t>
            </w:r>
            <w:r w:rsidRPr="00634A88">
              <w:rPr>
                <w:rFonts w:eastAsia="Arial" w:cs="Arial"/>
                <w:b/>
                <w:bCs/>
                <w:color w:val="000000" w:themeColor="text1"/>
                <w:w w:val="99"/>
                <w:sz w:val="18"/>
                <w:lang w:val="en-AU" w:eastAsia="en-US"/>
              </w:rPr>
              <w:t>ments</w:t>
            </w:r>
            <w:r w:rsidRPr="00634A88">
              <w:rPr>
                <w:rFonts w:eastAsia="Arial" w:cs="Arial"/>
                <w:b/>
                <w:bCs/>
                <w:color w:val="000000" w:themeColor="text1"/>
                <w:w w:val="99"/>
                <w:lang w:val="en-AU" w:eastAsia="en-US"/>
              </w:rPr>
              <w:t>)</w:t>
            </w:r>
          </w:p>
        </w:tc>
        <w:tc>
          <w:tcPr>
            <w:tcW w:w="567" w:type="pct"/>
          </w:tcPr>
          <w:p w14:paraId="2EC2E225" w14:textId="77777777" w:rsidR="00D93FF7" w:rsidRPr="00634A88" w:rsidRDefault="00D93FF7" w:rsidP="00D93FF7">
            <w:pPr>
              <w:widowControl w:val="0"/>
              <w:spacing w:before="0" w:after="0" w:line="240" w:lineRule="auto"/>
              <w:ind w:left="126" w:right="32" w:firstLine="1"/>
              <w:jc w:val="center"/>
              <w:rPr>
                <w:rFonts w:eastAsia="Arial" w:cs="Arial"/>
                <w:b/>
                <w:bCs/>
                <w:color w:val="000000" w:themeColor="text1"/>
                <w:lang w:val="en-AU" w:eastAsia="en-US"/>
              </w:rPr>
            </w:pPr>
            <w:r w:rsidRPr="00634A88">
              <w:rPr>
                <w:rFonts w:eastAsia="Arial" w:cs="Arial"/>
                <w:b/>
                <w:bCs/>
                <w:color w:val="000000" w:themeColor="text1"/>
                <w:lang w:val="en-AU" w:eastAsia="en-US"/>
              </w:rPr>
              <w:t>Proposed Treatments</w:t>
            </w:r>
          </w:p>
          <w:p w14:paraId="7E5EFA1B" w14:textId="056A71A6" w:rsidR="00D93FF7" w:rsidRPr="00634A88" w:rsidRDefault="00D93FF7" w:rsidP="00D93FF7">
            <w:pPr>
              <w:widowControl w:val="0"/>
              <w:spacing w:before="0" w:after="0" w:line="240" w:lineRule="auto"/>
              <w:ind w:left="126" w:right="32" w:firstLine="1"/>
              <w:jc w:val="center"/>
              <w:rPr>
                <w:rFonts w:eastAsia="Arial" w:cs="Arial"/>
                <w:b/>
                <w:bCs/>
                <w:color w:val="000000" w:themeColor="text1"/>
                <w:lang w:val="en-AU" w:eastAsia="en-US"/>
              </w:rPr>
            </w:pPr>
            <w:r w:rsidRPr="00634A88">
              <w:rPr>
                <w:rFonts w:eastAsia="Arial" w:cs="Arial"/>
                <w:b/>
                <w:bCs/>
                <w:color w:val="000000" w:themeColor="text1"/>
                <w:lang w:val="en-AU" w:eastAsia="en-US"/>
              </w:rPr>
              <w:t xml:space="preserve"> </w:t>
            </w:r>
            <w:r w:rsidRPr="00634A88">
              <w:rPr>
                <w:rFonts w:eastAsia="Arial" w:cs="Arial"/>
                <w:b/>
                <w:bCs/>
                <w:color w:val="000000" w:themeColor="text1"/>
                <w:sz w:val="18"/>
                <w:lang w:val="en-AU" w:eastAsia="en-US"/>
              </w:rPr>
              <w:t>(If no further treatment required or available, please explain why)</w:t>
            </w:r>
          </w:p>
        </w:tc>
        <w:tc>
          <w:tcPr>
            <w:tcW w:w="419" w:type="pct"/>
          </w:tcPr>
          <w:p w14:paraId="1CADD027" w14:textId="29349E10" w:rsidR="00D93FF7" w:rsidRPr="00634A88" w:rsidRDefault="00D93FF7" w:rsidP="00D93FF7">
            <w:pPr>
              <w:widowControl w:val="0"/>
              <w:spacing w:before="0" w:after="0" w:line="240" w:lineRule="auto"/>
              <w:ind w:left="122" w:right="28" w:hanging="1"/>
              <w:jc w:val="center"/>
              <w:rPr>
                <w:rFonts w:eastAsia="Arial" w:cs="Arial"/>
                <w:b/>
                <w:bCs/>
                <w:color w:val="000000" w:themeColor="text1"/>
                <w:w w:val="99"/>
                <w:lang w:val="en-AU" w:eastAsia="en-US"/>
              </w:rPr>
            </w:pPr>
            <w:r w:rsidRPr="00634A88">
              <w:rPr>
                <w:rFonts w:eastAsia="Arial" w:cs="Arial"/>
                <w:b/>
                <w:bCs/>
                <w:color w:val="000000" w:themeColor="text1"/>
                <w:w w:val="99"/>
                <w:lang w:val="en-AU" w:eastAsia="en-US"/>
              </w:rPr>
              <w:t>Pe</w:t>
            </w:r>
            <w:r w:rsidRPr="00634A88">
              <w:rPr>
                <w:rFonts w:eastAsia="Arial" w:cs="Arial"/>
                <w:b/>
                <w:bCs/>
                <w:color w:val="000000" w:themeColor="text1"/>
                <w:spacing w:val="1"/>
                <w:w w:val="99"/>
                <w:lang w:val="en-AU" w:eastAsia="en-US"/>
              </w:rPr>
              <w:t>r</w:t>
            </w:r>
            <w:r w:rsidRPr="00634A88">
              <w:rPr>
                <w:rFonts w:eastAsia="Arial" w:cs="Arial"/>
                <w:b/>
                <w:bCs/>
                <w:color w:val="000000" w:themeColor="text1"/>
                <w:w w:val="99"/>
                <w:lang w:val="en-AU" w:eastAsia="en-US"/>
              </w:rPr>
              <w:t>son Respons</w:t>
            </w:r>
            <w:r w:rsidRPr="00634A88">
              <w:rPr>
                <w:rFonts w:eastAsia="Arial" w:cs="Arial"/>
                <w:b/>
                <w:bCs/>
                <w:color w:val="000000" w:themeColor="text1"/>
                <w:spacing w:val="1"/>
                <w:w w:val="99"/>
                <w:lang w:val="en-AU" w:eastAsia="en-US"/>
              </w:rPr>
              <w:t>i</w:t>
            </w:r>
            <w:r w:rsidRPr="00634A88">
              <w:rPr>
                <w:rFonts w:eastAsia="Arial" w:cs="Arial"/>
                <w:b/>
                <w:bCs/>
                <w:color w:val="000000" w:themeColor="text1"/>
                <w:w w:val="99"/>
                <w:lang w:val="en-AU" w:eastAsia="en-US"/>
              </w:rPr>
              <w:t>ble f</w:t>
            </w:r>
            <w:r w:rsidRPr="00634A88">
              <w:rPr>
                <w:rFonts w:eastAsia="Arial" w:cs="Arial"/>
                <w:b/>
                <w:bCs/>
                <w:color w:val="000000" w:themeColor="text1"/>
                <w:spacing w:val="-1"/>
                <w:w w:val="99"/>
                <w:lang w:val="en-AU" w:eastAsia="en-US"/>
              </w:rPr>
              <w:t>o</w:t>
            </w:r>
            <w:r w:rsidRPr="00634A88">
              <w:rPr>
                <w:rFonts w:eastAsia="Arial" w:cs="Arial"/>
                <w:b/>
                <w:bCs/>
                <w:color w:val="000000" w:themeColor="text1"/>
                <w:w w:val="99"/>
                <w:lang w:val="en-AU" w:eastAsia="en-US"/>
              </w:rPr>
              <w:t>r Im</w:t>
            </w:r>
            <w:r w:rsidRPr="00634A88">
              <w:rPr>
                <w:rFonts w:eastAsia="Arial" w:cs="Arial"/>
                <w:b/>
                <w:bCs/>
                <w:color w:val="000000" w:themeColor="text1"/>
                <w:spacing w:val="-1"/>
                <w:w w:val="99"/>
                <w:lang w:val="en-AU" w:eastAsia="en-US"/>
              </w:rPr>
              <w:t>p</w:t>
            </w:r>
            <w:r w:rsidRPr="00634A88">
              <w:rPr>
                <w:rFonts w:eastAsia="Arial" w:cs="Arial"/>
                <w:b/>
                <w:bCs/>
                <w:color w:val="000000" w:themeColor="text1"/>
                <w:w w:val="99"/>
                <w:lang w:val="en-AU" w:eastAsia="en-US"/>
              </w:rPr>
              <w:t>l</w:t>
            </w:r>
            <w:r w:rsidRPr="00634A88">
              <w:rPr>
                <w:rFonts w:eastAsia="Arial" w:cs="Arial"/>
                <w:b/>
                <w:bCs/>
                <w:color w:val="000000" w:themeColor="text1"/>
                <w:spacing w:val="1"/>
                <w:w w:val="99"/>
                <w:lang w:val="en-AU" w:eastAsia="en-US"/>
              </w:rPr>
              <w:t>e</w:t>
            </w:r>
            <w:r w:rsidRPr="00634A88">
              <w:rPr>
                <w:rFonts w:eastAsia="Arial" w:cs="Arial"/>
                <w:b/>
                <w:bCs/>
                <w:color w:val="000000" w:themeColor="text1"/>
                <w:w w:val="99"/>
                <w:lang w:val="en-AU" w:eastAsia="en-US"/>
              </w:rPr>
              <w:t>menting Trea</w:t>
            </w:r>
            <w:r w:rsidRPr="00634A88">
              <w:rPr>
                <w:rFonts w:eastAsia="Arial" w:cs="Arial"/>
                <w:b/>
                <w:bCs/>
                <w:color w:val="000000" w:themeColor="text1"/>
                <w:spacing w:val="1"/>
                <w:w w:val="99"/>
                <w:lang w:val="en-AU" w:eastAsia="en-US"/>
              </w:rPr>
              <w:t>t</w:t>
            </w:r>
            <w:r w:rsidRPr="00634A88">
              <w:rPr>
                <w:rFonts w:eastAsia="Arial" w:cs="Arial"/>
                <w:b/>
                <w:bCs/>
                <w:color w:val="000000" w:themeColor="text1"/>
                <w:w w:val="99"/>
                <w:lang w:val="en-AU" w:eastAsia="en-US"/>
              </w:rPr>
              <w:t>ment/s</w:t>
            </w:r>
          </w:p>
        </w:tc>
        <w:tc>
          <w:tcPr>
            <w:tcW w:w="307" w:type="pct"/>
            <w:textDirection w:val="btLr"/>
          </w:tcPr>
          <w:p w14:paraId="29F4357C" w14:textId="37A43615" w:rsidR="00D93FF7" w:rsidRPr="00634A88" w:rsidRDefault="00D93FF7" w:rsidP="00D93FF7">
            <w:pPr>
              <w:widowControl w:val="0"/>
              <w:spacing w:before="0" w:after="0" w:line="240" w:lineRule="auto"/>
              <w:jc w:val="center"/>
              <w:rPr>
                <w:rFonts w:cs="Arial"/>
                <w:b/>
                <w:color w:val="000000" w:themeColor="text1"/>
                <w:lang w:val="en-AU" w:eastAsia="en-US"/>
              </w:rPr>
            </w:pPr>
            <w:r w:rsidRPr="00634A88">
              <w:rPr>
                <w:rFonts w:eastAsia="Arial" w:cs="Arial"/>
                <w:b/>
                <w:bCs/>
                <w:color w:val="000000" w:themeColor="text1"/>
                <w:w w:val="99"/>
                <w:sz w:val="18"/>
                <w:lang w:val="en-AU" w:eastAsia="en-US"/>
              </w:rPr>
              <w:t>Co</w:t>
            </w:r>
            <w:r w:rsidRPr="00634A88">
              <w:rPr>
                <w:rFonts w:eastAsia="Arial" w:cs="Arial"/>
                <w:b/>
                <w:bCs/>
                <w:color w:val="000000" w:themeColor="text1"/>
                <w:spacing w:val="-1"/>
                <w:w w:val="99"/>
                <w:sz w:val="18"/>
                <w:lang w:val="en-AU" w:eastAsia="en-US"/>
              </w:rPr>
              <w:t>n</w:t>
            </w:r>
            <w:r w:rsidRPr="00634A88">
              <w:rPr>
                <w:rFonts w:eastAsia="Arial" w:cs="Arial"/>
                <w:b/>
                <w:bCs/>
                <w:color w:val="000000" w:themeColor="text1"/>
                <w:w w:val="99"/>
                <w:sz w:val="18"/>
                <w:lang w:val="en-AU" w:eastAsia="en-US"/>
              </w:rPr>
              <w:t>s</w:t>
            </w:r>
            <w:r w:rsidRPr="00634A88">
              <w:rPr>
                <w:rFonts w:eastAsia="Arial" w:cs="Arial"/>
                <w:b/>
                <w:bCs/>
                <w:color w:val="000000" w:themeColor="text1"/>
                <w:spacing w:val="1"/>
                <w:w w:val="99"/>
                <w:sz w:val="18"/>
                <w:lang w:val="en-AU" w:eastAsia="en-US"/>
              </w:rPr>
              <w:t>e</w:t>
            </w:r>
            <w:r w:rsidRPr="00634A88">
              <w:rPr>
                <w:rFonts w:eastAsia="Arial" w:cs="Arial"/>
                <w:b/>
                <w:bCs/>
                <w:color w:val="000000" w:themeColor="text1"/>
                <w:w w:val="99"/>
                <w:sz w:val="18"/>
                <w:lang w:val="en-AU" w:eastAsia="en-US"/>
              </w:rPr>
              <w:t>quence</w:t>
            </w:r>
          </w:p>
        </w:tc>
        <w:tc>
          <w:tcPr>
            <w:tcW w:w="333" w:type="pct"/>
            <w:textDirection w:val="btLr"/>
          </w:tcPr>
          <w:p w14:paraId="31BB9FA4" w14:textId="77777777" w:rsidR="00D93FF7" w:rsidRPr="00634A88" w:rsidRDefault="00D93FF7" w:rsidP="00D93FF7">
            <w:pPr>
              <w:spacing w:before="0" w:after="0" w:line="240" w:lineRule="auto"/>
              <w:ind w:left="134" w:right="116"/>
              <w:jc w:val="center"/>
              <w:rPr>
                <w:rFonts w:eastAsia="Arial" w:cs="Arial"/>
                <w:color w:val="000000" w:themeColor="text1"/>
                <w:sz w:val="18"/>
                <w:lang w:val="en-AU" w:eastAsia="en-US"/>
              </w:rPr>
            </w:pPr>
            <w:r w:rsidRPr="00634A88">
              <w:rPr>
                <w:rFonts w:eastAsia="Arial" w:cs="Arial"/>
                <w:b/>
                <w:bCs/>
                <w:color w:val="000000" w:themeColor="text1"/>
                <w:w w:val="99"/>
                <w:sz w:val="18"/>
                <w:lang w:val="en-AU" w:eastAsia="en-US"/>
              </w:rPr>
              <w:t>Likeli</w:t>
            </w:r>
            <w:r w:rsidRPr="00634A88">
              <w:rPr>
                <w:rFonts w:eastAsia="Arial" w:cs="Arial"/>
                <w:b/>
                <w:bCs/>
                <w:color w:val="000000" w:themeColor="text1"/>
                <w:spacing w:val="1"/>
                <w:w w:val="99"/>
                <w:sz w:val="18"/>
                <w:lang w:val="en-AU" w:eastAsia="en-US"/>
              </w:rPr>
              <w:t>h</w:t>
            </w:r>
            <w:r w:rsidRPr="00634A88">
              <w:rPr>
                <w:rFonts w:eastAsia="Arial" w:cs="Arial"/>
                <w:b/>
                <w:bCs/>
                <w:color w:val="000000" w:themeColor="text1"/>
                <w:w w:val="99"/>
                <w:sz w:val="18"/>
                <w:lang w:val="en-AU" w:eastAsia="en-US"/>
              </w:rPr>
              <w:t>ood</w:t>
            </w:r>
          </w:p>
          <w:p w14:paraId="18B4B19D" w14:textId="77777777" w:rsidR="00D93FF7" w:rsidRPr="00634A88" w:rsidRDefault="00D93FF7" w:rsidP="00D93FF7">
            <w:pPr>
              <w:widowControl w:val="0"/>
              <w:spacing w:before="0" w:after="0" w:line="240" w:lineRule="auto"/>
              <w:jc w:val="center"/>
              <w:rPr>
                <w:rFonts w:cs="Arial"/>
                <w:b/>
                <w:color w:val="000000" w:themeColor="text1"/>
                <w:lang w:val="en-AU" w:eastAsia="en-US"/>
              </w:rPr>
            </w:pPr>
          </w:p>
        </w:tc>
        <w:tc>
          <w:tcPr>
            <w:tcW w:w="276" w:type="pct"/>
            <w:textDirection w:val="btLr"/>
          </w:tcPr>
          <w:p w14:paraId="531722D6" w14:textId="05E83285" w:rsidR="00D93FF7" w:rsidRPr="00634A88" w:rsidRDefault="00D93FF7" w:rsidP="00D93FF7">
            <w:pPr>
              <w:widowControl w:val="0"/>
              <w:spacing w:before="0" w:after="0" w:line="240" w:lineRule="auto"/>
              <w:jc w:val="center"/>
              <w:rPr>
                <w:rFonts w:cs="Arial"/>
                <w:b/>
                <w:color w:val="000000" w:themeColor="text1"/>
                <w:lang w:val="en-AU" w:eastAsia="en-US"/>
              </w:rPr>
            </w:pPr>
            <w:r w:rsidRPr="00634A88">
              <w:rPr>
                <w:rFonts w:eastAsia="Arial" w:cs="Arial"/>
                <w:b/>
                <w:bCs/>
                <w:color w:val="000000" w:themeColor="text1"/>
                <w:w w:val="99"/>
                <w:sz w:val="18"/>
                <w:lang w:val="en-AU" w:eastAsia="en-US"/>
              </w:rPr>
              <w:t>Risk Rating</w:t>
            </w:r>
          </w:p>
        </w:tc>
      </w:tr>
      <w:tr w:rsidR="00D93FF7" w:rsidRPr="00634A88" w14:paraId="74B04A75" w14:textId="77777777" w:rsidTr="00D93FF7">
        <w:trPr>
          <w:trHeight w:val="1134"/>
        </w:trPr>
        <w:tc>
          <w:tcPr>
            <w:tcW w:w="131" w:type="pct"/>
            <w:textDirection w:val="btLr"/>
          </w:tcPr>
          <w:p w14:paraId="394A8AD8" w14:textId="77777777" w:rsidR="00D93FF7" w:rsidRPr="00634A88" w:rsidRDefault="00D93FF7" w:rsidP="00D93FF7">
            <w:pPr>
              <w:spacing w:before="0" w:after="0" w:line="240" w:lineRule="auto"/>
              <w:ind w:left="90" w:right="70"/>
              <w:jc w:val="center"/>
              <w:rPr>
                <w:rFonts w:eastAsia="Arial" w:cs="Arial"/>
                <w:bCs/>
                <w:color w:val="000000" w:themeColor="text1"/>
                <w:lang w:val="en-AU" w:eastAsia="en-US"/>
              </w:rPr>
            </w:pPr>
            <w:r w:rsidRPr="00634A88">
              <w:rPr>
                <w:rFonts w:eastAsia="Arial" w:cs="Arial"/>
                <w:bCs/>
                <w:color w:val="000000" w:themeColor="text1"/>
                <w:lang w:val="en-AU" w:eastAsia="en-US"/>
              </w:rPr>
              <w:t>Results</w:t>
            </w:r>
          </w:p>
        </w:tc>
        <w:tc>
          <w:tcPr>
            <w:tcW w:w="392" w:type="pct"/>
          </w:tcPr>
          <w:p w14:paraId="7BBD4866"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All</w:t>
            </w:r>
          </w:p>
        </w:tc>
        <w:tc>
          <w:tcPr>
            <w:tcW w:w="174" w:type="pct"/>
          </w:tcPr>
          <w:p w14:paraId="278F5948"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1</w:t>
            </w:r>
          </w:p>
        </w:tc>
        <w:tc>
          <w:tcPr>
            <w:tcW w:w="515" w:type="pct"/>
          </w:tcPr>
          <w:p w14:paraId="4160EC1C"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 xml:space="preserve">The COVID-19 situation requires the full attention and resources from all RGC counterparts at the national and sub-national level. In addition, the current restrictions on meetings and travel are impacting the capacity to implement program activities. This will result in additional challenges to achieve expected </w:t>
            </w:r>
            <w:r w:rsidRPr="00634A88">
              <w:rPr>
                <w:rFonts w:eastAsia="Arial" w:cs="Arial"/>
                <w:color w:val="000000" w:themeColor="text1"/>
                <w:lang w:val="en-AU" w:eastAsia="en-US"/>
              </w:rPr>
              <w:lastRenderedPageBreak/>
              <w:t>results in the given timeframe.</w:t>
            </w:r>
          </w:p>
          <w:p w14:paraId="3E4EB68E"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Situation has deteriorated further since July 2021.</w:t>
            </w:r>
          </w:p>
        </w:tc>
        <w:tc>
          <w:tcPr>
            <w:tcW w:w="626" w:type="pct"/>
          </w:tcPr>
          <w:p w14:paraId="6CBE2AE4" w14:textId="77777777" w:rsidR="00D93FF7" w:rsidRPr="00634A88" w:rsidRDefault="00D93FF7" w:rsidP="00D93FF7">
            <w:pPr>
              <w:numPr>
                <w:ilvl w:val="0"/>
                <w:numId w:val="46"/>
              </w:numPr>
              <w:spacing w:before="0" w:after="160" w:line="259" w:lineRule="auto"/>
              <w:ind w:left="187" w:right="85" w:hanging="85"/>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ACCESS and IPs have considered possible means and alternative approaches to ensure business continuity, including remote work and online meetings/consultations.</w:t>
            </w:r>
          </w:p>
          <w:p w14:paraId="56806DB4" w14:textId="77777777" w:rsidR="00D93FF7" w:rsidRPr="00634A88" w:rsidRDefault="00D93FF7" w:rsidP="00D93FF7">
            <w:pPr>
              <w:numPr>
                <w:ilvl w:val="0"/>
                <w:numId w:val="46"/>
              </w:numPr>
              <w:spacing w:before="0" w:after="160" w:line="259" w:lineRule="auto"/>
              <w:ind w:left="187" w:right="85" w:hanging="85"/>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ACCESS demonstrated flexibility to support relevant COVID-19 interventions in the disability and GBV sectors </w:t>
            </w:r>
          </w:p>
          <w:p w14:paraId="17FD7C6B" w14:textId="77777777" w:rsidR="00D93FF7" w:rsidRPr="00634A88" w:rsidRDefault="00D93FF7" w:rsidP="00D93FF7">
            <w:pPr>
              <w:numPr>
                <w:ilvl w:val="0"/>
                <w:numId w:val="46"/>
              </w:numPr>
              <w:spacing w:before="0" w:after="160" w:line="259" w:lineRule="auto"/>
              <w:ind w:left="187" w:right="85" w:hanging="85"/>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Flexible work from home policy applied </w:t>
            </w:r>
            <w:r w:rsidRPr="00634A88">
              <w:rPr>
                <w:rFonts w:eastAsia="Arial" w:cs="Arial"/>
                <w:color w:val="000000" w:themeColor="text1"/>
                <w:spacing w:val="-3"/>
                <w:lang w:val="en-AU" w:eastAsia="en-US"/>
              </w:rPr>
              <w:lastRenderedPageBreak/>
              <w:t xml:space="preserve">during main outbreak period. </w:t>
            </w:r>
          </w:p>
          <w:p w14:paraId="729AC92B" w14:textId="77777777" w:rsidR="00D93FF7" w:rsidRPr="00634A88" w:rsidRDefault="00D93FF7" w:rsidP="00D93FF7">
            <w:pPr>
              <w:numPr>
                <w:ilvl w:val="0"/>
                <w:numId w:val="46"/>
              </w:numPr>
              <w:spacing w:before="0" w:after="160" w:line="259" w:lineRule="auto"/>
              <w:ind w:left="187" w:right="85" w:hanging="85"/>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Security Plan has been updated to include measures for the prevention of COVID-19</w:t>
            </w:r>
          </w:p>
        </w:tc>
        <w:tc>
          <w:tcPr>
            <w:tcW w:w="312" w:type="pct"/>
          </w:tcPr>
          <w:p w14:paraId="37246E95"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Moderate</w:t>
            </w:r>
          </w:p>
        </w:tc>
        <w:tc>
          <w:tcPr>
            <w:tcW w:w="293" w:type="pct"/>
          </w:tcPr>
          <w:p w14:paraId="0BB31CA1"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Almost certain</w:t>
            </w:r>
          </w:p>
        </w:tc>
        <w:tc>
          <w:tcPr>
            <w:tcW w:w="279" w:type="pct"/>
          </w:tcPr>
          <w:p w14:paraId="715DFF70"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High</w:t>
            </w:r>
          </w:p>
        </w:tc>
        <w:tc>
          <w:tcPr>
            <w:tcW w:w="376" w:type="pct"/>
          </w:tcPr>
          <w:p w14:paraId="3E1D594F"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06F7FBA7" w14:textId="484594C6"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Continue to assess the situation and readjust ACCESS’ approach, work plan and budget accordingly</w:t>
            </w:r>
          </w:p>
          <w:p w14:paraId="727DE1DF"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Continue investing in creative ways of working through online platforms/means</w:t>
            </w:r>
          </w:p>
          <w:p w14:paraId="624F2EA8"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Build the capacity of our RGC counterparts in the use of online technology and virtual meetings</w:t>
            </w:r>
          </w:p>
          <w:p w14:paraId="12BDCC9C"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Continue to demonstrate </w:t>
            </w:r>
            <w:r w:rsidRPr="00634A88">
              <w:rPr>
                <w:rFonts w:eastAsia="Arial" w:cs="Arial"/>
                <w:color w:val="000000" w:themeColor="text1"/>
                <w:spacing w:val="-3"/>
                <w:lang w:val="en-AU" w:eastAsia="en-US"/>
              </w:rPr>
              <w:lastRenderedPageBreak/>
              <w:t>high flexibility and adaptive management capacity</w:t>
            </w:r>
          </w:p>
          <w:p w14:paraId="165F2D87"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As a priority, maintain staff safety with strict precaution measures applied and an ongoing adjustment of our policy based on weekly situational analysis, </w:t>
            </w:r>
          </w:p>
        </w:tc>
        <w:tc>
          <w:tcPr>
            <w:tcW w:w="419" w:type="pct"/>
          </w:tcPr>
          <w:p w14:paraId="5C625800"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team/DFAT</w:t>
            </w:r>
          </w:p>
        </w:tc>
        <w:tc>
          <w:tcPr>
            <w:tcW w:w="307" w:type="pct"/>
          </w:tcPr>
          <w:p w14:paraId="43D6EE89"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Moderate</w:t>
            </w:r>
          </w:p>
        </w:tc>
        <w:tc>
          <w:tcPr>
            <w:tcW w:w="333" w:type="pct"/>
          </w:tcPr>
          <w:p w14:paraId="2789E53F"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Almost certain</w:t>
            </w:r>
          </w:p>
        </w:tc>
        <w:tc>
          <w:tcPr>
            <w:tcW w:w="276" w:type="pct"/>
          </w:tcPr>
          <w:p w14:paraId="702C75CE"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r w:rsidRPr="00634A88">
              <w:rPr>
                <w:rFonts w:eastAsia="Arial" w:cs="Arial"/>
                <w:b/>
                <w:color w:val="000000" w:themeColor="text1"/>
                <w:lang w:val="en-AU" w:eastAsia="en-US"/>
              </w:rPr>
              <w:t>High</w:t>
            </w:r>
          </w:p>
        </w:tc>
      </w:tr>
      <w:tr w:rsidR="00D93FF7" w:rsidRPr="00634A88" w14:paraId="6F3D71E1" w14:textId="77777777" w:rsidTr="00D93FF7">
        <w:trPr>
          <w:trHeight w:val="1134"/>
        </w:trPr>
        <w:tc>
          <w:tcPr>
            <w:tcW w:w="131" w:type="pct"/>
            <w:textDirection w:val="btLr"/>
          </w:tcPr>
          <w:p w14:paraId="2A2556A1" w14:textId="77777777" w:rsidR="00D93FF7" w:rsidRPr="00634A88" w:rsidRDefault="00D93FF7" w:rsidP="00D93FF7">
            <w:pPr>
              <w:spacing w:before="0" w:after="0" w:line="240" w:lineRule="auto"/>
              <w:ind w:left="90" w:right="70"/>
              <w:jc w:val="center"/>
              <w:rPr>
                <w:rFonts w:eastAsia="Arial" w:cs="Arial"/>
                <w:bCs/>
                <w:color w:val="000000" w:themeColor="text1"/>
                <w:lang w:val="en-AU" w:eastAsia="en-US"/>
              </w:rPr>
            </w:pPr>
            <w:r w:rsidRPr="00634A88">
              <w:rPr>
                <w:rFonts w:eastAsia="Arial" w:cs="Arial"/>
                <w:bCs/>
                <w:color w:val="000000" w:themeColor="text1"/>
                <w:lang w:val="en-AU" w:eastAsia="en-US"/>
              </w:rPr>
              <w:t>Results</w:t>
            </w:r>
          </w:p>
        </w:tc>
        <w:tc>
          <w:tcPr>
            <w:tcW w:w="392" w:type="pct"/>
          </w:tcPr>
          <w:p w14:paraId="75791628"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Improved quality of services; Improved budget processes</w:t>
            </w:r>
          </w:p>
        </w:tc>
        <w:tc>
          <w:tcPr>
            <w:tcW w:w="174" w:type="pct"/>
          </w:tcPr>
          <w:p w14:paraId="4153FB29"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2</w:t>
            </w:r>
          </w:p>
        </w:tc>
        <w:tc>
          <w:tcPr>
            <w:tcW w:w="515" w:type="pct"/>
          </w:tcPr>
          <w:p w14:paraId="4DD72CD5"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 xml:space="preserve">Poor absorptive capacity and limited financial and human resources of target ministries at national and sub-national levels may </w:t>
            </w:r>
            <w:r w:rsidRPr="00634A88">
              <w:rPr>
                <w:rFonts w:eastAsia="Arial" w:cs="Arial"/>
                <w:color w:val="000000" w:themeColor="text1"/>
                <w:lang w:val="en-AU" w:eastAsia="en-US"/>
              </w:rPr>
              <w:lastRenderedPageBreak/>
              <w:t>lead to disengagement from partner ministries and overwhelming sub-national level government entities.</w:t>
            </w:r>
          </w:p>
          <w:p w14:paraId="52DFD885"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spacing w:val="-3"/>
                <w:lang w:val="en-AU" w:eastAsia="en-US"/>
              </w:rPr>
              <w:t>COVID-19 situation requires full attention of RGC counterparts, with even less time and resource availability for ACCESS’ core work</w:t>
            </w:r>
          </w:p>
        </w:tc>
        <w:tc>
          <w:tcPr>
            <w:tcW w:w="626" w:type="pct"/>
          </w:tcPr>
          <w:p w14:paraId="70824ACB" w14:textId="77777777" w:rsidR="00D93FF7" w:rsidRPr="00634A88" w:rsidRDefault="00D93FF7" w:rsidP="00D93FF7">
            <w:pPr>
              <w:numPr>
                <w:ilvl w:val="0"/>
                <w:numId w:val="46"/>
              </w:numPr>
              <w:spacing w:before="0" w:after="160" w:line="259" w:lineRule="auto"/>
              <w:ind w:left="182" w:right="57" w:hanging="91"/>
              <w:contextualSpacing/>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 xml:space="preserve">Additional technical focal points have been identified by </w:t>
            </w:r>
            <w:proofErr w:type="spellStart"/>
            <w:r w:rsidRPr="00634A88">
              <w:rPr>
                <w:rFonts w:eastAsia="Arial" w:cs="Arial"/>
                <w:color w:val="000000" w:themeColor="text1"/>
                <w:spacing w:val="-3"/>
                <w:lang w:val="en-AU" w:eastAsia="en-US"/>
              </w:rPr>
              <w:t>MoWA</w:t>
            </w:r>
            <w:proofErr w:type="spellEnd"/>
            <w:r w:rsidRPr="00634A88">
              <w:rPr>
                <w:rFonts w:eastAsia="Arial" w:cs="Arial"/>
                <w:color w:val="000000" w:themeColor="text1"/>
                <w:spacing w:val="-3"/>
                <w:lang w:val="en-AU" w:eastAsia="en-US"/>
              </w:rPr>
              <w:t xml:space="preserve"> and requested to </w:t>
            </w:r>
            <w:proofErr w:type="spellStart"/>
            <w:r w:rsidRPr="00634A88">
              <w:rPr>
                <w:rFonts w:eastAsia="Arial" w:cs="Arial"/>
                <w:color w:val="000000" w:themeColor="text1"/>
                <w:spacing w:val="-3"/>
                <w:lang w:val="en-AU" w:eastAsia="en-US"/>
              </w:rPr>
              <w:t>MoSVY</w:t>
            </w:r>
            <w:proofErr w:type="spellEnd"/>
            <w:r w:rsidRPr="00634A88">
              <w:rPr>
                <w:rFonts w:eastAsia="Arial" w:cs="Arial"/>
                <w:color w:val="000000" w:themeColor="text1"/>
                <w:spacing w:val="-3"/>
                <w:lang w:val="en-AU" w:eastAsia="en-US"/>
              </w:rPr>
              <w:t xml:space="preserve"> </w:t>
            </w:r>
          </w:p>
          <w:p w14:paraId="517C3DD7" w14:textId="77777777" w:rsidR="00D93FF7" w:rsidRPr="00634A88" w:rsidRDefault="00D93FF7" w:rsidP="00D93FF7">
            <w:pPr>
              <w:numPr>
                <w:ilvl w:val="0"/>
                <w:numId w:val="46"/>
              </w:numPr>
              <w:spacing w:before="0" w:after="160" w:line="259" w:lineRule="auto"/>
              <w:ind w:left="182" w:right="57" w:hanging="91"/>
              <w:contextualSpacing/>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Coordination mechanisms have been established at </w:t>
            </w:r>
            <w:r w:rsidRPr="00634A88">
              <w:rPr>
                <w:rFonts w:eastAsia="Arial" w:cs="Arial"/>
                <w:color w:val="000000" w:themeColor="text1"/>
                <w:spacing w:val="-3"/>
                <w:lang w:val="en-AU" w:eastAsia="en-US"/>
              </w:rPr>
              <w:lastRenderedPageBreak/>
              <w:t>the sub-national level</w:t>
            </w:r>
          </w:p>
          <w:p w14:paraId="265D30C2" w14:textId="77777777" w:rsidR="00D93FF7" w:rsidRPr="00634A88" w:rsidRDefault="00D93FF7" w:rsidP="00D93FF7">
            <w:pPr>
              <w:numPr>
                <w:ilvl w:val="0"/>
                <w:numId w:val="46"/>
              </w:numPr>
              <w:spacing w:before="0" w:after="160" w:line="259" w:lineRule="auto"/>
              <w:ind w:left="182" w:right="57" w:hanging="91"/>
              <w:contextualSpacing/>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Priorities are discussed during workstream meetings</w:t>
            </w:r>
          </w:p>
        </w:tc>
        <w:tc>
          <w:tcPr>
            <w:tcW w:w="312" w:type="pct"/>
          </w:tcPr>
          <w:p w14:paraId="6024392C" w14:textId="77777777" w:rsidR="00D93FF7" w:rsidRPr="00634A88" w:rsidRDefault="00D93FF7" w:rsidP="00D93FF7">
            <w:pPr>
              <w:spacing w:before="0" w:after="0" w:line="240" w:lineRule="auto"/>
              <w:ind w:left="12" w:right="91"/>
              <w:jc w:val="center"/>
              <w:rPr>
                <w:rFonts w:eastAsia="Arial" w:cs="Arial"/>
                <w:color w:val="000000" w:themeColor="text1"/>
                <w:lang w:val="en-AU" w:eastAsia="en-US"/>
              </w:rPr>
            </w:pPr>
            <w:r w:rsidRPr="00634A88">
              <w:rPr>
                <w:rFonts w:eastAsia="Arial" w:cs="Arial"/>
                <w:b/>
                <w:bCs/>
                <w:color w:val="000000" w:themeColor="text1"/>
                <w:lang w:val="en-AU" w:eastAsia="en-US"/>
              </w:rPr>
              <w:lastRenderedPageBreak/>
              <w:t>Moderate</w:t>
            </w:r>
          </w:p>
        </w:tc>
        <w:tc>
          <w:tcPr>
            <w:tcW w:w="293" w:type="pct"/>
          </w:tcPr>
          <w:p w14:paraId="68B23DC0"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Likely</w:t>
            </w:r>
          </w:p>
        </w:tc>
        <w:tc>
          <w:tcPr>
            <w:tcW w:w="279" w:type="pct"/>
          </w:tcPr>
          <w:p w14:paraId="18F7D6C1"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High</w:t>
            </w:r>
          </w:p>
        </w:tc>
        <w:tc>
          <w:tcPr>
            <w:tcW w:w="376" w:type="pct"/>
          </w:tcPr>
          <w:p w14:paraId="76F66215" w14:textId="77777777" w:rsidR="00D93FF7" w:rsidRPr="00634A88" w:rsidRDefault="00D93FF7" w:rsidP="00D93FF7">
            <w:pPr>
              <w:spacing w:before="0" w:after="0" w:line="240" w:lineRule="auto"/>
              <w:ind w:right="412"/>
              <w:jc w:val="center"/>
              <w:rPr>
                <w:rFonts w:eastAsia="Arial" w:cs="Arial"/>
                <w:color w:val="000000" w:themeColor="text1"/>
                <w:lang w:val="en-AU" w:eastAsia="en-US"/>
              </w:rPr>
            </w:pPr>
            <w:r w:rsidRPr="00634A88">
              <w:rPr>
                <w:rFonts w:eastAsia="Arial" w:cs="Arial"/>
                <w:color w:val="000000" w:themeColor="text1"/>
                <w:w w:val="99"/>
                <w:lang w:val="en-AU" w:eastAsia="en-US"/>
              </w:rPr>
              <w:t>No</w:t>
            </w:r>
          </w:p>
        </w:tc>
        <w:tc>
          <w:tcPr>
            <w:tcW w:w="567" w:type="pct"/>
          </w:tcPr>
          <w:p w14:paraId="651DB3C4"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The ACCESS field team works closely with target ministries and the relevant sub-national entities to identify realistic targets and to build internal </w:t>
            </w:r>
            <w:r w:rsidRPr="00634A88">
              <w:rPr>
                <w:rFonts w:eastAsia="Arial" w:cs="Arial"/>
                <w:color w:val="000000" w:themeColor="text1"/>
                <w:spacing w:val="-3"/>
                <w:lang w:val="en-AU" w:eastAsia="en-US"/>
              </w:rPr>
              <w:lastRenderedPageBreak/>
              <w:t>MEL systems which can support timely and sound decision-making</w:t>
            </w:r>
          </w:p>
          <w:p w14:paraId="3F865506"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Both NGOs / CSOs and the government will be supported through ACCESS to realise more collaborative and effective working relationships and greater coordination across sectors, to address sector-wide capacity in a comprehensive way</w:t>
            </w:r>
          </w:p>
          <w:p w14:paraId="1F789376" w14:textId="77777777" w:rsidR="00D93FF7" w:rsidRPr="00634A88" w:rsidRDefault="00D93FF7" w:rsidP="00D93FF7">
            <w:pPr>
              <w:numPr>
                <w:ilvl w:val="0"/>
                <w:numId w:val="46"/>
              </w:numPr>
              <w:spacing w:before="0" w:after="160" w:line="240" w:lineRule="auto"/>
              <w:ind w:left="166" w:right="85" w:hanging="9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Partners may organise joint assessments </w:t>
            </w:r>
            <w:r w:rsidRPr="00634A88">
              <w:rPr>
                <w:rFonts w:eastAsia="Arial" w:cs="Arial"/>
                <w:color w:val="000000" w:themeColor="text1"/>
                <w:spacing w:val="-3"/>
                <w:lang w:val="en-AU" w:eastAsia="en-US"/>
              </w:rPr>
              <w:lastRenderedPageBreak/>
              <w:t>and learning events. Some technical training may also be organised jointly</w:t>
            </w:r>
          </w:p>
        </w:tc>
        <w:tc>
          <w:tcPr>
            <w:tcW w:w="419" w:type="pct"/>
          </w:tcPr>
          <w:p w14:paraId="6FBDC5E5" w14:textId="77777777" w:rsidR="00D93FF7" w:rsidRPr="00634A88" w:rsidRDefault="00D93FF7" w:rsidP="00D93FF7">
            <w:pPr>
              <w:spacing w:before="0" w:after="0" w:line="240" w:lineRule="auto"/>
              <w:ind w:left="82" w:right="93"/>
              <w:jc w:val="center"/>
              <w:rPr>
                <w:rFonts w:eastAsia="Arial" w:cs="Arial"/>
                <w:b/>
                <w:color w:val="000000" w:themeColor="text1"/>
                <w:lang w:val="en-AU" w:eastAsia="en-US"/>
              </w:rPr>
            </w:pPr>
            <w:r w:rsidRPr="00634A88">
              <w:rPr>
                <w:rFonts w:eastAsia="Arial" w:cs="Arial"/>
                <w:b/>
                <w:color w:val="000000" w:themeColor="text1"/>
                <w:w w:val="99"/>
                <w:lang w:val="en-AU" w:eastAsia="en-US"/>
              </w:rPr>
              <w:lastRenderedPageBreak/>
              <w:t>Program</w:t>
            </w:r>
          </w:p>
          <w:p w14:paraId="5E5DCC97" w14:textId="77777777" w:rsidR="00D93FF7" w:rsidRPr="00634A88" w:rsidRDefault="00D93FF7" w:rsidP="00D93FF7">
            <w:pPr>
              <w:spacing w:before="0" w:after="0" w:line="240" w:lineRule="auto"/>
              <w:ind w:left="82" w:right="93"/>
              <w:jc w:val="center"/>
              <w:rPr>
                <w:rFonts w:eastAsia="Arial" w:cs="Arial"/>
                <w:color w:val="000000" w:themeColor="text1"/>
                <w:lang w:val="en-AU" w:eastAsia="en-US"/>
              </w:rPr>
            </w:pPr>
            <w:r w:rsidRPr="00634A88">
              <w:rPr>
                <w:rFonts w:eastAsia="Arial" w:cs="Arial"/>
                <w:b/>
                <w:color w:val="000000" w:themeColor="text1"/>
                <w:w w:val="99"/>
                <w:lang w:val="en-AU" w:eastAsia="en-US"/>
              </w:rPr>
              <w:t>Team</w:t>
            </w:r>
          </w:p>
        </w:tc>
        <w:tc>
          <w:tcPr>
            <w:tcW w:w="307" w:type="pct"/>
          </w:tcPr>
          <w:p w14:paraId="4F7E93FF"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Moderate</w:t>
            </w:r>
          </w:p>
          <w:p w14:paraId="460080FE" w14:textId="77777777" w:rsidR="00D93FF7" w:rsidRPr="00634A88" w:rsidRDefault="00D93FF7" w:rsidP="00D93FF7">
            <w:pPr>
              <w:spacing w:before="0" w:after="0" w:line="240" w:lineRule="auto"/>
              <w:rPr>
                <w:rFonts w:cs="Arial"/>
                <w:color w:val="000000" w:themeColor="text1"/>
                <w:lang w:val="en-AU" w:eastAsia="en-US"/>
              </w:rPr>
            </w:pPr>
          </w:p>
          <w:p w14:paraId="1C616492" w14:textId="77777777" w:rsidR="00D93FF7" w:rsidRPr="00634A88" w:rsidRDefault="00D93FF7" w:rsidP="00D93FF7">
            <w:pPr>
              <w:spacing w:before="0" w:after="0" w:line="240" w:lineRule="auto"/>
              <w:rPr>
                <w:rFonts w:cs="Arial"/>
                <w:color w:val="000000" w:themeColor="text1"/>
                <w:lang w:val="en-AU" w:eastAsia="en-US"/>
              </w:rPr>
            </w:pPr>
          </w:p>
          <w:p w14:paraId="5F5BF5C7" w14:textId="77777777" w:rsidR="00D93FF7" w:rsidRPr="00634A88" w:rsidRDefault="00D93FF7" w:rsidP="00D93FF7">
            <w:pPr>
              <w:spacing w:before="0" w:after="0" w:line="240" w:lineRule="auto"/>
              <w:rPr>
                <w:rFonts w:cs="Arial"/>
                <w:color w:val="000000" w:themeColor="text1"/>
                <w:lang w:val="en-AU" w:eastAsia="en-US"/>
              </w:rPr>
            </w:pPr>
          </w:p>
          <w:p w14:paraId="65F0AABB" w14:textId="77777777" w:rsidR="00D93FF7" w:rsidRPr="00634A88" w:rsidRDefault="00D93FF7" w:rsidP="00D93FF7">
            <w:pPr>
              <w:spacing w:before="0" w:after="0" w:line="240" w:lineRule="auto"/>
              <w:rPr>
                <w:rFonts w:cs="Arial"/>
                <w:color w:val="000000" w:themeColor="text1"/>
                <w:lang w:val="en-AU" w:eastAsia="en-US"/>
              </w:rPr>
            </w:pPr>
          </w:p>
          <w:p w14:paraId="5CD2C729" w14:textId="77777777" w:rsidR="00D93FF7" w:rsidRPr="00634A88" w:rsidRDefault="00D93FF7" w:rsidP="00D93FF7">
            <w:pPr>
              <w:spacing w:before="0" w:after="0" w:line="240" w:lineRule="auto"/>
              <w:rPr>
                <w:rFonts w:cs="Arial"/>
                <w:color w:val="000000" w:themeColor="text1"/>
                <w:lang w:val="en-AU" w:eastAsia="en-US"/>
              </w:rPr>
            </w:pPr>
          </w:p>
          <w:p w14:paraId="1D2F5A12" w14:textId="77777777" w:rsidR="00D93FF7" w:rsidRPr="00634A88" w:rsidRDefault="00D93FF7" w:rsidP="00D93FF7">
            <w:pPr>
              <w:spacing w:before="0" w:after="0" w:line="240" w:lineRule="auto"/>
              <w:rPr>
                <w:rFonts w:cs="Arial"/>
                <w:color w:val="000000" w:themeColor="text1"/>
                <w:lang w:val="en-AU" w:eastAsia="en-US"/>
              </w:rPr>
            </w:pPr>
          </w:p>
          <w:p w14:paraId="3C9F26C7" w14:textId="77777777" w:rsidR="00D93FF7" w:rsidRPr="00634A88" w:rsidRDefault="00D93FF7" w:rsidP="00D93FF7">
            <w:pPr>
              <w:spacing w:before="0" w:after="0" w:line="240" w:lineRule="auto"/>
              <w:rPr>
                <w:rFonts w:cs="Arial"/>
                <w:color w:val="000000" w:themeColor="text1"/>
                <w:lang w:val="en-AU" w:eastAsia="en-US"/>
              </w:rPr>
            </w:pPr>
          </w:p>
          <w:p w14:paraId="409F69A6" w14:textId="77777777" w:rsidR="00D93FF7" w:rsidRPr="00634A88" w:rsidRDefault="00D93FF7" w:rsidP="00D93FF7">
            <w:pPr>
              <w:spacing w:before="0" w:after="0" w:line="240" w:lineRule="auto"/>
              <w:rPr>
                <w:rFonts w:cs="Arial"/>
                <w:b/>
                <w:color w:val="000000" w:themeColor="text1"/>
                <w:lang w:val="en-AU" w:eastAsia="en-US"/>
              </w:rPr>
            </w:pPr>
          </w:p>
          <w:p w14:paraId="3EA4D87A" w14:textId="77777777" w:rsidR="00D93FF7" w:rsidRPr="00634A88" w:rsidRDefault="00D93FF7" w:rsidP="00D93FF7">
            <w:pPr>
              <w:spacing w:before="0" w:after="0" w:line="240" w:lineRule="auto"/>
              <w:rPr>
                <w:rFonts w:cs="Arial"/>
                <w:color w:val="000000" w:themeColor="text1"/>
                <w:lang w:val="en-AU" w:eastAsia="en-US"/>
              </w:rPr>
            </w:pPr>
          </w:p>
        </w:tc>
        <w:tc>
          <w:tcPr>
            <w:tcW w:w="333" w:type="pct"/>
          </w:tcPr>
          <w:p w14:paraId="55118B9F" w14:textId="77777777" w:rsidR="00D93FF7" w:rsidRPr="00634A88" w:rsidRDefault="00D93FF7" w:rsidP="00D93FF7">
            <w:pPr>
              <w:spacing w:before="0" w:after="0" w:line="240" w:lineRule="auto"/>
              <w:ind w:left="97" w:right="83"/>
              <w:jc w:val="center"/>
              <w:rPr>
                <w:rFonts w:cs="Arial"/>
                <w:b/>
                <w:color w:val="000000" w:themeColor="text1"/>
                <w:lang w:val="en-AU" w:eastAsia="en-US"/>
              </w:rPr>
            </w:pPr>
            <w:r w:rsidRPr="00634A88">
              <w:rPr>
                <w:rFonts w:eastAsia="Arial" w:cs="Arial"/>
                <w:b/>
                <w:bCs/>
                <w:color w:val="000000" w:themeColor="text1"/>
                <w:lang w:val="en-AU" w:eastAsia="en-US"/>
              </w:rPr>
              <w:t>Possible</w:t>
            </w:r>
          </w:p>
        </w:tc>
        <w:tc>
          <w:tcPr>
            <w:tcW w:w="276" w:type="pct"/>
          </w:tcPr>
          <w:p w14:paraId="1D2641A8"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r w:rsidRPr="00634A88">
              <w:rPr>
                <w:rFonts w:eastAsia="Arial" w:cs="Arial"/>
                <w:b/>
                <w:color w:val="000000" w:themeColor="text1"/>
                <w:lang w:val="en-AU" w:eastAsia="en-US"/>
              </w:rPr>
              <w:t>Medium</w:t>
            </w:r>
          </w:p>
          <w:p w14:paraId="5FB19D46" w14:textId="77777777" w:rsidR="00D93FF7" w:rsidRPr="00634A88" w:rsidRDefault="00D93FF7" w:rsidP="00D93FF7">
            <w:pPr>
              <w:spacing w:before="0" w:after="0" w:line="240" w:lineRule="auto"/>
              <w:rPr>
                <w:rFonts w:eastAsia="Arial" w:cs="Arial"/>
                <w:color w:val="000000" w:themeColor="text1"/>
                <w:lang w:val="en-AU" w:eastAsia="en-US"/>
              </w:rPr>
            </w:pPr>
          </w:p>
          <w:p w14:paraId="3BEB7F11" w14:textId="77777777" w:rsidR="00D93FF7" w:rsidRPr="00634A88" w:rsidRDefault="00D93FF7" w:rsidP="00D93FF7">
            <w:pPr>
              <w:spacing w:before="0" w:after="0" w:line="240" w:lineRule="auto"/>
              <w:rPr>
                <w:rFonts w:eastAsia="Arial" w:cs="Arial"/>
                <w:color w:val="000000" w:themeColor="text1"/>
                <w:lang w:val="en-AU" w:eastAsia="en-US"/>
              </w:rPr>
            </w:pPr>
          </w:p>
          <w:p w14:paraId="54767396" w14:textId="77777777" w:rsidR="00D93FF7" w:rsidRPr="00634A88" w:rsidRDefault="00D93FF7" w:rsidP="00D93FF7">
            <w:pPr>
              <w:spacing w:before="0" w:after="0" w:line="240" w:lineRule="auto"/>
              <w:rPr>
                <w:rFonts w:eastAsia="Arial" w:cs="Arial"/>
                <w:color w:val="000000" w:themeColor="text1"/>
                <w:lang w:val="en-AU" w:eastAsia="en-US"/>
              </w:rPr>
            </w:pPr>
          </w:p>
          <w:p w14:paraId="5F3D151C" w14:textId="77777777" w:rsidR="00D93FF7" w:rsidRPr="00634A88" w:rsidRDefault="00D93FF7" w:rsidP="00D93FF7">
            <w:pPr>
              <w:spacing w:before="0" w:after="0" w:line="240" w:lineRule="auto"/>
              <w:rPr>
                <w:rFonts w:eastAsia="Arial" w:cs="Arial"/>
                <w:color w:val="000000" w:themeColor="text1"/>
                <w:lang w:val="en-AU" w:eastAsia="en-US"/>
              </w:rPr>
            </w:pPr>
          </w:p>
          <w:p w14:paraId="455FC849" w14:textId="77777777" w:rsidR="00D93FF7" w:rsidRPr="00634A88" w:rsidRDefault="00D93FF7" w:rsidP="00D93FF7">
            <w:pPr>
              <w:spacing w:before="0" w:after="0" w:line="240" w:lineRule="auto"/>
              <w:rPr>
                <w:rFonts w:eastAsia="Arial" w:cs="Arial"/>
                <w:color w:val="000000" w:themeColor="text1"/>
                <w:lang w:val="en-AU" w:eastAsia="en-US"/>
              </w:rPr>
            </w:pPr>
          </w:p>
          <w:p w14:paraId="06936EB1" w14:textId="77777777" w:rsidR="00D93FF7" w:rsidRPr="00634A88" w:rsidRDefault="00D93FF7" w:rsidP="00D93FF7">
            <w:pPr>
              <w:spacing w:before="0" w:after="0" w:line="240" w:lineRule="auto"/>
              <w:rPr>
                <w:rFonts w:eastAsia="Arial" w:cs="Arial"/>
                <w:color w:val="000000" w:themeColor="text1"/>
                <w:lang w:val="en-AU" w:eastAsia="en-US"/>
              </w:rPr>
            </w:pPr>
          </w:p>
          <w:p w14:paraId="610A2B6E" w14:textId="77777777" w:rsidR="00D93FF7" w:rsidRPr="00634A88" w:rsidRDefault="00D93FF7" w:rsidP="00D93FF7">
            <w:pPr>
              <w:spacing w:before="0" w:after="0" w:line="240" w:lineRule="auto"/>
              <w:rPr>
                <w:rFonts w:eastAsia="Arial" w:cs="Arial"/>
                <w:color w:val="000000" w:themeColor="text1"/>
                <w:lang w:val="en-AU" w:eastAsia="en-US"/>
              </w:rPr>
            </w:pPr>
          </w:p>
          <w:p w14:paraId="5E30FE77" w14:textId="77777777" w:rsidR="00D93FF7" w:rsidRPr="00634A88" w:rsidRDefault="00D93FF7" w:rsidP="00D93FF7">
            <w:pPr>
              <w:spacing w:before="0" w:after="0" w:line="240" w:lineRule="auto"/>
              <w:rPr>
                <w:rFonts w:eastAsia="Arial" w:cs="Arial"/>
                <w:color w:val="000000" w:themeColor="text1"/>
                <w:lang w:val="en-AU" w:eastAsia="en-US"/>
              </w:rPr>
            </w:pPr>
          </w:p>
          <w:p w14:paraId="189EFD77" w14:textId="77777777" w:rsidR="00D93FF7" w:rsidRPr="00634A88" w:rsidRDefault="00D93FF7" w:rsidP="00D93FF7">
            <w:pPr>
              <w:spacing w:before="0" w:after="0" w:line="240" w:lineRule="auto"/>
              <w:rPr>
                <w:rFonts w:eastAsia="Arial" w:cs="Arial"/>
                <w:color w:val="000000" w:themeColor="text1"/>
                <w:lang w:val="en-AU" w:eastAsia="en-US"/>
              </w:rPr>
            </w:pPr>
          </w:p>
          <w:p w14:paraId="266E76BA" w14:textId="77777777" w:rsidR="00D93FF7" w:rsidRPr="00634A88" w:rsidRDefault="00D93FF7" w:rsidP="00D93FF7">
            <w:pPr>
              <w:spacing w:before="0" w:after="0" w:line="240" w:lineRule="auto"/>
              <w:rPr>
                <w:rFonts w:eastAsia="Arial" w:cs="Arial"/>
                <w:color w:val="000000" w:themeColor="text1"/>
                <w:lang w:val="en-AU" w:eastAsia="en-US"/>
              </w:rPr>
            </w:pPr>
          </w:p>
          <w:p w14:paraId="76CD95C2" w14:textId="77777777" w:rsidR="00D93FF7" w:rsidRPr="00634A88" w:rsidRDefault="00D93FF7" w:rsidP="00D93FF7">
            <w:pPr>
              <w:spacing w:before="0" w:after="0" w:line="240" w:lineRule="auto"/>
              <w:rPr>
                <w:rFonts w:eastAsia="Arial" w:cs="Arial"/>
                <w:color w:val="000000" w:themeColor="text1"/>
                <w:lang w:val="en-AU" w:eastAsia="en-US"/>
              </w:rPr>
            </w:pPr>
          </w:p>
          <w:p w14:paraId="47F72BA9" w14:textId="77777777" w:rsidR="00D93FF7" w:rsidRPr="00634A88" w:rsidRDefault="00D93FF7" w:rsidP="00D93FF7">
            <w:pPr>
              <w:spacing w:before="0" w:after="0" w:line="240" w:lineRule="auto"/>
              <w:rPr>
                <w:rFonts w:eastAsia="Arial" w:cs="Arial"/>
                <w:color w:val="000000" w:themeColor="text1"/>
                <w:lang w:val="en-AU" w:eastAsia="en-US"/>
              </w:rPr>
            </w:pPr>
          </w:p>
          <w:p w14:paraId="7052D9B8" w14:textId="77777777" w:rsidR="00D93FF7" w:rsidRPr="00634A88" w:rsidRDefault="00D93FF7" w:rsidP="00D93FF7">
            <w:pPr>
              <w:spacing w:before="0" w:after="0" w:line="240" w:lineRule="auto"/>
              <w:rPr>
                <w:rFonts w:eastAsia="Arial" w:cs="Arial"/>
                <w:color w:val="000000" w:themeColor="text1"/>
                <w:lang w:val="en-AU" w:eastAsia="en-US"/>
              </w:rPr>
            </w:pPr>
          </w:p>
          <w:p w14:paraId="35775431" w14:textId="77777777" w:rsidR="00D93FF7" w:rsidRPr="00634A88" w:rsidRDefault="00D93FF7" w:rsidP="00D93FF7">
            <w:pPr>
              <w:spacing w:before="0" w:after="0" w:line="240" w:lineRule="auto"/>
              <w:rPr>
                <w:rFonts w:eastAsia="Arial" w:cs="Arial"/>
                <w:color w:val="000000" w:themeColor="text1"/>
                <w:lang w:val="en-AU" w:eastAsia="en-US"/>
              </w:rPr>
            </w:pPr>
          </w:p>
          <w:p w14:paraId="3DE5A874" w14:textId="77777777" w:rsidR="00D93FF7" w:rsidRPr="00634A88" w:rsidRDefault="00D93FF7" w:rsidP="00D93FF7">
            <w:pPr>
              <w:spacing w:before="0" w:after="0" w:line="240" w:lineRule="auto"/>
              <w:rPr>
                <w:rFonts w:eastAsia="Arial" w:cs="Arial"/>
                <w:b/>
                <w:color w:val="000000" w:themeColor="text1"/>
                <w:lang w:val="en-AU" w:eastAsia="en-US"/>
              </w:rPr>
            </w:pPr>
          </w:p>
          <w:p w14:paraId="2E7C3D03" w14:textId="77777777" w:rsidR="00D93FF7" w:rsidRPr="00634A88" w:rsidRDefault="00D93FF7" w:rsidP="00D93FF7">
            <w:pPr>
              <w:spacing w:before="0" w:after="0" w:line="240" w:lineRule="auto"/>
              <w:rPr>
                <w:rFonts w:eastAsia="Arial" w:cs="Arial"/>
                <w:color w:val="000000" w:themeColor="text1"/>
                <w:lang w:val="en-AU" w:eastAsia="en-US"/>
              </w:rPr>
            </w:pPr>
          </w:p>
        </w:tc>
      </w:tr>
      <w:tr w:rsidR="00D93FF7" w:rsidRPr="00634A88" w14:paraId="1E911E86" w14:textId="77777777" w:rsidTr="00D93FF7">
        <w:trPr>
          <w:trHeight w:val="1250"/>
        </w:trPr>
        <w:tc>
          <w:tcPr>
            <w:tcW w:w="131" w:type="pct"/>
            <w:textDirection w:val="btLr"/>
          </w:tcPr>
          <w:p w14:paraId="2346C41E"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lastRenderedPageBreak/>
              <w:t>Results</w:t>
            </w:r>
          </w:p>
        </w:tc>
        <w:tc>
          <w:tcPr>
            <w:tcW w:w="392" w:type="pct"/>
          </w:tcPr>
          <w:p w14:paraId="6CDE84A5"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Improved budget processes supporting services for persons with disabilities and for women affected by GBV</w:t>
            </w:r>
          </w:p>
        </w:tc>
        <w:tc>
          <w:tcPr>
            <w:tcW w:w="174" w:type="pct"/>
          </w:tcPr>
          <w:p w14:paraId="2F938E4D"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3</w:t>
            </w:r>
          </w:p>
        </w:tc>
        <w:tc>
          <w:tcPr>
            <w:tcW w:w="515" w:type="pct"/>
          </w:tcPr>
          <w:p w14:paraId="4AC6EA3A"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 xml:space="preserve">Insufficient commitment of non-target ministries in relation to PFM reform efforts within the social sector (specifically Disability and GBV) combined to COVID-19 related budget restrictions, may lead to inadequate budget allocation to support </w:t>
            </w:r>
            <w:r w:rsidRPr="00634A88">
              <w:rPr>
                <w:rFonts w:eastAsia="Arial" w:cs="Arial"/>
                <w:color w:val="000000" w:themeColor="text1"/>
                <w:lang w:val="en-AU" w:eastAsia="en-US"/>
              </w:rPr>
              <w:lastRenderedPageBreak/>
              <w:t>NDSP and NAPVAW.</w:t>
            </w:r>
          </w:p>
          <w:p w14:paraId="4C148D22"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p>
        </w:tc>
        <w:tc>
          <w:tcPr>
            <w:tcW w:w="626" w:type="pct"/>
          </w:tcPr>
          <w:p w14:paraId="4B7737EE"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Ongoing active engagement with MEF in ACCESS governance confirms the strong interest and buy-in from this Ministry in supporting the ACCESS PFM approach</w:t>
            </w:r>
          </w:p>
          <w:p w14:paraId="37A9727D"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The Program’s ongoing political economy analysis will help to determine key pressure points, strategic entry points and strategies to engage with </w:t>
            </w:r>
            <w:r w:rsidRPr="00634A88">
              <w:rPr>
                <w:rFonts w:eastAsia="Arial" w:cs="Arial"/>
                <w:color w:val="000000" w:themeColor="text1"/>
                <w:spacing w:val="-3"/>
                <w:lang w:val="en-AU" w:eastAsia="en-US"/>
              </w:rPr>
              <w:lastRenderedPageBreak/>
              <w:t>actors who may block progress</w:t>
            </w:r>
          </w:p>
          <w:p w14:paraId="7A99F4C2"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ACCESS pays careful attention to ensure that proposed interventions are fully aligned with PFMRP and BSRS priorities and timeframe</w:t>
            </w:r>
          </w:p>
        </w:tc>
        <w:tc>
          <w:tcPr>
            <w:tcW w:w="312" w:type="pct"/>
          </w:tcPr>
          <w:p w14:paraId="7F4F9E06"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Moderate</w:t>
            </w:r>
          </w:p>
        </w:tc>
        <w:tc>
          <w:tcPr>
            <w:tcW w:w="293" w:type="pct"/>
          </w:tcPr>
          <w:p w14:paraId="2C6E4D95"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Likely</w:t>
            </w:r>
          </w:p>
        </w:tc>
        <w:tc>
          <w:tcPr>
            <w:tcW w:w="279" w:type="pct"/>
          </w:tcPr>
          <w:p w14:paraId="1EA31B48"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High</w:t>
            </w:r>
          </w:p>
        </w:tc>
        <w:tc>
          <w:tcPr>
            <w:tcW w:w="376" w:type="pct"/>
          </w:tcPr>
          <w:p w14:paraId="725A5DF0"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0FD2B6A7"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Continue to work closely with RGC agencies and DFAT to determine entry points and strategies to engage with key actors and to promote the importance of target sectors</w:t>
            </w:r>
          </w:p>
          <w:p w14:paraId="21B5DEE4"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 ACCESS PFM team will support </w:t>
            </w:r>
            <w:proofErr w:type="spellStart"/>
            <w:r w:rsidRPr="00634A88">
              <w:rPr>
                <w:rFonts w:eastAsia="Arial" w:cs="Arial"/>
                <w:color w:val="000000" w:themeColor="text1"/>
                <w:spacing w:val="-3"/>
                <w:lang w:val="en-AU" w:eastAsia="en-US"/>
              </w:rPr>
              <w:t>MoWA</w:t>
            </w:r>
            <w:proofErr w:type="spellEnd"/>
            <w:r w:rsidRPr="00634A88">
              <w:rPr>
                <w:rFonts w:eastAsia="Arial" w:cs="Arial"/>
                <w:color w:val="000000" w:themeColor="text1"/>
                <w:spacing w:val="-3"/>
                <w:lang w:val="en-AU" w:eastAsia="en-US"/>
              </w:rPr>
              <w:t xml:space="preserve"> to provide guidance to MEF on gender-responsive </w:t>
            </w:r>
            <w:r w:rsidRPr="00634A88">
              <w:rPr>
                <w:rFonts w:eastAsia="Arial" w:cs="Arial"/>
                <w:color w:val="000000" w:themeColor="text1"/>
                <w:spacing w:val="-3"/>
                <w:lang w:val="en-AU" w:eastAsia="en-US"/>
              </w:rPr>
              <w:lastRenderedPageBreak/>
              <w:t>budgeting and suggest guiding points to be included in the BSP circular.</w:t>
            </w:r>
          </w:p>
          <w:p w14:paraId="59348979"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Collaboration established with DG-SNAF at MEF and </w:t>
            </w:r>
            <w:proofErr w:type="spellStart"/>
            <w:r w:rsidRPr="00634A88">
              <w:rPr>
                <w:rFonts w:eastAsia="Arial" w:cs="Arial"/>
                <w:color w:val="000000" w:themeColor="text1"/>
                <w:spacing w:val="-3"/>
                <w:lang w:val="en-AU" w:eastAsia="en-US"/>
              </w:rPr>
              <w:t>MoI</w:t>
            </w:r>
            <w:proofErr w:type="spellEnd"/>
            <w:r w:rsidRPr="00634A88">
              <w:rPr>
                <w:rFonts w:eastAsia="Arial" w:cs="Arial"/>
                <w:color w:val="000000" w:themeColor="text1"/>
                <w:spacing w:val="-3"/>
                <w:lang w:val="en-AU" w:eastAsia="en-US"/>
              </w:rPr>
              <w:t xml:space="preserve"> to support sub-national level planning and budget formulation workshop on NAPVAW and NDSP</w:t>
            </w:r>
          </w:p>
          <w:p w14:paraId="4F8ACD15" w14:textId="77777777" w:rsidR="00D93FF7" w:rsidRPr="00634A88" w:rsidRDefault="00D93FF7" w:rsidP="00D93FF7">
            <w:pPr>
              <w:spacing w:before="0" w:after="0"/>
              <w:ind w:left="185" w:right="85"/>
              <w:rPr>
                <w:rFonts w:eastAsia="Arial" w:cs="Arial"/>
                <w:color w:val="000000" w:themeColor="text1"/>
                <w:spacing w:val="-3"/>
                <w:lang w:val="en-AU" w:eastAsia="en-US"/>
              </w:rPr>
            </w:pPr>
          </w:p>
        </w:tc>
        <w:tc>
          <w:tcPr>
            <w:tcW w:w="419" w:type="pct"/>
          </w:tcPr>
          <w:p w14:paraId="1AEA8E93"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team/DFAT</w:t>
            </w:r>
          </w:p>
        </w:tc>
        <w:tc>
          <w:tcPr>
            <w:tcW w:w="307" w:type="pct"/>
          </w:tcPr>
          <w:p w14:paraId="336C5F1E"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Moderate</w:t>
            </w:r>
          </w:p>
        </w:tc>
        <w:tc>
          <w:tcPr>
            <w:tcW w:w="333" w:type="pct"/>
          </w:tcPr>
          <w:p w14:paraId="5F89C0D6" w14:textId="77777777" w:rsidR="00D93FF7" w:rsidRPr="00634A88" w:rsidRDefault="00D93FF7" w:rsidP="00D93FF7">
            <w:pPr>
              <w:spacing w:before="0" w:after="0" w:line="240" w:lineRule="auto"/>
              <w:ind w:left="97" w:right="83"/>
              <w:rPr>
                <w:rFonts w:eastAsia="Arial" w:cs="Arial"/>
                <w:b/>
                <w:bCs/>
                <w:color w:val="000000" w:themeColor="text1"/>
                <w:lang w:val="en-AU" w:eastAsia="en-US"/>
              </w:rPr>
            </w:pPr>
            <w:r w:rsidRPr="00634A88">
              <w:rPr>
                <w:rFonts w:eastAsia="Arial" w:cs="Arial"/>
                <w:b/>
                <w:bCs/>
                <w:color w:val="000000" w:themeColor="text1"/>
                <w:lang w:val="en-AU" w:eastAsia="en-US"/>
              </w:rPr>
              <w:t xml:space="preserve">Possible </w:t>
            </w:r>
          </w:p>
        </w:tc>
        <w:tc>
          <w:tcPr>
            <w:tcW w:w="276" w:type="pct"/>
          </w:tcPr>
          <w:p w14:paraId="42B7C1C3"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r w:rsidRPr="00634A88">
              <w:rPr>
                <w:rFonts w:eastAsia="Arial" w:cs="Arial"/>
                <w:b/>
                <w:color w:val="000000" w:themeColor="text1"/>
                <w:lang w:val="en-AU" w:eastAsia="en-US"/>
              </w:rPr>
              <w:t>Medium</w:t>
            </w:r>
          </w:p>
        </w:tc>
      </w:tr>
      <w:tr w:rsidR="00D93FF7" w:rsidRPr="00634A88" w14:paraId="3AD65F3E" w14:textId="77777777" w:rsidTr="00D93FF7">
        <w:trPr>
          <w:trHeight w:val="1134"/>
        </w:trPr>
        <w:tc>
          <w:tcPr>
            <w:tcW w:w="131" w:type="pct"/>
            <w:textDirection w:val="btLr"/>
          </w:tcPr>
          <w:p w14:paraId="404CB580"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t>Results / Reputation</w:t>
            </w:r>
          </w:p>
        </w:tc>
        <w:tc>
          <w:tcPr>
            <w:tcW w:w="392" w:type="pct"/>
          </w:tcPr>
          <w:p w14:paraId="59DBB987"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Improved sustainability of quality, inclusive services</w:t>
            </w:r>
          </w:p>
        </w:tc>
        <w:tc>
          <w:tcPr>
            <w:tcW w:w="174" w:type="pct"/>
          </w:tcPr>
          <w:p w14:paraId="5D695B90"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4</w:t>
            </w:r>
          </w:p>
        </w:tc>
        <w:tc>
          <w:tcPr>
            <w:tcW w:w="515" w:type="pct"/>
          </w:tcPr>
          <w:p w14:paraId="2DEA9641"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 xml:space="preserve">The confirmed phasing out from DSA support from ACCESS for RGC counterparts in a context of still limited </w:t>
            </w:r>
            <w:r w:rsidRPr="00634A88">
              <w:rPr>
                <w:rFonts w:eastAsia="Arial" w:cs="Arial"/>
                <w:color w:val="000000" w:themeColor="text1"/>
                <w:lang w:val="en-AU" w:eastAsia="en-US"/>
              </w:rPr>
              <w:lastRenderedPageBreak/>
              <w:t>fiscal space due to current COVID-19 restrictions may impact the capacity of our RGC partners to implement prioritised activities, resulting in difficulties to achieve the program’s expected results.</w:t>
            </w:r>
          </w:p>
          <w:p w14:paraId="1B930785"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w:t>
            </w:r>
          </w:p>
          <w:p w14:paraId="72942CDD"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p>
          <w:p w14:paraId="398A194A"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p>
        </w:tc>
        <w:tc>
          <w:tcPr>
            <w:tcW w:w="626" w:type="pct"/>
          </w:tcPr>
          <w:p w14:paraId="01F9013B"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 xml:space="preserve">ACCESS Steering Committee members agreed in June 2021 to end the transition period for phasing out of DSA by 1 October 2021. </w:t>
            </w:r>
            <w:r w:rsidRPr="00634A88">
              <w:rPr>
                <w:rFonts w:eastAsia="Arial" w:cs="Arial"/>
                <w:color w:val="000000" w:themeColor="text1"/>
                <w:spacing w:val="-3"/>
                <w:lang w:val="en-AU" w:eastAsia="en-US"/>
              </w:rPr>
              <w:lastRenderedPageBreak/>
              <w:t>MEF expressed support to this approach and confirmed that it is achievable.</w:t>
            </w:r>
          </w:p>
          <w:p w14:paraId="48B0E3A3"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IPs and RGC partners have learnt about alternative ways to conduct activities that do not require large DSA payments (for example, online meeting/training)</w:t>
            </w:r>
          </w:p>
          <w:p w14:paraId="4519CEB1" w14:textId="77777777" w:rsidR="00D93FF7" w:rsidRPr="00634A88" w:rsidRDefault="00D93FF7" w:rsidP="00D93FF7">
            <w:pPr>
              <w:spacing w:before="0" w:after="0"/>
              <w:ind w:left="102" w:right="85"/>
              <w:rPr>
                <w:rFonts w:eastAsia="Arial" w:cs="Arial"/>
                <w:color w:val="000000" w:themeColor="text1"/>
                <w:spacing w:val="-3"/>
                <w:lang w:val="en-AU" w:eastAsia="en-US"/>
              </w:rPr>
            </w:pPr>
          </w:p>
          <w:p w14:paraId="0A1B2B0E" w14:textId="77777777" w:rsidR="00D93FF7" w:rsidRPr="00634A88" w:rsidRDefault="00D93FF7" w:rsidP="00D93FF7">
            <w:pPr>
              <w:spacing w:before="0" w:after="0"/>
              <w:ind w:left="185" w:right="85"/>
              <w:jc w:val="left"/>
              <w:rPr>
                <w:rFonts w:eastAsia="Arial" w:cs="Arial"/>
                <w:color w:val="000000" w:themeColor="text1"/>
                <w:lang w:val="en-AU" w:eastAsia="en-US"/>
              </w:rPr>
            </w:pPr>
          </w:p>
        </w:tc>
        <w:tc>
          <w:tcPr>
            <w:tcW w:w="312" w:type="pct"/>
          </w:tcPr>
          <w:p w14:paraId="4F4F67E4"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Major</w:t>
            </w:r>
          </w:p>
        </w:tc>
        <w:tc>
          <w:tcPr>
            <w:tcW w:w="293" w:type="pct"/>
          </w:tcPr>
          <w:p w14:paraId="34516B53"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Almost certain</w:t>
            </w:r>
          </w:p>
        </w:tc>
        <w:tc>
          <w:tcPr>
            <w:tcW w:w="279" w:type="pct"/>
          </w:tcPr>
          <w:p w14:paraId="328F0C4C"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Very High</w:t>
            </w:r>
          </w:p>
        </w:tc>
        <w:tc>
          <w:tcPr>
            <w:tcW w:w="376" w:type="pct"/>
          </w:tcPr>
          <w:p w14:paraId="34D77B7A"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49A8D62E"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Continue to engage closely with RGC partners at all levels to ensure additional commitments into 2022 and 2023 Program </w:t>
            </w:r>
            <w:r w:rsidRPr="00634A88">
              <w:rPr>
                <w:rFonts w:eastAsia="Arial" w:cs="Arial"/>
                <w:color w:val="000000" w:themeColor="text1"/>
                <w:spacing w:val="-3"/>
                <w:lang w:val="en-AU" w:eastAsia="en-US"/>
              </w:rPr>
              <w:lastRenderedPageBreak/>
              <w:t>budgets and sub-national level investment plans.</w:t>
            </w:r>
          </w:p>
          <w:p w14:paraId="6D2D7AE6"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Continue to use alternative approaches (ex. Online meetings/training) to conduct activities where DSA cannot be supported through RGC budget.</w:t>
            </w:r>
          </w:p>
          <w:p w14:paraId="04D0C1BE" w14:textId="77777777" w:rsidR="00D93FF7" w:rsidRPr="00634A88" w:rsidRDefault="00D93FF7" w:rsidP="00D93FF7">
            <w:pPr>
              <w:numPr>
                <w:ilvl w:val="0"/>
                <w:numId w:val="46"/>
              </w:numPr>
              <w:spacing w:before="0" w:after="160" w:line="240" w:lineRule="auto"/>
              <w:ind w:left="166" w:right="85" w:hanging="9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ACCESS PFM team and implementing partners will work closely with DAC, MEF, </w:t>
            </w:r>
            <w:proofErr w:type="spellStart"/>
            <w:r w:rsidRPr="00634A88">
              <w:rPr>
                <w:rFonts w:eastAsia="Arial" w:cs="Arial"/>
                <w:color w:val="000000" w:themeColor="text1"/>
                <w:spacing w:val="-3"/>
                <w:lang w:val="en-AU" w:eastAsia="en-US"/>
              </w:rPr>
              <w:t>MoWA</w:t>
            </w:r>
            <w:proofErr w:type="spellEnd"/>
            <w:r w:rsidRPr="00634A88">
              <w:rPr>
                <w:rFonts w:eastAsia="Arial" w:cs="Arial"/>
                <w:color w:val="000000" w:themeColor="text1"/>
                <w:spacing w:val="-3"/>
                <w:lang w:val="en-AU" w:eastAsia="en-US"/>
              </w:rPr>
              <w:t xml:space="preserve"> and provincial authorities to ensure </w:t>
            </w:r>
            <w:r w:rsidRPr="00634A88">
              <w:rPr>
                <w:rFonts w:eastAsia="Arial" w:cs="Arial"/>
                <w:color w:val="000000" w:themeColor="text1"/>
                <w:spacing w:val="-3"/>
                <w:lang w:val="en-AU" w:eastAsia="en-US"/>
              </w:rPr>
              <w:lastRenderedPageBreak/>
              <w:t>allocation of sufficient budget from RGC for DSA for 2022 and subsequent years</w:t>
            </w:r>
          </w:p>
          <w:p w14:paraId="57A556FC"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Implementing partners will consider organizing training and workshops close to trainees’ locations, embed additional content in existing RGC training and organise joint training, where possible </w:t>
            </w:r>
          </w:p>
          <w:p w14:paraId="7D06EDE4"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The ACCESS team will closely monitor this risk and the </w:t>
            </w:r>
            <w:r w:rsidRPr="00634A88">
              <w:rPr>
                <w:rFonts w:eastAsia="Arial" w:cs="Arial"/>
                <w:color w:val="000000" w:themeColor="text1"/>
                <w:spacing w:val="-3"/>
                <w:lang w:val="en-AU" w:eastAsia="en-US"/>
              </w:rPr>
              <w:lastRenderedPageBreak/>
              <w:t>interactions between partners and government officials and will document issues to discuss with DFAT</w:t>
            </w:r>
          </w:p>
        </w:tc>
        <w:tc>
          <w:tcPr>
            <w:tcW w:w="419" w:type="pct"/>
          </w:tcPr>
          <w:p w14:paraId="0DE136B2"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 and DFAT</w:t>
            </w:r>
          </w:p>
        </w:tc>
        <w:tc>
          <w:tcPr>
            <w:tcW w:w="307" w:type="pct"/>
          </w:tcPr>
          <w:p w14:paraId="13FC0FAD"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Moderate</w:t>
            </w:r>
          </w:p>
          <w:p w14:paraId="47F21E7D" w14:textId="77777777" w:rsidR="00D93FF7" w:rsidRPr="00634A88" w:rsidRDefault="00D93FF7" w:rsidP="00D93FF7">
            <w:pPr>
              <w:spacing w:before="0" w:after="0" w:line="240" w:lineRule="auto"/>
              <w:rPr>
                <w:rFonts w:cs="Arial"/>
                <w:color w:val="000000" w:themeColor="text1"/>
                <w:lang w:val="en-AU" w:eastAsia="en-US"/>
              </w:rPr>
            </w:pPr>
          </w:p>
        </w:tc>
        <w:tc>
          <w:tcPr>
            <w:tcW w:w="333" w:type="pct"/>
          </w:tcPr>
          <w:p w14:paraId="2E88758E"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Likely</w:t>
            </w:r>
          </w:p>
          <w:p w14:paraId="4412A1C0"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p>
          <w:p w14:paraId="19D42270"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p>
          <w:p w14:paraId="7A39D470"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p>
          <w:p w14:paraId="1797BDE8"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p>
          <w:p w14:paraId="335D3271" w14:textId="77777777" w:rsidR="00D93FF7" w:rsidRPr="00634A88" w:rsidRDefault="00D93FF7" w:rsidP="00D93FF7">
            <w:pPr>
              <w:spacing w:before="0" w:after="0" w:line="240" w:lineRule="auto"/>
              <w:rPr>
                <w:rFonts w:eastAsia="Arial" w:cs="Arial"/>
                <w:b/>
                <w:bCs/>
                <w:color w:val="000000" w:themeColor="text1"/>
                <w:lang w:val="en-AU" w:eastAsia="en-US"/>
              </w:rPr>
            </w:pPr>
          </w:p>
          <w:p w14:paraId="1964E5A1"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p>
        </w:tc>
        <w:tc>
          <w:tcPr>
            <w:tcW w:w="276" w:type="pct"/>
          </w:tcPr>
          <w:p w14:paraId="4ECA1D64" w14:textId="77777777" w:rsidR="00D93FF7" w:rsidRPr="00634A88" w:rsidRDefault="00D93FF7" w:rsidP="00D93FF7">
            <w:pPr>
              <w:spacing w:before="0" w:after="0" w:line="240" w:lineRule="auto"/>
              <w:rPr>
                <w:rFonts w:eastAsia="Arial" w:cs="Arial"/>
                <w:b/>
                <w:color w:val="000000" w:themeColor="text1"/>
                <w:lang w:val="en-AU" w:eastAsia="en-US"/>
              </w:rPr>
            </w:pPr>
            <w:r w:rsidRPr="00634A88">
              <w:rPr>
                <w:rFonts w:eastAsia="Arial" w:cs="Arial"/>
                <w:b/>
                <w:color w:val="000000" w:themeColor="text1"/>
                <w:lang w:val="en-AU" w:eastAsia="en-US"/>
              </w:rPr>
              <w:t xml:space="preserve"> High</w:t>
            </w:r>
          </w:p>
        </w:tc>
      </w:tr>
      <w:tr w:rsidR="00D93FF7" w:rsidRPr="00634A88" w14:paraId="4277BC73" w14:textId="77777777" w:rsidTr="00D93FF7">
        <w:trPr>
          <w:trHeight w:val="1134"/>
        </w:trPr>
        <w:tc>
          <w:tcPr>
            <w:tcW w:w="131" w:type="pct"/>
            <w:textDirection w:val="btLr"/>
          </w:tcPr>
          <w:p w14:paraId="4D10A62A"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lastRenderedPageBreak/>
              <w:t>Results/Reputation</w:t>
            </w:r>
          </w:p>
        </w:tc>
        <w:tc>
          <w:tcPr>
            <w:tcW w:w="392" w:type="pct"/>
          </w:tcPr>
          <w:p w14:paraId="12C36E87"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Improved sustainability of quality, inclusive services for persons with disabilities</w:t>
            </w:r>
          </w:p>
        </w:tc>
        <w:tc>
          <w:tcPr>
            <w:tcW w:w="174" w:type="pct"/>
          </w:tcPr>
          <w:p w14:paraId="6E73FFA4"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5</w:t>
            </w:r>
          </w:p>
        </w:tc>
        <w:tc>
          <w:tcPr>
            <w:tcW w:w="515" w:type="pct"/>
          </w:tcPr>
          <w:p w14:paraId="7323252B" w14:textId="77777777" w:rsidR="00D93FF7" w:rsidRPr="00634A88" w:rsidRDefault="00D93FF7" w:rsidP="00D93FF7">
            <w:pPr>
              <w:spacing w:before="0" w:after="0" w:line="240" w:lineRule="auto"/>
              <w:ind w:left="91" w:right="87"/>
              <w:jc w:val="left"/>
              <w:rPr>
                <w:rFonts w:eastAsia="Arial" w:cs="Arial"/>
                <w:bCs/>
                <w:color w:val="000000" w:themeColor="text1"/>
                <w:lang w:val="en-AU" w:eastAsia="en-US"/>
              </w:rPr>
            </w:pPr>
            <w:r w:rsidRPr="00634A88">
              <w:rPr>
                <w:rFonts w:eastAsia="Arial" w:cs="Arial"/>
                <w:bCs/>
                <w:color w:val="000000" w:themeColor="text1"/>
                <w:lang w:val="en-AU" w:eastAsia="en-US"/>
              </w:rPr>
              <w:t xml:space="preserve">The review of the overall disability coordination structure, and announced changes in the </w:t>
            </w:r>
            <w:proofErr w:type="spellStart"/>
            <w:r w:rsidRPr="00634A88">
              <w:rPr>
                <w:rFonts w:eastAsia="Arial" w:cs="Arial"/>
                <w:bCs/>
                <w:color w:val="000000" w:themeColor="text1"/>
                <w:lang w:val="en-AU" w:eastAsia="en-US"/>
              </w:rPr>
              <w:t>MoSVY</w:t>
            </w:r>
            <w:proofErr w:type="spellEnd"/>
            <w:r w:rsidRPr="00634A88">
              <w:rPr>
                <w:rFonts w:eastAsia="Arial" w:cs="Arial"/>
                <w:bCs/>
                <w:color w:val="000000" w:themeColor="text1"/>
                <w:lang w:val="en-AU" w:eastAsia="en-US"/>
              </w:rPr>
              <w:t xml:space="preserve"> structure will impact the partnership dynamic in ACCESS’s disability workstream and may alter existing RGC priorities, resulting in </w:t>
            </w:r>
            <w:r w:rsidRPr="00634A88">
              <w:rPr>
                <w:rFonts w:eastAsia="Arial" w:cs="Arial"/>
                <w:bCs/>
                <w:color w:val="000000" w:themeColor="text1"/>
                <w:lang w:val="en-AU" w:eastAsia="en-US"/>
              </w:rPr>
              <w:lastRenderedPageBreak/>
              <w:t xml:space="preserve">delays in program implementation. </w:t>
            </w:r>
          </w:p>
          <w:p w14:paraId="2655E6B9" w14:textId="77777777" w:rsidR="00D93FF7" w:rsidRPr="00634A88" w:rsidRDefault="00D93FF7" w:rsidP="00D93FF7">
            <w:pPr>
              <w:spacing w:before="0" w:after="0" w:line="240" w:lineRule="auto"/>
              <w:ind w:left="91" w:right="87"/>
              <w:jc w:val="left"/>
              <w:rPr>
                <w:rFonts w:eastAsia="Arial" w:cs="Arial"/>
                <w:bCs/>
                <w:color w:val="000000" w:themeColor="text1"/>
                <w:lang w:val="en-AU" w:eastAsia="en-US"/>
              </w:rPr>
            </w:pPr>
          </w:p>
        </w:tc>
        <w:tc>
          <w:tcPr>
            <w:tcW w:w="626" w:type="pct"/>
          </w:tcPr>
          <w:p w14:paraId="488103AD"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 xml:space="preserve">ACCESS Disability Lead facilitated a discussion among key disability stakeholders to provide joint inputs and/or voice concerns about the new structure and communicate with </w:t>
            </w:r>
            <w:proofErr w:type="spellStart"/>
            <w:r w:rsidRPr="00634A88">
              <w:rPr>
                <w:rFonts w:eastAsia="Arial" w:cs="Arial"/>
                <w:color w:val="000000" w:themeColor="text1"/>
                <w:spacing w:val="-3"/>
                <w:lang w:val="en-AU" w:eastAsia="en-US"/>
              </w:rPr>
              <w:t>MoSVY</w:t>
            </w:r>
            <w:proofErr w:type="spellEnd"/>
            <w:r w:rsidRPr="00634A88">
              <w:rPr>
                <w:rFonts w:eastAsia="Arial" w:cs="Arial"/>
                <w:color w:val="000000" w:themeColor="text1"/>
                <w:spacing w:val="-3"/>
                <w:lang w:val="en-AU" w:eastAsia="en-US"/>
              </w:rPr>
              <w:t xml:space="preserve">/DAC </w:t>
            </w:r>
          </w:p>
          <w:p w14:paraId="1876CDBB"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UNDP grant agreement was finalised and provides a good entry point to advocate/influen</w:t>
            </w:r>
            <w:r w:rsidRPr="00634A88">
              <w:rPr>
                <w:rFonts w:eastAsia="Arial" w:cs="Arial"/>
                <w:color w:val="000000" w:themeColor="text1"/>
                <w:spacing w:val="-3"/>
                <w:lang w:val="en-AU" w:eastAsia="en-US"/>
              </w:rPr>
              <w:lastRenderedPageBreak/>
              <w:t>ce DAC ‘s strategic decisions on future coordination mechanism</w:t>
            </w:r>
          </w:p>
          <w:p w14:paraId="20BF3628" w14:textId="77777777" w:rsidR="00D93FF7" w:rsidRPr="00634A88" w:rsidRDefault="00D93FF7" w:rsidP="00D93FF7">
            <w:pPr>
              <w:spacing w:before="0" w:after="0"/>
              <w:ind w:left="102" w:right="85"/>
              <w:rPr>
                <w:rFonts w:eastAsia="Arial" w:cs="Arial"/>
                <w:color w:val="000000" w:themeColor="text1"/>
                <w:spacing w:val="-3"/>
                <w:lang w:val="en-AU" w:eastAsia="en-US"/>
              </w:rPr>
            </w:pPr>
          </w:p>
        </w:tc>
        <w:tc>
          <w:tcPr>
            <w:tcW w:w="312" w:type="pct"/>
          </w:tcPr>
          <w:p w14:paraId="628D7159"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 xml:space="preserve">Moderate </w:t>
            </w:r>
          </w:p>
        </w:tc>
        <w:tc>
          <w:tcPr>
            <w:tcW w:w="293" w:type="pct"/>
          </w:tcPr>
          <w:p w14:paraId="674254D9"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 xml:space="preserve">Possible </w:t>
            </w:r>
          </w:p>
        </w:tc>
        <w:tc>
          <w:tcPr>
            <w:tcW w:w="279" w:type="pct"/>
          </w:tcPr>
          <w:p w14:paraId="76BDE9C9"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Medium</w:t>
            </w:r>
          </w:p>
        </w:tc>
        <w:tc>
          <w:tcPr>
            <w:tcW w:w="376" w:type="pct"/>
          </w:tcPr>
          <w:p w14:paraId="6EBEC5DE"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27B9CD9C" w14:textId="77777777" w:rsidR="00D93FF7" w:rsidRPr="00634A88" w:rsidRDefault="00D93FF7" w:rsidP="00D93FF7">
            <w:pPr>
              <w:numPr>
                <w:ilvl w:val="0"/>
                <w:numId w:val="46"/>
              </w:numPr>
              <w:spacing w:before="0" w:after="160" w:line="240" w:lineRule="auto"/>
              <w:ind w:left="346" w:right="85" w:hanging="18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Closely monitor the implementation of the new structure</w:t>
            </w:r>
          </w:p>
          <w:p w14:paraId="1E11AC2C" w14:textId="77777777" w:rsidR="00D93FF7" w:rsidRPr="00634A88" w:rsidRDefault="00D93FF7" w:rsidP="00D93FF7">
            <w:pPr>
              <w:numPr>
                <w:ilvl w:val="0"/>
                <w:numId w:val="46"/>
              </w:numPr>
              <w:spacing w:before="0" w:after="160" w:line="240" w:lineRule="auto"/>
              <w:ind w:left="346" w:right="85" w:hanging="18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Continue to promote high-level engagement of DFAT and UNDP with DAC leadership to ensure alignment with international frameworks (UNCRPD/ASEAN </w:t>
            </w:r>
            <w:r w:rsidRPr="00634A88">
              <w:rPr>
                <w:rFonts w:eastAsia="Arial" w:cs="Arial"/>
                <w:color w:val="000000" w:themeColor="text1"/>
                <w:spacing w:val="-3"/>
                <w:lang w:val="en-AU" w:eastAsia="en-US"/>
              </w:rPr>
              <w:lastRenderedPageBreak/>
              <w:t>Master Plan/Incheon Strategy)</w:t>
            </w:r>
          </w:p>
        </w:tc>
        <w:tc>
          <w:tcPr>
            <w:tcW w:w="419" w:type="pct"/>
          </w:tcPr>
          <w:p w14:paraId="2706C6F0"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 and IPs</w:t>
            </w:r>
          </w:p>
        </w:tc>
        <w:tc>
          <w:tcPr>
            <w:tcW w:w="307" w:type="pct"/>
          </w:tcPr>
          <w:p w14:paraId="4A0AAC72"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Minor</w:t>
            </w:r>
          </w:p>
        </w:tc>
        <w:tc>
          <w:tcPr>
            <w:tcW w:w="333" w:type="pct"/>
          </w:tcPr>
          <w:p w14:paraId="1686614A"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 xml:space="preserve">Possible </w:t>
            </w:r>
          </w:p>
        </w:tc>
        <w:tc>
          <w:tcPr>
            <w:tcW w:w="276" w:type="pct"/>
          </w:tcPr>
          <w:p w14:paraId="3C4F1F7C" w14:textId="77777777" w:rsidR="00D93FF7" w:rsidRPr="00634A88" w:rsidRDefault="00D93FF7" w:rsidP="00D93FF7">
            <w:pPr>
              <w:spacing w:before="0" w:after="0" w:line="240" w:lineRule="auto"/>
              <w:rPr>
                <w:rFonts w:eastAsia="Arial" w:cs="Arial"/>
                <w:b/>
                <w:color w:val="000000" w:themeColor="text1"/>
                <w:lang w:val="en-AU" w:eastAsia="en-US"/>
              </w:rPr>
            </w:pPr>
            <w:r w:rsidRPr="00634A88">
              <w:rPr>
                <w:rFonts w:eastAsia="Arial" w:cs="Arial"/>
                <w:b/>
                <w:color w:val="000000" w:themeColor="text1"/>
                <w:lang w:val="en-AU" w:eastAsia="en-US"/>
              </w:rPr>
              <w:t>Medium</w:t>
            </w:r>
          </w:p>
        </w:tc>
      </w:tr>
      <w:tr w:rsidR="00D93FF7" w:rsidRPr="00634A88" w14:paraId="6CE80C94" w14:textId="77777777" w:rsidTr="00D93FF7">
        <w:trPr>
          <w:trHeight w:val="1134"/>
        </w:trPr>
        <w:tc>
          <w:tcPr>
            <w:tcW w:w="131" w:type="pct"/>
            <w:textDirection w:val="btLr"/>
          </w:tcPr>
          <w:p w14:paraId="068570E8"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t>Reputation</w:t>
            </w:r>
          </w:p>
        </w:tc>
        <w:tc>
          <w:tcPr>
            <w:tcW w:w="392" w:type="pct"/>
          </w:tcPr>
          <w:p w14:paraId="484921B0"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Improved sustainability of quality, inclusive services</w:t>
            </w:r>
          </w:p>
        </w:tc>
        <w:tc>
          <w:tcPr>
            <w:tcW w:w="174" w:type="pct"/>
          </w:tcPr>
          <w:p w14:paraId="389E39A0"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6</w:t>
            </w:r>
          </w:p>
        </w:tc>
        <w:tc>
          <w:tcPr>
            <w:tcW w:w="515" w:type="pct"/>
          </w:tcPr>
          <w:p w14:paraId="29157D0D" w14:textId="77777777" w:rsidR="00D93FF7" w:rsidRPr="00634A88" w:rsidRDefault="00D93FF7" w:rsidP="00D93FF7">
            <w:pPr>
              <w:spacing w:before="0" w:after="0" w:line="240" w:lineRule="auto"/>
              <w:ind w:left="91" w:right="87"/>
              <w:jc w:val="left"/>
              <w:rPr>
                <w:rFonts w:eastAsia="Arial" w:cs="Arial"/>
                <w:bCs/>
                <w:color w:val="000000" w:themeColor="text1"/>
                <w:lang w:val="en-AU" w:eastAsia="en-US"/>
              </w:rPr>
            </w:pPr>
            <w:r w:rsidRPr="00634A88">
              <w:rPr>
                <w:rFonts w:eastAsia="Arial" w:cs="Arial"/>
                <w:bCs/>
                <w:color w:val="000000" w:themeColor="text1"/>
                <w:lang w:val="en-AU" w:eastAsia="en-US"/>
              </w:rPr>
              <w:t>There is a reputational risk to ACCESS and DFAT to work with micro-finance institutions (MFI) due to negative public perceptions of MFI practices.</w:t>
            </w:r>
          </w:p>
          <w:p w14:paraId="386B31F7" w14:textId="77777777" w:rsidR="00D93FF7" w:rsidRPr="00634A88" w:rsidRDefault="00D93FF7" w:rsidP="00D93FF7">
            <w:pPr>
              <w:spacing w:before="0" w:after="0" w:line="240" w:lineRule="auto"/>
              <w:ind w:left="91" w:right="87"/>
              <w:jc w:val="left"/>
              <w:rPr>
                <w:rFonts w:eastAsia="Arial" w:cs="Arial"/>
                <w:bCs/>
                <w:color w:val="000000" w:themeColor="text1"/>
                <w:lang w:val="en-AU" w:eastAsia="en-US"/>
              </w:rPr>
            </w:pPr>
          </w:p>
          <w:p w14:paraId="0368AD32" w14:textId="77777777" w:rsidR="00D93FF7" w:rsidRPr="00634A88" w:rsidRDefault="00D93FF7" w:rsidP="00D93FF7">
            <w:pPr>
              <w:spacing w:before="0" w:after="0" w:line="240" w:lineRule="auto"/>
              <w:ind w:left="91" w:right="87"/>
              <w:jc w:val="left"/>
              <w:rPr>
                <w:rFonts w:eastAsia="Arial" w:cs="Arial"/>
                <w:bCs/>
                <w:color w:val="000000" w:themeColor="text1"/>
                <w:lang w:val="en-AU" w:eastAsia="en-US"/>
              </w:rPr>
            </w:pPr>
            <w:r w:rsidRPr="00634A88">
              <w:rPr>
                <w:rFonts w:eastAsia="Arial" w:cs="Arial"/>
                <w:bCs/>
                <w:color w:val="000000" w:themeColor="text1"/>
                <w:lang w:val="en-AU" w:eastAsia="en-US"/>
              </w:rPr>
              <w:t xml:space="preserve">Risk of indebtedness may further increase due to COVID-19 economic impact on </w:t>
            </w:r>
            <w:r w:rsidRPr="00634A88">
              <w:rPr>
                <w:rFonts w:eastAsia="Arial" w:cs="Arial"/>
                <w:bCs/>
                <w:color w:val="000000" w:themeColor="text1"/>
                <w:lang w:val="en-AU" w:eastAsia="en-US"/>
              </w:rPr>
              <w:lastRenderedPageBreak/>
              <w:t>the most vulnerable groups.</w:t>
            </w:r>
          </w:p>
        </w:tc>
        <w:tc>
          <w:tcPr>
            <w:tcW w:w="626" w:type="pct"/>
          </w:tcPr>
          <w:p w14:paraId="61C9102F" w14:textId="77777777" w:rsidR="00D93FF7" w:rsidRPr="00634A88" w:rsidRDefault="00D93FF7" w:rsidP="00D93FF7">
            <w:pPr>
              <w:numPr>
                <w:ilvl w:val="0"/>
                <w:numId w:val="46"/>
              </w:numPr>
              <w:spacing w:before="0" w:after="160" w:line="240" w:lineRule="auto"/>
              <w:ind w:left="190" w:right="85" w:hanging="142"/>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Selected MFI provided a clear risk mitigation plan prior to the grant agreement being signed with ACCESS</w:t>
            </w:r>
          </w:p>
          <w:p w14:paraId="797EBDAD" w14:textId="77777777" w:rsidR="00D93FF7" w:rsidRPr="00634A88" w:rsidRDefault="00D93FF7" w:rsidP="00D93FF7">
            <w:pPr>
              <w:numPr>
                <w:ilvl w:val="0"/>
                <w:numId w:val="46"/>
              </w:numPr>
              <w:spacing w:before="0" w:after="160" w:line="240" w:lineRule="auto"/>
              <w:ind w:left="190" w:right="85" w:hanging="142"/>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 Situation analysis and need assessment in regard to PWDs access to financial services was conducted and looked at existing PWDs vulnerability to MFI unethical practices </w:t>
            </w:r>
          </w:p>
          <w:p w14:paraId="0E3F978D" w14:textId="77777777" w:rsidR="00D93FF7" w:rsidRPr="00634A88" w:rsidRDefault="00D93FF7" w:rsidP="00D93FF7">
            <w:pPr>
              <w:numPr>
                <w:ilvl w:val="0"/>
                <w:numId w:val="46"/>
              </w:numPr>
              <w:spacing w:before="0" w:after="160" w:line="240" w:lineRule="auto"/>
              <w:ind w:left="190" w:right="85" w:hanging="142"/>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CIMP has reviewed and validated the findings from the assessment and approved a proposed loan product on 15 December 2020.</w:t>
            </w:r>
          </w:p>
          <w:p w14:paraId="38A5BFE2" w14:textId="77777777" w:rsidR="00D93FF7" w:rsidRPr="00634A88" w:rsidRDefault="00D93FF7" w:rsidP="00D93FF7">
            <w:pPr>
              <w:numPr>
                <w:ilvl w:val="0"/>
                <w:numId w:val="46"/>
              </w:numPr>
              <w:spacing w:before="0" w:after="160" w:line="240" w:lineRule="auto"/>
              <w:ind w:left="190" w:right="85" w:hanging="142"/>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MFI intervention includes a financial literacy component and strong client protection principles</w:t>
            </w:r>
          </w:p>
        </w:tc>
        <w:tc>
          <w:tcPr>
            <w:tcW w:w="312" w:type="pct"/>
          </w:tcPr>
          <w:p w14:paraId="49BF1BC4"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Major</w:t>
            </w:r>
          </w:p>
        </w:tc>
        <w:tc>
          <w:tcPr>
            <w:tcW w:w="293" w:type="pct"/>
          </w:tcPr>
          <w:p w14:paraId="4398FFCD"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 xml:space="preserve">Possible </w:t>
            </w:r>
          </w:p>
        </w:tc>
        <w:tc>
          <w:tcPr>
            <w:tcW w:w="279" w:type="pct"/>
          </w:tcPr>
          <w:p w14:paraId="5F9A2DE4"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High</w:t>
            </w:r>
          </w:p>
        </w:tc>
        <w:tc>
          <w:tcPr>
            <w:tcW w:w="376" w:type="pct"/>
          </w:tcPr>
          <w:p w14:paraId="38DF7C8A"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70B98582" w14:textId="77777777" w:rsidR="00D93FF7" w:rsidRPr="00634A88" w:rsidRDefault="00D93FF7" w:rsidP="00D93FF7">
            <w:pPr>
              <w:numPr>
                <w:ilvl w:val="0"/>
                <w:numId w:val="46"/>
              </w:numPr>
              <w:spacing w:before="0" w:after="160" w:line="240" w:lineRule="auto"/>
              <w:ind w:left="256" w:right="85" w:hanging="9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Continue monitoring the situation strictly</w:t>
            </w:r>
          </w:p>
          <w:p w14:paraId="1843C217" w14:textId="77777777" w:rsidR="00D93FF7" w:rsidRPr="00634A88" w:rsidRDefault="00D93FF7" w:rsidP="00D93FF7">
            <w:pPr>
              <w:numPr>
                <w:ilvl w:val="0"/>
                <w:numId w:val="46"/>
              </w:numPr>
              <w:spacing w:before="0" w:after="160" w:line="240" w:lineRule="auto"/>
              <w:ind w:left="256" w:right="85" w:hanging="9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Communicate very carefully on ACCESS support to financial literacy and access to financial products for persons with disabilities to avoid any misinterpretation. This can be pursued through our IPs such as Good Return </w:t>
            </w:r>
            <w:r w:rsidRPr="00634A88">
              <w:rPr>
                <w:rFonts w:eastAsia="Arial" w:cs="Arial"/>
                <w:color w:val="000000" w:themeColor="text1"/>
                <w:spacing w:val="-3"/>
                <w:lang w:val="en-AU" w:eastAsia="en-US"/>
              </w:rPr>
              <w:lastRenderedPageBreak/>
              <w:t xml:space="preserve">on Financial Literacy initiatives and </w:t>
            </w:r>
            <w:proofErr w:type="spellStart"/>
            <w:r w:rsidRPr="00634A88">
              <w:rPr>
                <w:rFonts w:eastAsia="Arial" w:cs="Arial"/>
                <w:color w:val="000000" w:themeColor="text1"/>
                <w:spacing w:val="-3"/>
                <w:lang w:val="en-AU" w:eastAsia="en-US"/>
              </w:rPr>
              <w:t>Chamreoun</w:t>
            </w:r>
            <w:proofErr w:type="spellEnd"/>
            <w:r w:rsidRPr="00634A88">
              <w:rPr>
                <w:rFonts w:eastAsia="Arial" w:cs="Arial"/>
                <w:color w:val="000000" w:themeColor="text1"/>
                <w:spacing w:val="-3"/>
                <w:lang w:val="en-AU" w:eastAsia="en-US"/>
              </w:rPr>
              <w:t xml:space="preserve"> on pilot loan scheme.</w:t>
            </w:r>
          </w:p>
          <w:p w14:paraId="7A79BB8D" w14:textId="77777777" w:rsidR="00D93FF7" w:rsidRPr="00634A88" w:rsidRDefault="00D93FF7" w:rsidP="00D93FF7">
            <w:pPr>
              <w:numPr>
                <w:ilvl w:val="0"/>
                <w:numId w:val="46"/>
              </w:numPr>
              <w:spacing w:before="0" w:after="160" w:line="240" w:lineRule="auto"/>
              <w:ind w:left="256" w:right="85" w:hanging="90"/>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An assessment of the loan provision component is scheduled for the first half of year 4 and its results will be reviewed by the CIMP.</w:t>
            </w:r>
          </w:p>
        </w:tc>
        <w:tc>
          <w:tcPr>
            <w:tcW w:w="419" w:type="pct"/>
          </w:tcPr>
          <w:p w14:paraId="2B1D1034"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 and DFAT</w:t>
            </w:r>
          </w:p>
        </w:tc>
        <w:tc>
          <w:tcPr>
            <w:tcW w:w="307" w:type="pct"/>
          </w:tcPr>
          <w:p w14:paraId="150357A9"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Major</w:t>
            </w:r>
          </w:p>
        </w:tc>
        <w:tc>
          <w:tcPr>
            <w:tcW w:w="333" w:type="pct"/>
          </w:tcPr>
          <w:p w14:paraId="3C46ADC9"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Unlikely</w:t>
            </w:r>
          </w:p>
        </w:tc>
        <w:tc>
          <w:tcPr>
            <w:tcW w:w="276" w:type="pct"/>
          </w:tcPr>
          <w:p w14:paraId="7E85C51E" w14:textId="77777777" w:rsidR="00D93FF7" w:rsidRPr="00634A88" w:rsidRDefault="00D93FF7" w:rsidP="00D93FF7">
            <w:pPr>
              <w:spacing w:before="0" w:after="0" w:line="240" w:lineRule="auto"/>
              <w:rPr>
                <w:rFonts w:eastAsia="Arial" w:cs="Arial"/>
                <w:b/>
                <w:color w:val="000000" w:themeColor="text1"/>
                <w:lang w:val="en-AU" w:eastAsia="en-US"/>
              </w:rPr>
            </w:pPr>
            <w:r w:rsidRPr="00634A88">
              <w:rPr>
                <w:rFonts w:eastAsia="Arial" w:cs="Arial"/>
                <w:b/>
                <w:color w:val="000000" w:themeColor="text1"/>
                <w:lang w:val="en-AU" w:eastAsia="en-US"/>
              </w:rPr>
              <w:t>Medium</w:t>
            </w:r>
          </w:p>
        </w:tc>
      </w:tr>
      <w:tr w:rsidR="00D93FF7" w:rsidRPr="00634A88" w14:paraId="7AA44070" w14:textId="77777777" w:rsidTr="00D93FF7">
        <w:trPr>
          <w:trHeight w:val="1134"/>
        </w:trPr>
        <w:tc>
          <w:tcPr>
            <w:tcW w:w="131" w:type="pct"/>
            <w:textDirection w:val="btLr"/>
          </w:tcPr>
          <w:p w14:paraId="1D376D33"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t>Reputation</w:t>
            </w:r>
          </w:p>
        </w:tc>
        <w:tc>
          <w:tcPr>
            <w:tcW w:w="392" w:type="pct"/>
          </w:tcPr>
          <w:p w14:paraId="7264F280"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Australian identity / public diplomacy</w:t>
            </w:r>
          </w:p>
        </w:tc>
        <w:tc>
          <w:tcPr>
            <w:tcW w:w="174" w:type="pct"/>
          </w:tcPr>
          <w:p w14:paraId="25B80273"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7</w:t>
            </w:r>
          </w:p>
        </w:tc>
        <w:tc>
          <w:tcPr>
            <w:tcW w:w="515" w:type="pct"/>
          </w:tcPr>
          <w:p w14:paraId="1F42C9A0"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 xml:space="preserve">External Communications that do not consider the unique interests, needs, and relationships of and between different audiences </w:t>
            </w:r>
            <w:r w:rsidRPr="00634A88">
              <w:rPr>
                <w:rFonts w:eastAsia="Arial" w:cs="Arial"/>
                <w:color w:val="000000" w:themeColor="text1"/>
                <w:lang w:val="en-AU" w:eastAsia="en-US"/>
              </w:rPr>
              <w:lastRenderedPageBreak/>
              <w:t xml:space="preserve">(stakeholders), as well as the political context in Cambodia, raise the risk of serious miscommunication regarding ACCESS and its objectives; as well as the risk of negative public coverage (e.g., Program is used to convey political messages). This risk may be exacerbated during the upcoming communal </w:t>
            </w:r>
            <w:r w:rsidRPr="00634A88">
              <w:rPr>
                <w:rFonts w:eastAsia="Arial" w:cs="Arial"/>
                <w:color w:val="000000" w:themeColor="text1"/>
                <w:lang w:val="en-AU" w:eastAsia="en-US"/>
              </w:rPr>
              <w:lastRenderedPageBreak/>
              <w:t>2022 elections</w:t>
            </w:r>
          </w:p>
        </w:tc>
        <w:tc>
          <w:tcPr>
            <w:tcW w:w="626" w:type="pct"/>
          </w:tcPr>
          <w:p w14:paraId="603DBC6A" w14:textId="77777777" w:rsidR="00D93FF7" w:rsidRPr="00634A88" w:rsidRDefault="00D93FF7" w:rsidP="00D93FF7">
            <w:pPr>
              <w:numPr>
                <w:ilvl w:val="0"/>
                <w:numId w:val="47"/>
              </w:numPr>
              <w:spacing w:before="0" w:after="160" w:line="259" w:lineRule="auto"/>
              <w:ind w:left="190" w:right="85" w:hanging="142"/>
              <w:contextualSpacing/>
              <w:jc w:val="left"/>
              <w:rPr>
                <w:rFonts w:eastAsia="Arial" w:cs="Arial"/>
                <w:color w:val="000000" w:themeColor="text1"/>
                <w:lang w:val="en-AU" w:eastAsia="en-US"/>
              </w:rPr>
            </w:pPr>
            <w:r w:rsidRPr="00634A88">
              <w:rPr>
                <w:rFonts w:eastAsia="Arial" w:cs="Arial"/>
                <w:color w:val="000000" w:themeColor="text1"/>
                <w:lang w:val="en-AU" w:eastAsia="en-US"/>
              </w:rPr>
              <w:lastRenderedPageBreak/>
              <w:t xml:space="preserve">Close and frequent consultation with DFAT on public communications matters and the overall strategic direction, as well as a sound </w:t>
            </w:r>
            <w:r w:rsidRPr="00634A88">
              <w:rPr>
                <w:rFonts w:eastAsia="Arial" w:cs="Arial"/>
                <w:color w:val="000000" w:themeColor="text1"/>
                <w:lang w:val="en-AU" w:eastAsia="en-US"/>
              </w:rPr>
              <w:lastRenderedPageBreak/>
              <w:t>Program Communications Strategy, approved by DFAT</w:t>
            </w:r>
          </w:p>
          <w:p w14:paraId="3B721EAD" w14:textId="77777777" w:rsidR="00D93FF7" w:rsidRPr="00634A88" w:rsidRDefault="00D93FF7" w:rsidP="00D93FF7">
            <w:pPr>
              <w:numPr>
                <w:ilvl w:val="0"/>
                <w:numId w:val="47"/>
              </w:numPr>
              <w:spacing w:before="0" w:after="160" w:line="259" w:lineRule="auto"/>
              <w:ind w:left="190" w:right="85" w:hanging="142"/>
              <w:contextualSpacing/>
              <w:jc w:val="left"/>
              <w:rPr>
                <w:rFonts w:eastAsia="Arial" w:cs="Arial"/>
                <w:color w:val="000000" w:themeColor="text1"/>
                <w:lang w:val="en-AU" w:eastAsia="en-US"/>
              </w:rPr>
            </w:pPr>
            <w:r w:rsidRPr="00634A88">
              <w:rPr>
                <w:rFonts w:eastAsia="Arial" w:cs="Arial"/>
                <w:color w:val="000000" w:themeColor="text1"/>
                <w:lang w:val="en-AU" w:eastAsia="en-US"/>
              </w:rPr>
              <w:t>Induction of our IPs on communication principles and branding</w:t>
            </w:r>
          </w:p>
        </w:tc>
        <w:tc>
          <w:tcPr>
            <w:tcW w:w="312" w:type="pct"/>
          </w:tcPr>
          <w:p w14:paraId="240FA977"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Moderate</w:t>
            </w:r>
          </w:p>
        </w:tc>
        <w:tc>
          <w:tcPr>
            <w:tcW w:w="293" w:type="pct"/>
          </w:tcPr>
          <w:p w14:paraId="07E5132D"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Likely</w:t>
            </w:r>
          </w:p>
        </w:tc>
        <w:tc>
          <w:tcPr>
            <w:tcW w:w="279" w:type="pct"/>
          </w:tcPr>
          <w:p w14:paraId="7A1D49C2"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High</w:t>
            </w:r>
          </w:p>
        </w:tc>
        <w:tc>
          <w:tcPr>
            <w:tcW w:w="376" w:type="pct"/>
          </w:tcPr>
          <w:p w14:paraId="50A3A251"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3096ED98"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The Team will continue to consult closely and frequently with DFAT regarding communications and media engagement.</w:t>
            </w:r>
          </w:p>
          <w:p w14:paraId="2925B6D6"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lastRenderedPageBreak/>
              <w:t>The ACCESS Team will monitor the communication of implementing partners</w:t>
            </w:r>
          </w:p>
          <w:p w14:paraId="26E408AF"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The recruitment of an additional resource to support the communications team is ongoing (proposed within revised team structure).</w:t>
            </w:r>
          </w:p>
          <w:p w14:paraId="152DEC5B" w14:textId="77777777" w:rsidR="00D93FF7" w:rsidRPr="00634A88" w:rsidRDefault="00D93FF7" w:rsidP="00D93FF7">
            <w:pPr>
              <w:spacing w:before="0" w:after="0"/>
              <w:ind w:left="185" w:right="85"/>
              <w:rPr>
                <w:rFonts w:eastAsia="Arial" w:cs="Arial"/>
                <w:color w:val="000000" w:themeColor="text1"/>
                <w:spacing w:val="-3"/>
                <w:lang w:val="en-AU" w:eastAsia="en-US"/>
              </w:rPr>
            </w:pPr>
          </w:p>
        </w:tc>
        <w:tc>
          <w:tcPr>
            <w:tcW w:w="419" w:type="pct"/>
          </w:tcPr>
          <w:p w14:paraId="1DD11D2D"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w:t>
            </w:r>
          </w:p>
        </w:tc>
        <w:tc>
          <w:tcPr>
            <w:tcW w:w="307" w:type="pct"/>
          </w:tcPr>
          <w:p w14:paraId="7A591113"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Moderate</w:t>
            </w:r>
          </w:p>
        </w:tc>
        <w:tc>
          <w:tcPr>
            <w:tcW w:w="333" w:type="pct"/>
          </w:tcPr>
          <w:p w14:paraId="45F0FBEA"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Possible</w:t>
            </w:r>
          </w:p>
        </w:tc>
        <w:tc>
          <w:tcPr>
            <w:tcW w:w="276" w:type="pct"/>
          </w:tcPr>
          <w:p w14:paraId="48FD1D25"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r w:rsidRPr="00634A88">
              <w:rPr>
                <w:rFonts w:eastAsia="Arial" w:cs="Arial"/>
                <w:b/>
                <w:color w:val="000000" w:themeColor="text1"/>
                <w:lang w:val="en-AU" w:eastAsia="en-US"/>
              </w:rPr>
              <w:t>Medium</w:t>
            </w:r>
          </w:p>
          <w:p w14:paraId="3153E5D1"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p>
        </w:tc>
      </w:tr>
      <w:tr w:rsidR="00D93FF7" w:rsidRPr="00634A88" w14:paraId="30885D32" w14:textId="77777777" w:rsidTr="00D93FF7">
        <w:trPr>
          <w:trHeight w:val="1134"/>
        </w:trPr>
        <w:tc>
          <w:tcPr>
            <w:tcW w:w="131" w:type="pct"/>
            <w:textDirection w:val="btLr"/>
          </w:tcPr>
          <w:p w14:paraId="0A490DC4"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lastRenderedPageBreak/>
              <w:t>Reputation</w:t>
            </w:r>
          </w:p>
        </w:tc>
        <w:tc>
          <w:tcPr>
            <w:tcW w:w="392" w:type="pct"/>
          </w:tcPr>
          <w:p w14:paraId="2FA1BC18"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Increased accessibility of quality services for persons with disabilities and for women affected by GBV</w:t>
            </w:r>
          </w:p>
        </w:tc>
        <w:tc>
          <w:tcPr>
            <w:tcW w:w="174" w:type="pct"/>
          </w:tcPr>
          <w:p w14:paraId="6AB9BEC8"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8</w:t>
            </w:r>
          </w:p>
        </w:tc>
        <w:tc>
          <w:tcPr>
            <w:tcW w:w="515" w:type="pct"/>
          </w:tcPr>
          <w:p w14:paraId="72D8E53B"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There is a risk of incidences of abuse, perpetrated by some partner organisations that work with vulnerable populations who may be at increased risk of sexual exploitation and violence</w:t>
            </w:r>
          </w:p>
        </w:tc>
        <w:tc>
          <w:tcPr>
            <w:tcW w:w="626" w:type="pct"/>
          </w:tcPr>
          <w:p w14:paraId="05DEFBD4"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The Managing Contractor has policies and procedures to address the risk of sexual harassment, abuse and sexual exploitation that all Program staff and partners are obliged to adhere to.</w:t>
            </w:r>
          </w:p>
          <w:p w14:paraId="566F9D00"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Training on the policy and associated procedures has been provided to staff and partners, where relevant</w:t>
            </w:r>
          </w:p>
          <w:p w14:paraId="12E6F08E"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Review of practices on child protection </w:t>
            </w:r>
            <w:r w:rsidRPr="00634A88">
              <w:rPr>
                <w:rFonts w:eastAsia="Arial" w:cs="Arial"/>
                <w:color w:val="000000" w:themeColor="text1"/>
                <w:spacing w:val="-3"/>
                <w:lang w:val="en-AU" w:eastAsia="en-US"/>
              </w:rPr>
              <w:lastRenderedPageBreak/>
              <w:t>is integrated in the due diligence of selected applicants</w:t>
            </w:r>
          </w:p>
        </w:tc>
        <w:tc>
          <w:tcPr>
            <w:tcW w:w="312" w:type="pct"/>
          </w:tcPr>
          <w:p w14:paraId="40A72C1C"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lastRenderedPageBreak/>
              <w:t>Major</w:t>
            </w:r>
          </w:p>
        </w:tc>
        <w:tc>
          <w:tcPr>
            <w:tcW w:w="293" w:type="pct"/>
          </w:tcPr>
          <w:p w14:paraId="685414AC"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Unlikely</w:t>
            </w:r>
          </w:p>
        </w:tc>
        <w:tc>
          <w:tcPr>
            <w:tcW w:w="279" w:type="pct"/>
          </w:tcPr>
          <w:p w14:paraId="7CA9F6E7"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Medium</w:t>
            </w:r>
          </w:p>
        </w:tc>
        <w:tc>
          <w:tcPr>
            <w:tcW w:w="376" w:type="pct"/>
          </w:tcPr>
          <w:p w14:paraId="1F71F5C1"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71EDAE13"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Reported instances or allegations of abuse and/or sexual misconduct are handled swiftly and escalated to Managing Contractor HQ</w:t>
            </w:r>
          </w:p>
          <w:p w14:paraId="463BFB40"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proofErr w:type="spellStart"/>
            <w:r w:rsidRPr="00634A88">
              <w:rPr>
                <w:rFonts w:eastAsia="Arial" w:cs="Arial"/>
                <w:color w:val="000000" w:themeColor="text1"/>
                <w:spacing w:val="-3"/>
                <w:lang w:val="en-AU" w:eastAsia="en-US"/>
              </w:rPr>
              <w:t>Cowater</w:t>
            </w:r>
            <w:proofErr w:type="spellEnd"/>
            <w:r w:rsidRPr="00634A88">
              <w:rPr>
                <w:rFonts w:eastAsia="Arial" w:cs="Arial"/>
                <w:color w:val="000000" w:themeColor="text1"/>
                <w:spacing w:val="-3"/>
                <w:lang w:val="en-AU" w:eastAsia="en-US"/>
              </w:rPr>
              <w:t xml:space="preserve"> operates a zero- tolerance approach to abuse, sexual misconduct and exploitation, particularly in relation to children. Suspicion of such </w:t>
            </w:r>
            <w:r w:rsidRPr="00634A88">
              <w:rPr>
                <w:rFonts w:eastAsia="Arial" w:cs="Arial"/>
                <w:color w:val="000000" w:themeColor="text1"/>
                <w:spacing w:val="-3"/>
                <w:lang w:val="en-AU" w:eastAsia="en-US"/>
              </w:rPr>
              <w:lastRenderedPageBreak/>
              <w:t>misconduct will be turned over to the relevant law enforcement authorities, where appropriate</w:t>
            </w:r>
          </w:p>
          <w:p w14:paraId="062292E8"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 Implementing partners will receive regular training on the code of conduct, child protection and sexual harassment policies in order to raise awareness to prevent instances of abuse.</w:t>
            </w:r>
          </w:p>
          <w:p w14:paraId="776A7AC9"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 xml:space="preserve">Due diligence conducted prior to phase II grant allocation includes child </w:t>
            </w:r>
            <w:r w:rsidRPr="00634A88">
              <w:rPr>
                <w:rFonts w:eastAsia="Arial" w:cs="Arial"/>
                <w:color w:val="000000" w:themeColor="text1"/>
                <w:spacing w:val="-3"/>
                <w:lang w:val="en-AU" w:eastAsia="en-US"/>
              </w:rPr>
              <w:lastRenderedPageBreak/>
              <w:t>protection and PSEAH criteria.</w:t>
            </w:r>
          </w:p>
        </w:tc>
        <w:tc>
          <w:tcPr>
            <w:tcW w:w="419" w:type="pct"/>
          </w:tcPr>
          <w:p w14:paraId="4AF56D2D"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lastRenderedPageBreak/>
              <w:t>Program team</w:t>
            </w:r>
          </w:p>
        </w:tc>
        <w:tc>
          <w:tcPr>
            <w:tcW w:w="307" w:type="pct"/>
          </w:tcPr>
          <w:p w14:paraId="446A3070"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Major</w:t>
            </w:r>
          </w:p>
        </w:tc>
        <w:tc>
          <w:tcPr>
            <w:tcW w:w="333" w:type="pct"/>
          </w:tcPr>
          <w:p w14:paraId="38D11167"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Rare</w:t>
            </w:r>
          </w:p>
        </w:tc>
        <w:tc>
          <w:tcPr>
            <w:tcW w:w="276" w:type="pct"/>
          </w:tcPr>
          <w:p w14:paraId="479578A8"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r w:rsidRPr="00634A88">
              <w:rPr>
                <w:rFonts w:eastAsia="Arial" w:cs="Arial"/>
                <w:b/>
                <w:color w:val="000000" w:themeColor="text1"/>
                <w:lang w:val="en-AU" w:eastAsia="en-US"/>
              </w:rPr>
              <w:t>Medium</w:t>
            </w:r>
          </w:p>
          <w:p w14:paraId="4C428F82"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p>
        </w:tc>
      </w:tr>
      <w:tr w:rsidR="00D93FF7" w:rsidRPr="00634A88" w14:paraId="5BE9BDE0" w14:textId="77777777" w:rsidTr="00D93FF7">
        <w:trPr>
          <w:trHeight w:val="1134"/>
        </w:trPr>
        <w:tc>
          <w:tcPr>
            <w:tcW w:w="131" w:type="pct"/>
            <w:textDirection w:val="btLr"/>
          </w:tcPr>
          <w:p w14:paraId="7A6C2160" w14:textId="77777777" w:rsidR="00D93FF7" w:rsidRPr="00634A88" w:rsidRDefault="00D93FF7" w:rsidP="00D93FF7">
            <w:pPr>
              <w:spacing w:before="0" w:after="0" w:line="240" w:lineRule="auto"/>
              <w:ind w:left="90" w:right="70"/>
              <w:jc w:val="center"/>
              <w:rPr>
                <w:rFonts w:eastAsia="Arial" w:cs="Arial"/>
                <w:color w:val="000000" w:themeColor="text1"/>
                <w:lang w:val="en-AU" w:eastAsia="en-US"/>
              </w:rPr>
            </w:pPr>
            <w:r w:rsidRPr="00634A88">
              <w:rPr>
                <w:rFonts w:eastAsia="Arial" w:cs="Arial"/>
                <w:color w:val="000000" w:themeColor="text1"/>
                <w:lang w:val="en-AU" w:eastAsia="en-US"/>
              </w:rPr>
              <w:lastRenderedPageBreak/>
              <w:t>Results</w:t>
            </w:r>
          </w:p>
        </w:tc>
        <w:tc>
          <w:tcPr>
            <w:tcW w:w="392" w:type="pct"/>
          </w:tcPr>
          <w:p w14:paraId="21495464"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Increased accessibility of quality services for persons with disabilities and for women affected by GBV</w:t>
            </w:r>
          </w:p>
        </w:tc>
        <w:tc>
          <w:tcPr>
            <w:tcW w:w="174" w:type="pct"/>
          </w:tcPr>
          <w:p w14:paraId="15374531" w14:textId="77777777" w:rsidR="00D93FF7" w:rsidRPr="00634A88" w:rsidRDefault="00D93FF7" w:rsidP="00D93FF7">
            <w:pPr>
              <w:spacing w:before="0" w:after="0" w:line="240" w:lineRule="auto"/>
              <w:ind w:left="91" w:right="87"/>
              <w:jc w:val="center"/>
              <w:rPr>
                <w:rFonts w:eastAsia="Arial" w:cs="Arial"/>
                <w:color w:val="000000" w:themeColor="text1"/>
                <w:lang w:val="en-AU" w:eastAsia="en-US"/>
              </w:rPr>
            </w:pPr>
            <w:r w:rsidRPr="00634A88">
              <w:rPr>
                <w:rFonts w:eastAsia="Arial" w:cs="Arial"/>
                <w:color w:val="000000" w:themeColor="text1"/>
                <w:lang w:val="en-AU" w:eastAsia="en-US"/>
              </w:rPr>
              <w:t>9</w:t>
            </w:r>
          </w:p>
        </w:tc>
        <w:tc>
          <w:tcPr>
            <w:tcW w:w="515" w:type="pct"/>
          </w:tcPr>
          <w:p w14:paraId="04661982" w14:textId="77777777" w:rsidR="00D93FF7" w:rsidRPr="00634A88" w:rsidRDefault="00D93FF7" w:rsidP="00D93FF7">
            <w:pPr>
              <w:spacing w:before="0" w:after="0" w:line="240" w:lineRule="auto"/>
              <w:ind w:left="91" w:right="87"/>
              <w:jc w:val="left"/>
              <w:rPr>
                <w:rFonts w:eastAsia="Arial" w:cs="Arial"/>
                <w:color w:val="000000" w:themeColor="text1"/>
                <w:lang w:val="en-AU" w:eastAsia="en-US"/>
              </w:rPr>
            </w:pPr>
            <w:r w:rsidRPr="00634A88">
              <w:rPr>
                <w:rFonts w:eastAsia="Arial" w:cs="Arial"/>
                <w:color w:val="000000" w:themeColor="text1"/>
                <w:lang w:val="en-AU" w:eastAsia="en-US"/>
              </w:rPr>
              <w:t>Possible restrictions for civil society organisations to conduct activities at community level during upcoming communal elections in 2022 may result in challenges to ensure relevant community engagement and delays in interventions</w:t>
            </w:r>
          </w:p>
        </w:tc>
        <w:tc>
          <w:tcPr>
            <w:tcW w:w="626" w:type="pct"/>
          </w:tcPr>
          <w:p w14:paraId="5BED4640" w14:textId="77777777"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IPs have taken this element into account in planning their activities during last 6 months of financial Year 4.</w:t>
            </w:r>
          </w:p>
        </w:tc>
        <w:tc>
          <w:tcPr>
            <w:tcW w:w="312" w:type="pct"/>
          </w:tcPr>
          <w:p w14:paraId="38ACDDAB" w14:textId="77777777" w:rsidR="00D93FF7" w:rsidRPr="00634A88" w:rsidRDefault="00D93FF7" w:rsidP="00D93FF7">
            <w:pPr>
              <w:spacing w:before="0" w:after="0" w:line="240" w:lineRule="auto"/>
              <w:ind w:left="12" w:right="91"/>
              <w:jc w:val="center"/>
              <w:rPr>
                <w:rFonts w:eastAsia="Arial" w:cs="Arial"/>
                <w:b/>
                <w:bCs/>
                <w:color w:val="000000" w:themeColor="text1"/>
                <w:lang w:val="en-AU" w:eastAsia="en-US"/>
              </w:rPr>
            </w:pPr>
            <w:r w:rsidRPr="00634A88">
              <w:rPr>
                <w:rFonts w:eastAsia="Arial" w:cs="Arial"/>
                <w:b/>
                <w:bCs/>
                <w:color w:val="000000" w:themeColor="text1"/>
                <w:lang w:val="en-AU" w:eastAsia="en-US"/>
              </w:rPr>
              <w:t>Moderate</w:t>
            </w:r>
          </w:p>
        </w:tc>
        <w:tc>
          <w:tcPr>
            <w:tcW w:w="293" w:type="pct"/>
          </w:tcPr>
          <w:p w14:paraId="5AC0A97C" w14:textId="77777777" w:rsidR="00D93FF7" w:rsidRPr="00634A88" w:rsidRDefault="00D93FF7" w:rsidP="00D93FF7">
            <w:pPr>
              <w:spacing w:before="0" w:after="0" w:line="240" w:lineRule="auto"/>
              <w:ind w:left="14" w:right="77"/>
              <w:jc w:val="center"/>
              <w:rPr>
                <w:rFonts w:eastAsia="Arial" w:cs="Arial"/>
                <w:b/>
                <w:bCs/>
                <w:color w:val="000000" w:themeColor="text1"/>
                <w:lang w:val="en-AU" w:eastAsia="en-US"/>
              </w:rPr>
            </w:pPr>
            <w:r w:rsidRPr="00634A88">
              <w:rPr>
                <w:rFonts w:eastAsia="Arial" w:cs="Arial"/>
                <w:b/>
                <w:bCs/>
                <w:color w:val="000000" w:themeColor="text1"/>
                <w:lang w:val="en-AU" w:eastAsia="en-US"/>
              </w:rPr>
              <w:t>Almost certain</w:t>
            </w:r>
          </w:p>
        </w:tc>
        <w:tc>
          <w:tcPr>
            <w:tcW w:w="279" w:type="pct"/>
          </w:tcPr>
          <w:p w14:paraId="2C32D503" w14:textId="77777777" w:rsidR="00D93FF7" w:rsidRPr="00634A88" w:rsidRDefault="00D93FF7" w:rsidP="00D93FF7">
            <w:pPr>
              <w:spacing w:before="0" w:after="0" w:line="240" w:lineRule="auto"/>
              <w:ind w:left="13" w:right="90"/>
              <w:jc w:val="center"/>
              <w:rPr>
                <w:rFonts w:eastAsia="Arial" w:cs="Arial"/>
                <w:b/>
                <w:bCs/>
                <w:color w:val="000000" w:themeColor="text1"/>
                <w:lang w:val="en-AU" w:eastAsia="en-US"/>
              </w:rPr>
            </w:pPr>
            <w:r w:rsidRPr="00634A88">
              <w:rPr>
                <w:rFonts w:eastAsia="Arial" w:cs="Arial"/>
                <w:b/>
                <w:bCs/>
                <w:color w:val="000000" w:themeColor="text1"/>
                <w:lang w:val="en-AU" w:eastAsia="en-US"/>
              </w:rPr>
              <w:t>High</w:t>
            </w:r>
          </w:p>
        </w:tc>
        <w:tc>
          <w:tcPr>
            <w:tcW w:w="376" w:type="pct"/>
          </w:tcPr>
          <w:p w14:paraId="35229B33" w14:textId="77777777" w:rsidR="00D93FF7" w:rsidRPr="00634A88" w:rsidRDefault="00D93FF7" w:rsidP="00D93FF7">
            <w:pPr>
              <w:spacing w:before="0" w:after="0" w:line="240" w:lineRule="auto"/>
              <w:ind w:right="412"/>
              <w:jc w:val="center"/>
              <w:rPr>
                <w:rFonts w:eastAsia="Arial" w:cs="Arial"/>
                <w:color w:val="000000" w:themeColor="text1"/>
                <w:w w:val="99"/>
                <w:lang w:val="en-AU" w:eastAsia="en-US"/>
              </w:rPr>
            </w:pPr>
            <w:r w:rsidRPr="00634A88">
              <w:rPr>
                <w:rFonts w:eastAsia="Arial" w:cs="Arial"/>
                <w:color w:val="000000" w:themeColor="text1"/>
                <w:w w:val="99"/>
                <w:lang w:val="en-AU" w:eastAsia="en-US"/>
              </w:rPr>
              <w:t>No</w:t>
            </w:r>
          </w:p>
        </w:tc>
        <w:tc>
          <w:tcPr>
            <w:tcW w:w="567" w:type="pct"/>
          </w:tcPr>
          <w:p w14:paraId="0BA8B578" w14:textId="306944F9" w:rsidR="00D93FF7" w:rsidRPr="00634A88" w:rsidRDefault="00D93FF7" w:rsidP="00D93FF7">
            <w:pPr>
              <w:numPr>
                <w:ilvl w:val="0"/>
                <w:numId w:val="46"/>
              </w:numPr>
              <w:spacing w:before="0" w:after="160" w:line="240" w:lineRule="auto"/>
              <w:ind w:left="185" w:right="85" w:hanging="83"/>
              <w:jc w:val="left"/>
              <w:rPr>
                <w:rFonts w:eastAsia="Arial" w:cs="Arial"/>
                <w:color w:val="000000" w:themeColor="text1"/>
                <w:spacing w:val="-3"/>
                <w:lang w:val="en-AU" w:eastAsia="en-US"/>
              </w:rPr>
            </w:pPr>
            <w:r w:rsidRPr="00634A88">
              <w:rPr>
                <w:rFonts w:eastAsia="Arial" w:cs="Arial"/>
                <w:color w:val="000000" w:themeColor="text1"/>
                <w:spacing w:val="-3"/>
                <w:lang w:val="en-AU" w:eastAsia="en-US"/>
              </w:rPr>
              <w:t>ACCESS team will maintain close communication with sub-national authorities and IPs to anticipate possible restrictions and adjust work plan accordingly.</w:t>
            </w:r>
          </w:p>
        </w:tc>
        <w:tc>
          <w:tcPr>
            <w:tcW w:w="419" w:type="pct"/>
          </w:tcPr>
          <w:p w14:paraId="62466A13" w14:textId="77777777" w:rsidR="00D93FF7" w:rsidRPr="00634A88" w:rsidRDefault="00D93FF7" w:rsidP="00D93FF7">
            <w:pPr>
              <w:spacing w:before="0" w:after="0" w:line="240" w:lineRule="auto"/>
              <w:ind w:left="82" w:right="93"/>
              <w:jc w:val="center"/>
              <w:rPr>
                <w:rFonts w:eastAsia="Arial" w:cs="Arial"/>
                <w:b/>
                <w:color w:val="000000" w:themeColor="text1"/>
                <w:w w:val="99"/>
                <w:lang w:val="en-AU" w:eastAsia="en-US"/>
              </w:rPr>
            </w:pPr>
            <w:r w:rsidRPr="00634A88">
              <w:rPr>
                <w:rFonts w:eastAsia="Arial" w:cs="Arial"/>
                <w:b/>
                <w:color w:val="000000" w:themeColor="text1"/>
                <w:w w:val="99"/>
                <w:lang w:val="en-AU" w:eastAsia="en-US"/>
              </w:rPr>
              <w:t>Program team and IPs</w:t>
            </w:r>
          </w:p>
        </w:tc>
        <w:tc>
          <w:tcPr>
            <w:tcW w:w="307" w:type="pct"/>
          </w:tcPr>
          <w:p w14:paraId="42603E8F" w14:textId="77777777" w:rsidR="00D93FF7" w:rsidRPr="00634A88" w:rsidRDefault="00D93FF7" w:rsidP="00D93FF7">
            <w:pPr>
              <w:spacing w:before="0" w:after="0" w:line="240" w:lineRule="auto"/>
              <w:ind w:right="83"/>
              <w:jc w:val="center"/>
              <w:rPr>
                <w:rFonts w:cs="Arial"/>
                <w:b/>
                <w:color w:val="000000" w:themeColor="text1"/>
                <w:lang w:val="en-AU" w:eastAsia="en-US"/>
              </w:rPr>
            </w:pPr>
            <w:r w:rsidRPr="00634A88">
              <w:rPr>
                <w:rFonts w:cs="Arial"/>
                <w:b/>
                <w:color w:val="000000" w:themeColor="text1"/>
                <w:lang w:val="en-AU" w:eastAsia="en-US"/>
              </w:rPr>
              <w:t>Minor</w:t>
            </w:r>
          </w:p>
        </w:tc>
        <w:tc>
          <w:tcPr>
            <w:tcW w:w="333" w:type="pct"/>
          </w:tcPr>
          <w:p w14:paraId="014CBDC2" w14:textId="77777777" w:rsidR="00D93FF7" w:rsidRPr="00634A88" w:rsidRDefault="00D93FF7" w:rsidP="00D93FF7">
            <w:pPr>
              <w:spacing w:before="0" w:after="0" w:line="240" w:lineRule="auto"/>
              <w:ind w:left="97" w:right="83"/>
              <w:jc w:val="center"/>
              <w:rPr>
                <w:rFonts w:eastAsia="Arial" w:cs="Arial"/>
                <w:b/>
                <w:bCs/>
                <w:color w:val="000000" w:themeColor="text1"/>
                <w:lang w:val="en-AU" w:eastAsia="en-US"/>
              </w:rPr>
            </w:pPr>
            <w:r w:rsidRPr="00634A88">
              <w:rPr>
                <w:rFonts w:eastAsia="Arial" w:cs="Arial"/>
                <w:b/>
                <w:bCs/>
                <w:color w:val="000000" w:themeColor="text1"/>
                <w:lang w:val="en-AU" w:eastAsia="en-US"/>
              </w:rPr>
              <w:t>Almost certain</w:t>
            </w:r>
          </w:p>
        </w:tc>
        <w:tc>
          <w:tcPr>
            <w:tcW w:w="276" w:type="pct"/>
          </w:tcPr>
          <w:p w14:paraId="78186BBA" w14:textId="77777777" w:rsidR="00D93FF7" w:rsidRPr="00634A88" w:rsidRDefault="00D93FF7" w:rsidP="00D93FF7">
            <w:pPr>
              <w:spacing w:before="0" w:after="0" w:line="240" w:lineRule="auto"/>
              <w:ind w:left="7" w:right="83"/>
              <w:jc w:val="center"/>
              <w:rPr>
                <w:rFonts w:eastAsia="Arial" w:cs="Arial"/>
                <w:b/>
                <w:color w:val="000000" w:themeColor="text1"/>
                <w:lang w:val="en-AU" w:eastAsia="en-US"/>
              </w:rPr>
            </w:pPr>
            <w:r w:rsidRPr="00634A88">
              <w:rPr>
                <w:rFonts w:eastAsia="Arial" w:cs="Arial"/>
                <w:b/>
                <w:color w:val="000000" w:themeColor="text1"/>
                <w:lang w:val="en-AU" w:eastAsia="en-US"/>
              </w:rPr>
              <w:t>Medium</w:t>
            </w:r>
          </w:p>
        </w:tc>
      </w:tr>
    </w:tbl>
    <w:p w14:paraId="312610C5" w14:textId="77777777" w:rsidR="00862EE3" w:rsidRPr="009B71D1" w:rsidRDefault="00862EE3" w:rsidP="00862EE3">
      <w:pPr>
        <w:spacing w:before="0" w:after="0" w:line="240" w:lineRule="auto"/>
        <w:rPr>
          <w:vanish/>
          <w:lang w:val="en-AU"/>
        </w:rPr>
      </w:pPr>
    </w:p>
    <w:p w14:paraId="1C5E199B" w14:textId="77777777" w:rsidR="00862EE3" w:rsidRPr="009B71D1" w:rsidRDefault="00862EE3" w:rsidP="00862EE3">
      <w:pPr>
        <w:spacing w:before="0" w:after="0" w:line="240" w:lineRule="auto"/>
        <w:rPr>
          <w:lang w:val="en-AU" w:eastAsia="x-none"/>
        </w:rPr>
      </w:pPr>
    </w:p>
    <w:p w14:paraId="61090016" w14:textId="77777777" w:rsidR="00862EE3" w:rsidRPr="009B71D1" w:rsidRDefault="00862EE3" w:rsidP="00862EE3">
      <w:pPr>
        <w:spacing w:before="0" w:after="0" w:line="240" w:lineRule="auto"/>
        <w:jc w:val="left"/>
        <w:rPr>
          <w:lang w:val="en-AU" w:eastAsia="x-none"/>
        </w:rPr>
      </w:pPr>
      <w:r w:rsidRPr="009B71D1">
        <w:rPr>
          <w:lang w:val="en-AU" w:eastAsia="x-none"/>
        </w:rPr>
        <w:br w:type="page"/>
      </w:r>
    </w:p>
    <w:p w14:paraId="31552F59" w14:textId="77777777" w:rsidR="00862EE3" w:rsidRPr="009B71D1" w:rsidRDefault="00862EE3" w:rsidP="00862EE3">
      <w:pPr>
        <w:spacing w:before="0" w:after="0" w:line="240" w:lineRule="auto"/>
        <w:jc w:val="left"/>
        <w:rPr>
          <w:lang w:val="en-AU" w:eastAsia="x-none"/>
        </w:rPr>
      </w:pPr>
    </w:p>
    <w:tbl>
      <w:tblPr>
        <w:tblStyle w:val="ListTable3-Accent3"/>
        <w:tblpPr w:leftFromText="180" w:rightFromText="180" w:vertAnchor="text" w:tblpX="142" w:tblpY="1"/>
        <w:tblW w:w="5000" w:type="pct"/>
        <w:tblLook w:val="04A0" w:firstRow="1" w:lastRow="0" w:firstColumn="1" w:lastColumn="0" w:noHBand="0" w:noVBand="1"/>
        <w:tblCaption w:val="A table of risk"/>
      </w:tblPr>
      <w:tblGrid>
        <w:gridCol w:w="2023"/>
        <w:gridCol w:w="2616"/>
        <w:gridCol w:w="2856"/>
        <w:gridCol w:w="2977"/>
        <w:gridCol w:w="3095"/>
        <w:gridCol w:w="1561"/>
      </w:tblGrid>
      <w:tr w:rsidR="009C4664" w:rsidRPr="00875895" w14:paraId="30058BEF" w14:textId="77777777" w:rsidTr="009C4664">
        <w:trPr>
          <w:cnfStyle w:val="100000000000" w:firstRow="1" w:lastRow="0" w:firstColumn="0" w:lastColumn="0" w:oddVBand="0" w:evenVBand="0" w:oddHBand="0" w:evenHBand="0" w:firstRowFirstColumn="0" w:firstRowLastColumn="0" w:lastRowFirstColumn="0" w:lastRowLastColumn="0"/>
          <w:trHeight w:val="136"/>
          <w:tblHeader/>
        </w:trPr>
        <w:tc>
          <w:tcPr>
            <w:cnfStyle w:val="001000000100" w:firstRow="0" w:lastRow="0" w:firstColumn="1" w:lastColumn="0" w:oddVBand="0" w:evenVBand="0" w:oddHBand="0" w:evenHBand="0" w:firstRowFirstColumn="1" w:firstRowLastColumn="0" w:lastRowFirstColumn="0" w:lastRowLastColumn="0"/>
            <w:tcW w:w="674" w:type="pct"/>
            <w:tcBorders>
              <w:left w:val="single" w:sz="4" w:space="0" w:color="auto"/>
            </w:tcBorders>
            <w:shd w:val="clear" w:color="auto" w:fill="B4C6E7" w:themeFill="accent1" w:themeFillTint="66"/>
          </w:tcPr>
          <w:p w14:paraId="76D659E5" w14:textId="77777777" w:rsidR="009C4664" w:rsidRPr="009C4664" w:rsidRDefault="009C4664" w:rsidP="006638AF">
            <w:pPr>
              <w:jc w:val="center"/>
              <w:rPr>
                <w:rFonts w:eastAsia="Calibri" w:cstheme="minorHAnsi"/>
                <w:b w:val="0"/>
                <w:bCs w:val="0"/>
                <w:color w:val="000000" w:themeColor="text1"/>
                <w:szCs w:val="22"/>
                <w:lang w:bidi="ar-SA"/>
              </w:rPr>
            </w:pPr>
            <w:r w:rsidRPr="009C4664">
              <w:rPr>
                <w:rFonts w:eastAsia="Calibri" w:cstheme="minorHAnsi"/>
                <w:color w:val="000000" w:themeColor="text1"/>
                <w:szCs w:val="22"/>
                <w:lang w:bidi="ar-SA"/>
              </w:rPr>
              <w:t>Limited</w:t>
            </w:r>
          </w:p>
        </w:tc>
        <w:tc>
          <w:tcPr>
            <w:tcW w:w="870" w:type="pct"/>
            <w:shd w:val="clear" w:color="auto" w:fill="B4C6E7" w:themeFill="accent1" w:themeFillTint="66"/>
          </w:tcPr>
          <w:p w14:paraId="1843A293" w14:textId="77777777" w:rsidR="009C4664" w:rsidRPr="009C4664" w:rsidRDefault="009C4664" w:rsidP="006638AF">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Cs w:val="22"/>
                <w:lang w:bidi="ar-SA"/>
              </w:rPr>
            </w:pPr>
            <w:r w:rsidRPr="009C4664">
              <w:rPr>
                <w:rFonts w:eastAsia="Calibri" w:cstheme="minorHAnsi"/>
                <w:color w:val="000000" w:themeColor="text1"/>
                <w:szCs w:val="22"/>
                <w:lang w:bidi="ar-SA"/>
              </w:rPr>
              <w:t>Minor</w:t>
            </w:r>
          </w:p>
        </w:tc>
        <w:tc>
          <w:tcPr>
            <w:tcW w:w="949" w:type="pct"/>
            <w:shd w:val="clear" w:color="auto" w:fill="B4C6E7" w:themeFill="accent1" w:themeFillTint="66"/>
          </w:tcPr>
          <w:p w14:paraId="75C0A8F5" w14:textId="77777777" w:rsidR="009C4664" w:rsidRPr="009C4664" w:rsidRDefault="009C4664" w:rsidP="006638AF">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Cs w:val="22"/>
                <w:lang w:bidi="ar-SA"/>
              </w:rPr>
            </w:pPr>
            <w:r w:rsidRPr="009C4664">
              <w:rPr>
                <w:rFonts w:eastAsia="Calibri" w:cstheme="minorHAnsi"/>
                <w:color w:val="000000" w:themeColor="text1"/>
                <w:szCs w:val="22"/>
                <w:lang w:bidi="ar-SA"/>
              </w:rPr>
              <w:t>Moderate</w:t>
            </w:r>
          </w:p>
        </w:tc>
        <w:tc>
          <w:tcPr>
            <w:tcW w:w="989" w:type="pct"/>
            <w:shd w:val="clear" w:color="auto" w:fill="B4C6E7" w:themeFill="accent1" w:themeFillTint="66"/>
          </w:tcPr>
          <w:p w14:paraId="7B1EAABF" w14:textId="77777777" w:rsidR="009C4664" w:rsidRPr="009C4664" w:rsidRDefault="009C4664" w:rsidP="006638AF">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Cs w:val="22"/>
                <w:lang w:bidi="ar-SA"/>
              </w:rPr>
            </w:pPr>
            <w:r w:rsidRPr="009C4664">
              <w:rPr>
                <w:rFonts w:eastAsia="Calibri" w:cstheme="minorHAnsi"/>
                <w:color w:val="000000" w:themeColor="text1"/>
                <w:szCs w:val="22"/>
                <w:lang w:bidi="ar-SA"/>
              </w:rPr>
              <w:t>Major</w:t>
            </w:r>
          </w:p>
        </w:tc>
        <w:tc>
          <w:tcPr>
            <w:tcW w:w="1028" w:type="pct"/>
            <w:shd w:val="clear" w:color="auto" w:fill="B4C6E7" w:themeFill="accent1" w:themeFillTint="66"/>
          </w:tcPr>
          <w:p w14:paraId="62896961" w14:textId="77777777" w:rsidR="009C4664" w:rsidRPr="009C4664" w:rsidRDefault="009C4664" w:rsidP="006638AF">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Cs w:val="22"/>
                <w:lang w:bidi="ar-SA"/>
              </w:rPr>
            </w:pPr>
            <w:r w:rsidRPr="009C4664">
              <w:rPr>
                <w:rFonts w:eastAsia="Calibri" w:cstheme="minorHAnsi"/>
                <w:color w:val="000000" w:themeColor="text1"/>
                <w:szCs w:val="22"/>
                <w:lang w:bidi="ar-SA"/>
              </w:rPr>
              <w:t>Severe</w:t>
            </w:r>
          </w:p>
        </w:tc>
        <w:tc>
          <w:tcPr>
            <w:tcW w:w="489" w:type="pct"/>
            <w:shd w:val="clear" w:color="auto" w:fill="B4C6E7" w:themeFill="accent1" w:themeFillTint="66"/>
          </w:tcPr>
          <w:p w14:paraId="4C9CA227" w14:textId="77777777" w:rsidR="009C4664" w:rsidRPr="009C4664" w:rsidRDefault="009C4664" w:rsidP="006638AF">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000000" w:themeColor="text1"/>
                <w:szCs w:val="22"/>
                <w:lang w:bidi="ar-SA"/>
              </w:rPr>
            </w:pPr>
            <w:r w:rsidRPr="009C4664">
              <w:rPr>
                <w:rFonts w:eastAsia="Calibri" w:cstheme="minorHAnsi"/>
                <w:color w:val="000000" w:themeColor="text1"/>
                <w:szCs w:val="22"/>
                <w:lang w:bidi="ar-SA"/>
              </w:rPr>
              <w:t>Investment risks</w:t>
            </w:r>
          </w:p>
        </w:tc>
      </w:tr>
      <w:tr w:rsidR="009C4664" w:rsidRPr="00875895" w14:paraId="49728452" w14:textId="77777777" w:rsidTr="009C466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auto"/>
              <w:left w:val="single" w:sz="4" w:space="0" w:color="auto"/>
              <w:bottom w:val="single" w:sz="4" w:space="0" w:color="auto"/>
            </w:tcBorders>
          </w:tcPr>
          <w:p w14:paraId="4845C7F3" w14:textId="6E1E634F" w:rsidR="009C4664" w:rsidRPr="009C4664" w:rsidRDefault="009C4664" w:rsidP="007A3165">
            <w:pPr>
              <w:spacing w:before="20"/>
              <w:jc w:val="left"/>
              <w:rPr>
                <w:rFonts w:eastAsia="Calibri" w:cstheme="minorHAnsi"/>
                <w:szCs w:val="22"/>
                <w:lang w:bidi="ar-SA"/>
              </w:rPr>
            </w:pPr>
            <w:r w:rsidRPr="009C4664">
              <w:rPr>
                <w:rFonts w:eastAsia="Calibri" w:cstheme="minorHAnsi"/>
                <w:szCs w:val="22"/>
                <w:lang w:bidi="ar-SA"/>
              </w:rPr>
              <w:t>Limited impact on investment objectives and beneficiaries, including from operating environment, disaster, reputational, fraud/ fiduciary, partner, resourcing and/or other risks factors.</w:t>
            </w:r>
          </w:p>
        </w:tc>
        <w:tc>
          <w:tcPr>
            <w:tcW w:w="870" w:type="pct"/>
          </w:tcPr>
          <w:p w14:paraId="3814944A"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Minor delays in achieving investment objectives, resulting in minor impact on service delivery and/or beneficiaries.</w:t>
            </w:r>
          </w:p>
        </w:tc>
        <w:tc>
          <w:tcPr>
            <w:tcW w:w="949" w:type="pct"/>
          </w:tcPr>
          <w:p w14:paraId="08899AA7"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Delay in providing services or achieving key objectives, resulting in moderate impacts on service delivery and/or beneficiaries.</w:t>
            </w:r>
          </w:p>
        </w:tc>
        <w:tc>
          <w:tcPr>
            <w:tcW w:w="989" w:type="pct"/>
          </w:tcPr>
          <w:p w14:paraId="21FE9BE3"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Delay or failure to provide services or achieve key objectives, resulting in major impact on service delivery and/or beneficiaries.</w:t>
            </w:r>
          </w:p>
        </w:tc>
        <w:tc>
          <w:tcPr>
            <w:tcW w:w="1028" w:type="pct"/>
          </w:tcPr>
          <w:p w14:paraId="3FAF152D"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Critical failure to provide services or achieve investment objectives, resulting in severe impact on service delivery and/or beneficiaries.</w:t>
            </w:r>
          </w:p>
        </w:tc>
        <w:tc>
          <w:tcPr>
            <w:tcW w:w="489" w:type="pct"/>
          </w:tcPr>
          <w:p w14:paraId="3ACC44A7" w14:textId="77777777" w:rsidR="009C4664" w:rsidRPr="009C4664" w:rsidRDefault="009C4664" w:rsidP="006638AF">
            <w:pPr>
              <w:spacing w:before="20"/>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Results</w:t>
            </w:r>
          </w:p>
        </w:tc>
      </w:tr>
      <w:tr w:rsidR="009C4664" w:rsidRPr="00875895" w14:paraId="7ADA2ED0" w14:textId="77777777" w:rsidTr="009C4664">
        <w:trPr>
          <w:trHeight w:val="70"/>
        </w:trPr>
        <w:tc>
          <w:tcPr>
            <w:cnfStyle w:val="001000000000" w:firstRow="0" w:lastRow="0" w:firstColumn="1" w:lastColumn="0" w:oddVBand="0" w:evenVBand="0" w:oddHBand="0" w:evenHBand="0" w:firstRowFirstColumn="0" w:firstRowLastColumn="0" w:lastRowFirstColumn="0" w:lastRowLastColumn="0"/>
            <w:tcW w:w="674" w:type="pct"/>
            <w:tcBorders>
              <w:left w:val="single" w:sz="4" w:space="0" w:color="auto"/>
            </w:tcBorders>
          </w:tcPr>
          <w:p w14:paraId="00320659" w14:textId="605D15E9" w:rsidR="009C4664" w:rsidRPr="009C4664" w:rsidRDefault="007A3165" w:rsidP="007A3165">
            <w:pPr>
              <w:spacing w:before="20"/>
              <w:jc w:val="left"/>
              <w:rPr>
                <w:rFonts w:eastAsia="Calibri" w:cstheme="minorHAnsi"/>
                <w:szCs w:val="22"/>
                <w:lang w:bidi="ar-SA"/>
              </w:rPr>
            </w:pPr>
            <w:r w:rsidRPr="009C4664">
              <w:rPr>
                <w:rFonts w:eastAsia="Calibri" w:cstheme="minorHAnsi"/>
                <w:szCs w:val="22"/>
                <w:lang w:bidi="ar-SA"/>
              </w:rPr>
              <w:t>Results in consequences that can be dealt with by routine operations.</w:t>
            </w:r>
          </w:p>
        </w:tc>
        <w:tc>
          <w:tcPr>
            <w:tcW w:w="870" w:type="pct"/>
          </w:tcPr>
          <w:p w14:paraId="1A2A2321"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Political, governance, social and/or security factors threaten investment effectiveness but can be dealt with internally.</w:t>
            </w:r>
          </w:p>
        </w:tc>
        <w:tc>
          <w:tcPr>
            <w:tcW w:w="949" w:type="pct"/>
          </w:tcPr>
          <w:p w14:paraId="5D927591"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Political, governance, social and/or security factors creates moderate disruption to one or more investment activities.</w:t>
            </w:r>
          </w:p>
        </w:tc>
        <w:tc>
          <w:tcPr>
            <w:tcW w:w="989" w:type="pct"/>
          </w:tcPr>
          <w:p w14:paraId="56B515F2"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Political, governance, social and/or security factors creates major disruption to the investment.</w:t>
            </w:r>
          </w:p>
        </w:tc>
        <w:tc>
          <w:tcPr>
            <w:tcW w:w="1028" w:type="pct"/>
          </w:tcPr>
          <w:p w14:paraId="7C17C1E6"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Political, governance, social and/or security instability severely undermines the investment. </w:t>
            </w:r>
          </w:p>
        </w:tc>
        <w:tc>
          <w:tcPr>
            <w:tcW w:w="489" w:type="pct"/>
          </w:tcPr>
          <w:p w14:paraId="36767E5B" w14:textId="77777777" w:rsidR="009C4664" w:rsidRPr="009C4664" w:rsidRDefault="009C4664" w:rsidP="006638AF">
            <w:pPr>
              <w:spacing w:before="2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Operating environment</w:t>
            </w:r>
          </w:p>
        </w:tc>
      </w:tr>
      <w:tr w:rsidR="009C4664" w:rsidRPr="00875895" w14:paraId="7F17434E" w14:textId="77777777" w:rsidTr="009C466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auto"/>
              <w:left w:val="single" w:sz="4" w:space="0" w:color="auto"/>
              <w:bottom w:val="single" w:sz="4" w:space="0" w:color="auto"/>
            </w:tcBorders>
          </w:tcPr>
          <w:p w14:paraId="3868037E" w14:textId="77777777" w:rsidR="009C4664" w:rsidRPr="009C4664" w:rsidRDefault="009C4664" w:rsidP="006638AF">
            <w:pPr>
              <w:spacing w:before="20"/>
              <w:rPr>
                <w:rFonts w:eastAsia="Calibri" w:cstheme="minorHAnsi"/>
                <w:szCs w:val="22"/>
                <w:lang w:bidi="ar-SA"/>
              </w:rPr>
            </w:pPr>
          </w:p>
        </w:tc>
        <w:tc>
          <w:tcPr>
            <w:tcW w:w="870" w:type="pct"/>
          </w:tcPr>
          <w:p w14:paraId="095AD35E"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Minor disaster impacts to investment objectives and outcomes.</w:t>
            </w:r>
          </w:p>
        </w:tc>
        <w:tc>
          <w:tcPr>
            <w:tcW w:w="949" w:type="pct"/>
          </w:tcPr>
          <w:p w14:paraId="7C6B6169"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Moderate disaster impacts to investment objectives and outcomes. Moderate damage to property. </w:t>
            </w:r>
          </w:p>
        </w:tc>
        <w:tc>
          <w:tcPr>
            <w:tcW w:w="989" w:type="pct"/>
          </w:tcPr>
          <w:p w14:paraId="3E84F60D"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Significant disaster impacts to key investment objectives or outcomes. Major damage to critical property or multiple properties.</w:t>
            </w:r>
          </w:p>
        </w:tc>
        <w:tc>
          <w:tcPr>
            <w:tcW w:w="1028" w:type="pct"/>
          </w:tcPr>
          <w:p w14:paraId="0DE022C6"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Severe disaster impacts to overall investment objectives or outcomes. Extensive damage or loss of property/or multiple properties.</w:t>
            </w:r>
          </w:p>
        </w:tc>
        <w:tc>
          <w:tcPr>
            <w:tcW w:w="489" w:type="pct"/>
          </w:tcPr>
          <w:p w14:paraId="6AA2B56F" w14:textId="77777777" w:rsidR="009C4664" w:rsidRPr="009C4664" w:rsidRDefault="009C4664" w:rsidP="006638AF">
            <w:pPr>
              <w:spacing w:before="20"/>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Disaster risk</w:t>
            </w:r>
          </w:p>
        </w:tc>
      </w:tr>
      <w:tr w:rsidR="009C4664" w:rsidRPr="00875895" w14:paraId="5F7DA12A" w14:textId="77777777" w:rsidTr="009C4664">
        <w:trPr>
          <w:trHeight w:val="70"/>
        </w:trPr>
        <w:tc>
          <w:tcPr>
            <w:cnfStyle w:val="001000000000" w:firstRow="0" w:lastRow="0" w:firstColumn="1" w:lastColumn="0" w:oddVBand="0" w:evenVBand="0" w:oddHBand="0" w:evenHBand="0" w:firstRowFirstColumn="0" w:firstRowLastColumn="0" w:lastRowFirstColumn="0" w:lastRowLastColumn="0"/>
            <w:tcW w:w="674" w:type="pct"/>
            <w:tcBorders>
              <w:left w:val="single" w:sz="4" w:space="0" w:color="auto"/>
            </w:tcBorders>
          </w:tcPr>
          <w:p w14:paraId="6979EE0C" w14:textId="77777777" w:rsidR="009C4664" w:rsidRPr="009C4664" w:rsidRDefault="009C4664" w:rsidP="006638AF">
            <w:pPr>
              <w:spacing w:before="20"/>
              <w:rPr>
                <w:rFonts w:eastAsia="Calibri" w:cstheme="minorHAnsi"/>
                <w:szCs w:val="22"/>
                <w:lang w:bidi="ar-SA"/>
              </w:rPr>
            </w:pPr>
          </w:p>
        </w:tc>
        <w:tc>
          <w:tcPr>
            <w:tcW w:w="870" w:type="pct"/>
          </w:tcPr>
          <w:p w14:paraId="05AE2040"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Isolated theft of property or petty cash by an individual(s). Investment suffers minor adverse financial impact when DFAT funds are not used for intended purposes, not properly accounted for and/or do not achieve value for money. </w:t>
            </w:r>
          </w:p>
        </w:tc>
        <w:tc>
          <w:tcPr>
            <w:tcW w:w="949" w:type="pct"/>
          </w:tcPr>
          <w:p w14:paraId="0417DB38"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Fraud threatens the effectiveness of key investment objectives and/or services. Investment suffers moderate adverse financial impact when DFAT funds are not used for intended purposes, not properly accounted for and/or do not achieve value for money. </w:t>
            </w:r>
          </w:p>
        </w:tc>
        <w:tc>
          <w:tcPr>
            <w:tcW w:w="989" w:type="pct"/>
          </w:tcPr>
          <w:p w14:paraId="2241AE04"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Systemic fraud perpetrated over a period. Diversion of funds to terrorist organisations. Investment suffers major adverse financial impact when DFAT funds are not used for intended purposes, not properly accounted for and/or do not achieve value for money, affecting achievement of key investment objectives.</w:t>
            </w:r>
          </w:p>
        </w:tc>
        <w:tc>
          <w:tcPr>
            <w:tcW w:w="1028" w:type="pct"/>
          </w:tcPr>
          <w:p w14:paraId="4CBD8B8C"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Systemic institutional fraud involving multiple organisations over an extended </w:t>
            </w:r>
            <w:proofErr w:type="gramStart"/>
            <w:r w:rsidRPr="009C4664">
              <w:rPr>
                <w:rFonts w:eastAsia="Calibri" w:cstheme="minorHAnsi"/>
                <w:szCs w:val="22"/>
                <w:lang w:bidi="ar-SA"/>
              </w:rPr>
              <w:t>period of time</w:t>
            </w:r>
            <w:proofErr w:type="gramEnd"/>
            <w:r w:rsidRPr="009C4664">
              <w:rPr>
                <w:rFonts w:eastAsia="Calibri" w:cstheme="minorHAnsi"/>
                <w:szCs w:val="22"/>
                <w:lang w:bidi="ar-SA"/>
              </w:rPr>
              <w:t>.  Diversion of funds to terrorist organisations. Investment suffers severe adverse financial impact when DFAT funds are not used for intended purposes, not properly accounted for and/or do not achieve value for money, undermining overall investment viability.</w:t>
            </w:r>
          </w:p>
        </w:tc>
        <w:tc>
          <w:tcPr>
            <w:tcW w:w="489" w:type="pct"/>
          </w:tcPr>
          <w:p w14:paraId="1E9F4743" w14:textId="77777777" w:rsidR="009C4664" w:rsidRPr="009C4664" w:rsidRDefault="009C4664" w:rsidP="006638AF">
            <w:pPr>
              <w:spacing w:before="2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Fraud/ fiduciary</w:t>
            </w:r>
          </w:p>
        </w:tc>
      </w:tr>
      <w:tr w:rsidR="009C4664" w:rsidRPr="00875895" w14:paraId="5A95518B" w14:textId="77777777" w:rsidTr="009C466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auto"/>
              <w:left w:val="single" w:sz="4" w:space="0" w:color="auto"/>
              <w:bottom w:val="single" w:sz="4" w:space="0" w:color="auto"/>
            </w:tcBorders>
          </w:tcPr>
          <w:p w14:paraId="06A901BC" w14:textId="77777777" w:rsidR="009C4664" w:rsidRPr="009C4664" w:rsidRDefault="009C4664" w:rsidP="006638AF">
            <w:pPr>
              <w:spacing w:before="20"/>
              <w:rPr>
                <w:rFonts w:eastAsia="Calibri" w:cstheme="minorHAnsi"/>
                <w:szCs w:val="22"/>
                <w:lang w:bidi="ar-SA"/>
              </w:rPr>
            </w:pPr>
          </w:p>
        </w:tc>
        <w:tc>
          <w:tcPr>
            <w:tcW w:w="870" w:type="pct"/>
          </w:tcPr>
          <w:p w14:paraId="1CB442FF"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Minor impact to DFAT’s reputation from dissatisfaction of partners, beneficiaries, or other key stakeholders. Minor political and/or community sensitivity.</w:t>
            </w:r>
          </w:p>
        </w:tc>
        <w:tc>
          <w:tcPr>
            <w:tcW w:w="949" w:type="pct"/>
          </w:tcPr>
          <w:p w14:paraId="4A7ADEDE"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Moderate impact to DFAT’s reputation from dissatisfaction of partners, beneficiaries, or other key stakeholders. Moderate political and/or community sensitivity.</w:t>
            </w:r>
          </w:p>
        </w:tc>
        <w:tc>
          <w:tcPr>
            <w:tcW w:w="989" w:type="pct"/>
          </w:tcPr>
          <w:p w14:paraId="66C4C742"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Significant impact to DFAT’s reputation from dissatisfaction of partners, beneficiaries, or other key stakeholders. Major political and/or community sensitivity resulting in significant adverse publicity or criticism.</w:t>
            </w:r>
          </w:p>
        </w:tc>
        <w:tc>
          <w:tcPr>
            <w:tcW w:w="1028" w:type="pct"/>
          </w:tcPr>
          <w:p w14:paraId="261D1C4D"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Critical investment failure resulting in severe political and/or community sensitivity resulting in extensive adverse publicity or criticism of DFAT.</w:t>
            </w:r>
          </w:p>
        </w:tc>
        <w:tc>
          <w:tcPr>
            <w:tcW w:w="489" w:type="pct"/>
          </w:tcPr>
          <w:p w14:paraId="45D369F9" w14:textId="77777777" w:rsidR="009C4664" w:rsidRPr="009C4664" w:rsidRDefault="009C4664" w:rsidP="006638AF">
            <w:pPr>
              <w:spacing w:before="20"/>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Reputation</w:t>
            </w:r>
          </w:p>
        </w:tc>
      </w:tr>
      <w:tr w:rsidR="009C4664" w:rsidRPr="00875895" w14:paraId="11212320" w14:textId="77777777" w:rsidTr="009C4664">
        <w:trPr>
          <w:trHeight w:val="501"/>
        </w:trPr>
        <w:tc>
          <w:tcPr>
            <w:cnfStyle w:val="001000000000" w:firstRow="0" w:lastRow="0" w:firstColumn="1" w:lastColumn="0" w:oddVBand="0" w:evenVBand="0" w:oddHBand="0" w:evenHBand="0" w:firstRowFirstColumn="0" w:firstRowLastColumn="0" w:lastRowFirstColumn="0" w:lastRowLastColumn="0"/>
            <w:tcW w:w="674" w:type="pct"/>
            <w:tcBorders>
              <w:left w:val="single" w:sz="4" w:space="0" w:color="auto"/>
            </w:tcBorders>
          </w:tcPr>
          <w:p w14:paraId="0FA08E2C" w14:textId="77777777" w:rsidR="009C4664" w:rsidRPr="009C4664" w:rsidRDefault="009C4664" w:rsidP="006638AF">
            <w:pPr>
              <w:spacing w:before="20"/>
              <w:rPr>
                <w:rFonts w:eastAsia="Calibri" w:cstheme="minorHAnsi"/>
                <w:szCs w:val="22"/>
                <w:lang w:bidi="ar-SA"/>
              </w:rPr>
            </w:pPr>
          </w:p>
        </w:tc>
        <w:tc>
          <w:tcPr>
            <w:tcW w:w="870" w:type="pct"/>
          </w:tcPr>
          <w:p w14:paraId="1D7ADCD1"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Institutional and/or partner capacities is generally adequate; however, some weakness </w:t>
            </w:r>
            <w:r w:rsidRPr="009C4664">
              <w:rPr>
                <w:rFonts w:eastAsia="Calibri" w:cstheme="minorHAnsi"/>
                <w:szCs w:val="22"/>
                <w:lang w:bidi="ar-SA"/>
              </w:rPr>
              <w:lastRenderedPageBreak/>
              <w:t>may reduce effectiveness of aspects of the investment.</w:t>
            </w:r>
          </w:p>
        </w:tc>
        <w:tc>
          <w:tcPr>
            <w:tcW w:w="949" w:type="pct"/>
          </w:tcPr>
          <w:p w14:paraId="0D760590"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lastRenderedPageBreak/>
              <w:t>Institutional and/ or partner capacity is constrained, resulting in moderate impact on investment effectiveness.</w:t>
            </w:r>
          </w:p>
        </w:tc>
        <w:tc>
          <w:tcPr>
            <w:tcW w:w="989" w:type="pct"/>
          </w:tcPr>
          <w:p w14:paraId="03C00B4E"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Institutional and/or partner capacity is very weak, resulting in major impact on investment effectiveness.</w:t>
            </w:r>
          </w:p>
        </w:tc>
        <w:tc>
          <w:tcPr>
            <w:tcW w:w="1028" w:type="pct"/>
          </w:tcPr>
          <w:p w14:paraId="797E6655"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Critical institutional and/or partner capacity failure undermines the effectiveness of entire investment.</w:t>
            </w:r>
          </w:p>
        </w:tc>
        <w:tc>
          <w:tcPr>
            <w:tcW w:w="489" w:type="pct"/>
          </w:tcPr>
          <w:p w14:paraId="0128B129" w14:textId="77777777" w:rsidR="009C4664" w:rsidRPr="009C4664" w:rsidRDefault="009C4664" w:rsidP="006638AF">
            <w:pPr>
              <w:spacing w:before="2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Partner</w:t>
            </w:r>
          </w:p>
        </w:tc>
      </w:tr>
      <w:tr w:rsidR="009C4664" w:rsidRPr="00875895" w14:paraId="55226D17" w14:textId="77777777" w:rsidTr="009C466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auto"/>
              <w:left w:val="single" w:sz="4" w:space="0" w:color="auto"/>
              <w:bottom w:val="single" w:sz="4" w:space="0" w:color="auto"/>
            </w:tcBorders>
          </w:tcPr>
          <w:p w14:paraId="711A048E" w14:textId="77777777" w:rsidR="009C4664" w:rsidRPr="009C4664" w:rsidRDefault="009C4664" w:rsidP="006638AF">
            <w:pPr>
              <w:spacing w:before="20"/>
              <w:rPr>
                <w:rFonts w:eastAsia="Calibri" w:cstheme="minorHAnsi"/>
                <w:szCs w:val="22"/>
                <w:lang w:bidi="ar-SA"/>
              </w:rPr>
            </w:pPr>
          </w:p>
        </w:tc>
        <w:tc>
          <w:tcPr>
            <w:tcW w:w="870" w:type="pct"/>
          </w:tcPr>
          <w:p w14:paraId="0E2DBB58"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DFAT resources occasionally constrained. Minor breach of investment accountability, legislative/ contractual or security obligations.</w:t>
            </w:r>
          </w:p>
        </w:tc>
        <w:tc>
          <w:tcPr>
            <w:tcW w:w="949" w:type="pct"/>
          </w:tcPr>
          <w:p w14:paraId="0B78C6E9"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DFAT resources moderately constrained. Moderate breach of investment accountability, legislative/ contractual or security obligations.</w:t>
            </w:r>
          </w:p>
        </w:tc>
        <w:tc>
          <w:tcPr>
            <w:tcW w:w="989" w:type="pct"/>
          </w:tcPr>
          <w:p w14:paraId="33738501"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DFAT resources significantly constrained. Multiple breaches of investment accountability, legislative/ contractual or security obligations.</w:t>
            </w:r>
          </w:p>
        </w:tc>
        <w:tc>
          <w:tcPr>
            <w:tcW w:w="1028" w:type="pct"/>
          </w:tcPr>
          <w:p w14:paraId="71C23F38"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DFAT resources critically constrained. Systemic breach of investment accountability, legislative/ contractual or security obligations. </w:t>
            </w:r>
          </w:p>
        </w:tc>
        <w:tc>
          <w:tcPr>
            <w:tcW w:w="489" w:type="pct"/>
            <w:shd w:val="clear" w:color="auto" w:fill="B4C6E7" w:themeFill="accent1" w:themeFillTint="66"/>
          </w:tcPr>
          <w:p w14:paraId="4400289A" w14:textId="77777777" w:rsidR="009C4664" w:rsidRPr="009C4664" w:rsidRDefault="009C4664" w:rsidP="006638AF">
            <w:pPr>
              <w:spacing w:before="20"/>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Other</w:t>
            </w:r>
          </w:p>
        </w:tc>
      </w:tr>
      <w:tr w:rsidR="009C4664" w:rsidRPr="00875895" w14:paraId="2798B052" w14:textId="77777777" w:rsidTr="009C4664">
        <w:trPr>
          <w:trHeight w:val="788"/>
        </w:trPr>
        <w:tc>
          <w:tcPr>
            <w:cnfStyle w:val="001000000000" w:firstRow="0" w:lastRow="0" w:firstColumn="1" w:lastColumn="0" w:oddVBand="0" w:evenVBand="0" w:oddHBand="0" w:evenHBand="0" w:firstRowFirstColumn="0" w:firstRowLastColumn="0" w:lastRowFirstColumn="0" w:lastRowLastColumn="0"/>
            <w:tcW w:w="674" w:type="pct"/>
            <w:tcBorders>
              <w:left w:val="single" w:sz="4" w:space="0" w:color="auto"/>
            </w:tcBorders>
          </w:tcPr>
          <w:p w14:paraId="6DF53901" w14:textId="77777777" w:rsidR="009C4664" w:rsidRPr="009C4664" w:rsidRDefault="009C4664" w:rsidP="006638AF">
            <w:pPr>
              <w:spacing w:before="20"/>
              <w:rPr>
                <w:rFonts w:eastAsia="Calibri" w:cstheme="minorHAnsi"/>
                <w:szCs w:val="22"/>
                <w:lang w:bidi="ar-SA"/>
              </w:rPr>
            </w:pPr>
            <w:r w:rsidRPr="009C4664">
              <w:rPr>
                <w:rFonts w:eastAsia="Calibri" w:cstheme="minorHAnsi"/>
                <w:szCs w:val="22"/>
                <w:lang w:bidi="ar-SA"/>
              </w:rPr>
              <w:t>Minimal impact on the environment. Impacts are largely undetectable. No or negligible increase to people’s vulnerability to climate change impacts, and negligible GHG emissions</w:t>
            </w:r>
          </w:p>
        </w:tc>
        <w:tc>
          <w:tcPr>
            <w:tcW w:w="870" w:type="pct"/>
          </w:tcPr>
          <w:p w14:paraId="7398BFFD"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Minor impact on the environment. Impacts are temporary and confined to a small area of low environmental sensitivity. Minimal and short-term increase to people’s vulnerability to climate change impacts, and/or minimal GHG emissions.</w:t>
            </w:r>
          </w:p>
        </w:tc>
        <w:tc>
          <w:tcPr>
            <w:tcW w:w="949" w:type="pct"/>
          </w:tcPr>
          <w:p w14:paraId="460A4B04" w14:textId="77777777" w:rsidR="009C4664" w:rsidRPr="009C4664" w:rsidRDefault="009C4664" w:rsidP="006638AF">
            <w:pPr>
              <w:spacing w:before="20"/>
              <w:ind w:left="36"/>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Moderate impact on the environment. Impacts may be long lasting, extend beyond the local area and include sensitive environmental communities. Moderate and short-term increase to people’s vulnerability to climate change impacts, and/or moderate GHG emissions. </w:t>
            </w:r>
          </w:p>
        </w:tc>
        <w:tc>
          <w:tcPr>
            <w:tcW w:w="989" w:type="pct"/>
          </w:tcPr>
          <w:p w14:paraId="13ECA6E8"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Significant impact on the environment. Impacts are irreversible, diverse, over a sensitive geographic area. Significant and long-term increase to people’s vulnerability to climate change impacts, and/or significant GHG emissions. </w:t>
            </w:r>
          </w:p>
        </w:tc>
        <w:tc>
          <w:tcPr>
            <w:tcW w:w="1028" w:type="pct"/>
          </w:tcPr>
          <w:p w14:paraId="78CBCC93"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Significant impact on the environment. Impacts are irreversible, diverse, with strong cumulative impacts over a large and/or sensitive geographic area. Severe and permanent increase to people’s vulnerability to climate change impacts, and very high GHG emissions.</w:t>
            </w:r>
          </w:p>
        </w:tc>
        <w:tc>
          <w:tcPr>
            <w:tcW w:w="489" w:type="pct"/>
            <w:shd w:val="clear" w:color="auto" w:fill="B4C6E7" w:themeFill="accent1" w:themeFillTint="66"/>
          </w:tcPr>
          <w:p w14:paraId="3D740961" w14:textId="77777777" w:rsidR="009C4664" w:rsidRPr="009C4664" w:rsidRDefault="009C4664" w:rsidP="006638AF">
            <w:pPr>
              <w:spacing w:before="2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Environmental Protection</w:t>
            </w:r>
          </w:p>
        </w:tc>
      </w:tr>
      <w:tr w:rsidR="009C4664" w:rsidRPr="00875895" w14:paraId="4BC222BC" w14:textId="77777777" w:rsidTr="009C4664">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auto"/>
              <w:left w:val="single" w:sz="4" w:space="0" w:color="auto"/>
              <w:bottom w:val="single" w:sz="4" w:space="0" w:color="auto"/>
            </w:tcBorders>
          </w:tcPr>
          <w:p w14:paraId="42BE9A4C" w14:textId="77777777" w:rsidR="009C4664" w:rsidRPr="009C4664" w:rsidRDefault="009C4664" w:rsidP="006638AF">
            <w:pPr>
              <w:spacing w:before="20"/>
              <w:rPr>
                <w:rFonts w:eastAsia="Calibri" w:cstheme="minorHAnsi"/>
                <w:szCs w:val="22"/>
                <w:lang w:bidi="ar-SA"/>
              </w:rPr>
            </w:pPr>
            <w:r w:rsidRPr="009C4664">
              <w:rPr>
                <w:rFonts w:eastAsia="Calibri" w:cstheme="minorHAnsi"/>
                <w:szCs w:val="22"/>
                <w:lang w:bidi="ar-SA"/>
              </w:rPr>
              <w:t xml:space="preserve">No harm/injury to a child. Minimal social impact, vulnerable and/ or disadvantaged </w:t>
            </w:r>
            <w:r w:rsidRPr="009C4664">
              <w:rPr>
                <w:rFonts w:eastAsia="Calibri" w:cstheme="minorHAnsi"/>
                <w:szCs w:val="22"/>
                <w:lang w:bidi="ar-SA"/>
              </w:rPr>
              <w:lastRenderedPageBreak/>
              <w:t xml:space="preserve">groups. Impacts not a concern to affected communities or other stakeholders. </w:t>
            </w:r>
          </w:p>
        </w:tc>
        <w:tc>
          <w:tcPr>
            <w:tcW w:w="870" w:type="pct"/>
          </w:tcPr>
          <w:p w14:paraId="25321D9E"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lastRenderedPageBreak/>
              <w:t xml:space="preserve">Minor injury to a child, requiring first aid.  Short-term nuisance or minor social impact on local population, including </w:t>
            </w:r>
            <w:r w:rsidRPr="009C4664">
              <w:rPr>
                <w:rFonts w:eastAsia="Calibri" w:cstheme="minorHAnsi"/>
                <w:szCs w:val="22"/>
                <w:lang w:bidi="ar-SA"/>
              </w:rPr>
              <w:lastRenderedPageBreak/>
              <w:t xml:space="preserve">vulnerable and/or disadvantaged groups. No attention from NGOs, </w:t>
            </w:r>
            <w:proofErr w:type="gramStart"/>
            <w:r w:rsidRPr="009C4664">
              <w:rPr>
                <w:rFonts w:eastAsia="Calibri" w:cstheme="minorHAnsi"/>
                <w:szCs w:val="22"/>
                <w:lang w:bidi="ar-SA"/>
              </w:rPr>
              <w:t>media</w:t>
            </w:r>
            <w:proofErr w:type="gramEnd"/>
            <w:r w:rsidRPr="009C4664">
              <w:rPr>
                <w:rFonts w:eastAsia="Calibri" w:cstheme="minorHAnsi"/>
                <w:szCs w:val="22"/>
                <w:lang w:bidi="ar-SA"/>
              </w:rPr>
              <w:t xml:space="preserve"> or stakeholders beyond the affected population.</w:t>
            </w:r>
          </w:p>
        </w:tc>
        <w:tc>
          <w:tcPr>
            <w:tcW w:w="949" w:type="pct"/>
          </w:tcPr>
          <w:p w14:paraId="0EA6FF3B"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proofErr w:type="gramStart"/>
            <w:r w:rsidRPr="009C4664">
              <w:rPr>
                <w:rFonts w:eastAsia="Calibri" w:cstheme="minorHAnsi"/>
                <w:szCs w:val="22"/>
                <w:lang w:bidi="ar-SA"/>
              </w:rPr>
              <w:lastRenderedPageBreak/>
              <w:t>Serious</w:t>
            </w:r>
            <w:proofErr w:type="gramEnd"/>
            <w:r w:rsidRPr="009C4664">
              <w:rPr>
                <w:rFonts w:eastAsia="Calibri" w:cstheme="minorHAnsi"/>
                <w:szCs w:val="22"/>
                <w:lang w:bidi="ar-SA"/>
              </w:rPr>
              <w:t xml:space="preserve"> harm/injury to a child. Moderate social impact which effects </w:t>
            </w:r>
            <w:proofErr w:type="gramStart"/>
            <w:r w:rsidRPr="009C4664">
              <w:rPr>
                <w:rFonts w:eastAsia="Calibri" w:cstheme="minorHAnsi"/>
                <w:szCs w:val="22"/>
                <w:lang w:bidi="ar-SA"/>
              </w:rPr>
              <w:t>the majority of</w:t>
            </w:r>
            <w:proofErr w:type="gramEnd"/>
            <w:r w:rsidRPr="009C4664">
              <w:rPr>
                <w:rFonts w:eastAsia="Calibri" w:cstheme="minorHAnsi"/>
                <w:szCs w:val="22"/>
                <w:lang w:bidi="ar-SA"/>
              </w:rPr>
              <w:t xml:space="preserve"> the local population including vulnerable and/or </w:t>
            </w:r>
            <w:r w:rsidRPr="009C4664">
              <w:rPr>
                <w:rFonts w:eastAsia="Calibri" w:cstheme="minorHAnsi"/>
                <w:szCs w:val="22"/>
                <w:lang w:bidi="ar-SA"/>
              </w:rPr>
              <w:lastRenderedPageBreak/>
              <w:t>disadvantaged groups. Concern raised by NGOs, media or stakeholders may cause delay to project/ investment.</w:t>
            </w:r>
          </w:p>
        </w:tc>
        <w:tc>
          <w:tcPr>
            <w:tcW w:w="989" w:type="pct"/>
          </w:tcPr>
          <w:p w14:paraId="379A4331" w14:textId="77777777" w:rsidR="009C4664" w:rsidRPr="009C4664" w:rsidRDefault="009C4664" w:rsidP="006638AF">
            <w:pPr>
              <w:spacing w:before="20"/>
              <w:ind w:left="36"/>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lastRenderedPageBreak/>
              <w:t xml:space="preserve">Life-threatening harm/injury to a child. Significant social impact which extends beyond local population, including vulnerable and/or </w:t>
            </w:r>
            <w:r w:rsidRPr="009C4664">
              <w:rPr>
                <w:rFonts w:eastAsia="Calibri" w:cstheme="minorHAnsi"/>
                <w:szCs w:val="22"/>
                <w:lang w:bidi="ar-SA"/>
              </w:rPr>
              <w:lastRenderedPageBreak/>
              <w:t>disadvantaged groups. Concern raised by NGOs, media or stakeholders may prevent the project/ investment from continuing.</w:t>
            </w:r>
          </w:p>
        </w:tc>
        <w:tc>
          <w:tcPr>
            <w:tcW w:w="1028" w:type="pct"/>
          </w:tcPr>
          <w:p w14:paraId="34107097" w14:textId="77777777" w:rsidR="009C4664" w:rsidRPr="009C4664" w:rsidRDefault="009C4664" w:rsidP="006638AF">
            <w:pPr>
              <w:spacing w:before="20"/>
              <w:ind w:left="36"/>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lastRenderedPageBreak/>
              <w:t xml:space="preserve">Fatality of a child. Life-threating injury/harm of more than one child. Significant social impact which extends beyond local population, including </w:t>
            </w:r>
            <w:r w:rsidRPr="009C4664">
              <w:rPr>
                <w:rFonts w:eastAsia="Calibri" w:cstheme="minorHAnsi"/>
                <w:szCs w:val="22"/>
                <w:lang w:bidi="ar-SA"/>
              </w:rPr>
              <w:lastRenderedPageBreak/>
              <w:t>vulnerable and/or disadvantaged groups. Increases conflict and/or social fragility. Concern raised by NGOs, media or stakeholders prevents the project/ investment from continuing.</w:t>
            </w:r>
          </w:p>
        </w:tc>
        <w:tc>
          <w:tcPr>
            <w:tcW w:w="489" w:type="pct"/>
            <w:shd w:val="clear" w:color="auto" w:fill="B4C6E7" w:themeFill="accent1" w:themeFillTint="66"/>
          </w:tcPr>
          <w:p w14:paraId="75BC16C3" w14:textId="77777777" w:rsidR="009C4664" w:rsidRPr="009C4664" w:rsidRDefault="009C4664" w:rsidP="006638AF">
            <w:pPr>
              <w:spacing w:before="20"/>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lastRenderedPageBreak/>
              <w:t xml:space="preserve">Children, vulnerable and </w:t>
            </w:r>
            <w:r w:rsidRPr="009C4664">
              <w:rPr>
                <w:rFonts w:eastAsia="Calibri" w:cstheme="minorHAnsi"/>
                <w:b/>
                <w:bCs/>
                <w:szCs w:val="22"/>
                <w:lang w:bidi="ar-SA"/>
              </w:rPr>
              <w:lastRenderedPageBreak/>
              <w:t>disadvantaged groups</w:t>
            </w:r>
          </w:p>
        </w:tc>
      </w:tr>
      <w:tr w:rsidR="009C4664" w:rsidRPr="00875895" w14:paraId="231B5721" w14:textId="77777777" w:rsidTr="009C4664">
        <w:trPr>
          <w:trHeight w:val="520"/>
        </w:trPr>
        <w:tc>
          <w:tcPr>
            <w:cnfStyle w:val="001000000000" w:firstRow="0" w:lastRow="0" w:firstColumn="1" w:lastColumn="0" w:oddVBand="0" w:evenVBand="0" w:oddHBand="0" w:evenHBand="0" w:firstRowFirstColumn="0" w:firstRowLastColumn="0" w:lastRowFirstColumn="0" w:lastRowLastColumn="0"/>
            <w:tcW w:w="674" w:type="pct"/>
            <w:tcBorders>
              <w:left w:val="single" w:sz="4" w:space="0" w:color="auto"/>
            </w:tcBorders>
          </w:tcPr>
          <w:p w14:paraId="70410003" w14:textId="77777777" w:rsidR="009C4664" w:rsidRPr="009C4664" w:rsidRDefault="009C4664" w:rsidP="006638AF">
            <w:pPr>
              <w:spacing w:before="20"/>
              <w:rPr>
                <w:rFonts w:eastAsia="Calibri" w:cstheme="minorHAnsi"/>
                <w:szCs w:val="22"/>
                <w:lang w:bidi="ar-SA"/>
              </w:rPr>
            </w:pPr>
            <w:r w:rsidRPr="009C4664">
              <w:rPr>
                <w:rFonts w:eastAsia="Calibri" w:cstheme="minorHAnsi"/>
                <w:szCs w:val="22"/>
                <w:lang w:bidi="ar-SA"/>
              </w:rPr>
              <w:lastRenderedPageBreak/>
              <w:t>No displacement and/ or resettlement. Limited impact on potentially affected households.</w:t>
            </w:r>
          </w:p>
        </w:tc>
        <w:tc>
          <w:tcPr>
            <w:tcW w:w="870" w:type="pct"/>
          </w:tcPr>
          <w:p w14:paraId="08AA6E6D"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&gt;5 households/ businesses displaced.</w:t>
            </w:r>
          </w:p>
        </w:tc>
        <w:tc>
          <w:tcPr>
            <w:tcW w:w="949" w:type="pct"/>
          </w:tcPr>
          <w:p w14:paraId="0D5AFE7A" w14:textId="77777777" w:rsidR="009C4664" w:rsidRPr="009C4664" w:rsidRDefault="009C4664" w:rsidP="006638AF">
            <w:pPr>
              <w:spacing w:before="20"/>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&gt;5&lt;20 households/ businesses displaced.</w:t>
            </w:r>
          </w:p>
        </w:tc>
        <w:tc>
          <w:tcPr>
            <w:tcW w:w="989" w:type="pct"/>
          </w:tcPr>
          <w:p w14:paraId="76E14E9B" w14:textId="77777777" w:rsidR="009C4664" w:rsidRPr="009C4664" w:rsidRDefault="009C4664" w:rsidP="006638AF">
            <w:pPr>
              <w:spacing w:before="20"/>
              <w:ind w:left="36"/>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&gt;20&lt;100 households/ businesses displaced.</w:t>
            </w:r>
          </w:p>
        </w:tc>
        <w:tc>
          <w:tcPr>
            <w:tcW w:w="1028" w:type="pct"/>
          </w:tcPr>
          <w:p w14:paraId="3C918AAB" w14:textId="77777777" w:rsidR="009C4664" w:rsidRPr="009C4664" w:rsidRDefault="009C4664" w:rsidP="006638AF">
            <w:pPr>
              <w:spacing w:before="20"/>
              <w:ind w:left="36"/>
              <w:cnfStyle w:val="000000000000" w:firstRow="0" w:lastRow="0" w:firstColumn="0" w:lastColumn="0" w:oddVBand="0" w:evenVBand="0" w:oddHBand="0"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&gt;100 households/ businesses displaced.</w:t>
            </w:r>
          </w:p>
        </w:tc>
        <w:tc>
          <w:tcPr>
            <w:tcW w:w="489" w:type="pct"/>
            <w:shd w:val="clear" w:color="auto" w:fill="B4C6E7" w:themeFill="accent1" w:themeFillTint="66"/>
          </w:tcPr>
          <w:p w14:paraId="36818D6D" w14:textId="77777777" w:rsidR="009C4664" w:rsidRPr="009C4664" w:rsidRDefault="009C4664" w:rsidP="006638AF">
            <w:pPr>
              <w:spacing w:before="20"/>
              <w:jc w:val="center"/>
              <w:cnfStyle w:val="000000000000" w:firstRow="0" w:lastRow="0" w:firstColumn="0" w:lastColumn="0" w:oddVBand="0" w:evenVBand="0" w:oddHBand="0"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Displacement and resettlement</w:t>
            </w:r>
          </w:p>
        </w:tc>
      </w:tr>
      <w:tr w:rsidR="009C4664" w:rsidRPr="00875895" w14:paraId="7426D1D9" w14:textId="77777777" w:rsidTr="009C466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74" w:type="pct"/>
            <w:tcBorders>
              <w:top w:val="single" w:sz="4" w:space="0" w:color="auto"/>
              <w:left w:val="single" w:sz="4" w:space="0" w:color="auto"/>
              <w:bottom w:val="single" w:sz="4" w:space="0" w:color="auto"/>
            </w:tcBorders>
          </w:tcPr>
          <w:p w14:paraId="49C16719" w14:textId="77777777" w:rsidR="009C4664" w:rsidRPr="009C4664" w:rsidRDefault="009C4664" w:rsidP="006638AF">
            <w:pPr>
              <w:spacing w:before="20"/>
              <w:rPr>
                <w:rFonts w:eastAsia="Calibri" w:cstheme="minorHAnsi"/>
                <w:szCs w:val="22"/>
                <w:lang w:bidi="ar-SA"/>
              </w:rPr>
            </w:pPr>
            <w:r w:rsidRPr="009C4664">
              <w:rPr>
                <w:rFonts w:eastAsia="Calibri" w:cstheme="minorHAnsi"/>
                <w:szCs w:val="22"/>
                <w:lang w:bidi="ar-SA"/>
              </w:rPr>
              <w:t xml:space="preserve">Indigenous group living in project area of influence. No adverse impact. </w:t>
            </w:r>
          </w:p>
        </w:tc>
        <w:tc>
          <w:tcPr>
            <w:tcW w:w="870" w:type="pct"/>
          </w:tcPr>
          <w:p w14:paraId="1B9D0BA4"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Short-term nuisance to indigenous population. No damage to/or loss of access to indigenous land, assets, resources, and/or cultural heritage.</w:t>
            </w:r>
          </w:p>
        </w:tc>
        <w:tc>
          <w:tcPr>
            <w:tcW w:w="949" w:type="pct"/>
          </w:tcPr>
          <w:p w14:paraId="72D45915"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Moderate impact on indigenous population. Damage to/or temporary loss of access to indigenous land, assets, resources, and/or cultural heritage.</w:t>
            </w:r>
          </w:p>
        </w:tc>
        <w:tc>
          <w:tcPr>
            <w:tcW w:w="989" w:type="pct"/>
          </w:tcPr>
          <w:p w14:paraId="576A77E8"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proofErr w:type="spellStart"/>
            <w:r w:rsidRPr="009C4664">
              <w:rPr>
                <w:rFonts w:eastAsia="Calibri" w:cstheme="minorHAnsi"/>
                <w:szCs w:val="22"/>
                <w:lang w:val="fr-CA" w:bidi="ar-SA"/>
              </w:rPr>
              <w:t>Significant</w:t>
            </w:r>
            <w:proofErr w:type="spellEnd"/>
            <w:r w:rsidRPr="009C4664">
              <w:rPr>
                <w:rFonts w:eastAsia="Calibri" w:cstheme="minorHAnsi"/>
                <w:szCs w:val="22"/>
                <w:lang w:val="fr-CA" w:bidi="ar-SA"/>
              </w:rPr>
              <w:t xml:space="preserve"> impact on </w:t>
            </w:r>
            <w:proofErr w:type="spellStart"/>
            <w:r w:rsidRPr="009C4664">
              <w:rPr>
                <w:rFonts w:eastAsia="Calibri" w:cstheme="minorHAnsi"/>
                <w:szCs w:val="22"/>
                <w:lang w:val="fr-CA" w:bidi="ar-SA"/>
              </w:rPr>
              <w:t>indigenous</w:t>
            </w:r>
            <w:proofErr w:type="spellEnd"/>
            <w:r w:rsidRPr="009C4664">
              <w:rPr>
                <w:rFonts w:eastAsia="Calibri" w:cstheme="minorHAnsi"/>
                <w:szCs w:val="22"/>
                <w:lang w:val="fr-CA" w:bidi="ar-SA"/>
              </w:rPr>
              <w:t xml:space="preserve"> population. </w:t>
            </w:r>
            <w:r w:rsidRPr="009C4664">
              <w:rPr>
                <w:rFonts w:eastAsia="Calibri" w:cstheme="minorHAnsi"/>
                <w:szCs w:val="22"/>
                <w:lang w:bidi="ar-SA"/>
              </w:rPr>
              <w:t>Damage to/or protracted loss of access to indigenous land, assets, resources, and/or cultural heritage.</w:t>
            </w:r>
          </w:p>
        </w:tc>
        <w:tc>
          <w:tcPr>
            <w:tcW w:w="1028" w:type="pct"/>
          </w:tcPr>
          <w:p w14:paraId="2A86F419" w14:textId="77777777" w:rsidR="009C4664" w:rsidRPr="009C4664" w:rsidRDefault="009C4664" w:rsidP="006638AF">
            <w:pPr>
              <w:spacing w:before="20"/>
              <w:cnfStyle w:val="000000100000" w:firstRow="0" w:lastRow="0" w:firstColumn="0" w:lastColumn="0" w:oddVBand="0" w:evenVBand="0" w:oddHBand="1" w:evenHBand="0" w:firstRowFirstColumn="0" w:firstRowLastColumn="0" w:lastRowFirstColumn="0" w:lastRowLastColumn="0"/>
              <w:rPr>
                <w:rFonts w:eastAsia="Calibri" w:cstheme="minorHAnsi"/>
                <w:szCs w:val="22"/>
                <w:lang w:bidi="ar-SA"/>
              </w:rPr>
            </w:pPr>
            <w:r w:rsidRPr="009C4664">
              <w:rPr>
                <w:rFonts w:eastAsia="Calibri" w:cstheme="minorHAnsi"/>
                <w:szCs w:val="22"/>
                <w:lang w:bidi="ar-SA"/>
              </w:rPr>
              <w:t xml:space="preserve">Significant, long-lasting impact that effects the indigenous population. Permanent loss of/or access to indigenous land, assets, resources, and/or cultural heritage. </w:t>
            </w:r>
          </w:p>
        </w:tc>
        <w:tc>
          <w:tcPr>
            <w:tcW w:w="489" w:type="pct"/>
            <w:shd w:val="clear" w:color="auto" w:fill="B4C6E7" w:themeFill="accent1" w:themeFillTint="66"/>
          </w:tcPr>
          <w:p w14:paraId="164F1D61" w14:textId="77777777" w:rsidR="009C4664" w:rsidRPr="009C4664" w:rsidRDefault="009C4664" w:rsidP="006638AF">
            <w:pPr>
              <w:spacing w:before="20"/>
              <w:jc w:val="center"/>
              <w:cnfStyle w:val="000000100000" w:firstRow="0" w:lastRow="0" w:firstColumn="0" w:lastColumn="0" w:oddVBand="0" w:evenVBand="0" w:oddHBand="1" w:evenHBand="0" w:firstRowFirstColumn="0" w:firstRowLastColumn="0" w:lastRowFirstColumn="0" w:lastRowLastColumn="0"/>
              <w:rPr>
                <w:rFonts w:eastAsia="Calibri" w:cstheme="minorHAnsi"/>
                <w:b/>
                <w:bCs/>
                <w:szCs w:val="22"/>
                <w:lang w:bidi="ar-SA"/>
              </w:rPr>
            </w:pPr>
            <w:r w:rsidRPr="009C4664">
              <w:rPr>
                <w:rFonts w:eastAsia="Calibri" w:cstheme="minorHAnsi"/>
                <w:b/>
                <w:bCs/>
                <w:szCs w:val="22"/>
                <w:lang w:bidi="ar-SA"/>
              </w:rPr>
              <w:t>Indigenous Peoples</w:t>
            </w:r>
          </w:p>
        </w:tc>
      </w:tr>
    </w:tbl>
    <w:p w14:paraId="1A47553A" w14:textId="77777777" w:rsidR="009C4664" w:rsidRDefault="009C4664">
      <w:pPr>
        <w:spacing w:before="0" w:after="0" w:line="240" w:lineRule="auto"/>
        <w:jc w:val="left"/>
        <w:rPr>
          <w:lang w:val="en-AU" w:eastAsia="x-none"/>
        </w:rPr>
      </w:pPr>
    </w:p>
    <w:p w14:paraId="59D48BBD" w14:textId="77777777" w:rsidR="009C4664" w:rsidRDefault="009C4664">
      <w:pPr>
        <w:spacing w:before="0" w:after="0" w:line="240" w:lineRule="auto"/>
        <w:jc w:val="left"/>
        <w:rPr>
          <w:lang w:val="en-AU" w:eastAsia="x-none"/>
        </w:rPr>
      </w:pPr>
    </w:p>
    <w:p w14:paraId="40BD9566" w14:textId="77777777" w:rsidR="009C4664" w:rsidRDefault="009C4664">
      <w:pPr>
        <w:spacing w:before="0" w:after="0" w:line="240" w:lineRule="auto"/>
        <w:jc w:val="left"/>
        <w:rPr>
          <w:lang w:val="en-AU" w:eastAsia="x-none"/>
        </w:rPr>
      </w:pPr>
    </w:p>
    <w:p w14:paraId="19FAC699" w14:textId="77777777" w:rsidR="009C4664" w:rsidRDefault="009C4664">
      <w:pPr>
        <w:spacing w:before="0" w:after="0" w:line="240" w:lineRule="auto"/>
        <w:jc w:val="left"/>
        <w:rPr>
          <w:lang w:val="en-AU" w:eastAsia="x-none"/>
        </w:rPr>
      </w:pPr>
    </w:p>
    <w:p w14:paraId="04E0254A" w14:textId="77777777" w:rsidR="009C4664" w:rsidRDefault="009C4664">
      <w:pPr>
        <w:spacing w:before="0" w:after="0" w:line="240" w:lineRule="auto"/>
        <w:jc w:val="left"/>
        <w:rPr>
          <w:lang w:val="en-AU" w:eastAsia="x-none"/>
        </w:rPr>
      </w:pPr>
    </w:p>
    <w:p w14:paraId="64C6ED11" w14:textId="77777777" w:rsidR="009C4664" w:rsidRDefault="009C4664">
      <w:pPr>
        <w:spacing w:before="0" w:after="0" w:line="240" w:lineRule="auto"/>
        <w:jc w:val="left"/>
        <w:rPr>
          <w:lang w:val="en-AU" w:eastAsia="x-none"/>
        </w:rPr>
      </w:pPr>
    </w:p>
    <w:p w14:paraId="0B960FBD" w14:textId="618E1CB0" w:rsidR="009C4664" w:rsidRDefault="009C4664">
      <w:pPr>
        <w:spacing w:before="0" w:after="0" w:line="240" w:lineRule="auto"/>
        <w:jc w:val="left"/>
        <w:rPr>
          <w:lang w:val="en-AU" w:eastAsia="x-none"/>
        </w:rPr>
      </w:pPr>
    </w:p>
    <w:p w14:paraId="23EF7FC7" w14:textId="40D366D9" w:rsidR="009C4664" w:rsidRDefault="009C4664">
      <w:pPr>
        <w:spacing w:before="0" w:after="0" w:line="240" w:lineRule="auto"/>
        <w:jc w:val="left"/>
        <w:rPr>
          <w:lang w:val="en-AU" w:eastAsia="x-none"/>
        </w:rPr>
      </w:pPr>
    </w:p>
    <w:p w14:paraId="091D6435" w14:textId="479A02C5" w:rsidR="009C4664" w:rsidRDefault="009C4664">
      <w:pPr>
        <w:spacing w:before="0" w:after="0" w:line="240" w:lineRule="auto"/>
        <w:jc w:val="left"/>
        <w:rPr>
          <w:lang w:val="en-AU" w:eastAsia="x-none"/>
        </w:rPr>
      </w:pPr>
    </w:p>
    <w:p w14:paraId="7A691E46" w14:textId="2DBB540C" w:rsidR="009C4664" w:rsidRDefault="009C4664">
      <w:pPr>
        <w:spacing w:before="0" w:after="0" w:line="240" w:lineRule="auto"/>
        <w:jc w:val="left"/>
        <w:rPr>
          <w:lang w:val="en-AU" w:eastAsia="x-none"/>
        </w:rPr>
      </w:pPr>
    </w:p>
    <w:p w14:paraId="06942A80" w14:textId="7D2F37AE" w:rsidR="009C4664" w:rsidRDefault="009C4664">
      <w:pPr>
        <w:spacing w:before="0" w:after="0" w:line="240" w:lineRule="auto"/>
        <w:jc w:val="left"/>
        <w:rPr>
          <w:lang w:val="en-AU" w:eastAsia="x-none"/>
        </w:rPr>
      </w:pPr>
    </w:p>
    <w:p w14:paraId="1777FD7B" w14:textId="7144277B" w:rsidR="009C4664" w:rsidRDefault="009C4664">
      <w:pPr>
        <w:spacing w:before="0" w:after="0" w:line="240" w:lineRule="auto"/>
        <w:jc w:val="left"/>
        <w:rPr>
          <w:lang w:val="en-AU" w:eastAsia="x-none"/>
        </w:rPr>
      </w:pPr>
    </w:p>
    <w:p w14:paraId="5EAB84AE" w14:textId="750DEFBC" w:rsidR="009C4664" w:rsidRDefault="009C4664">
      <w:pPr>
        <w:spacing w:before="0" w:after="0" w:line="240" w:lineRule="auto"/>
        <w:jc w:val="left"/>
        <w:rPr>
          <w:lang w:val="en-AU" w:eastAsia="x-none"/>
        </w:rPr>
      </w:pPr>
    </w:p>
    <w:p w14:paraId="32B2E80C" w14:textId="147CEBCE" w:rsidR="009C4664" w:rsidRDefault="009C4664">
      <w:pPr>
        <w:spacing w:before="0" w:after="0" w:line="240" w:lineRule="auto"/>
        <w:jc w:val="left"/>
        <w:rPr>
          <w:lang w:val="en-AU" w:eastAsia="x-none"/>
        </w:rPr>
      </w:pPr>
    </w:p>
    <w:p w14:paraId="176EF057" w14:textId="1606FD6B" w:rsidR="009C4664" w:rsidRDefault="009C4664">
      <w:pPr>
        <w:spacing w:before="0" w:after="0" w:line="240" w:lineRule="auto"/>
        <w:jc w:val="left"/>
        <w:rPr>
          <w:lang w:val="en-AU" w:eastAsia="x-none"/>
        </w:rPr>
      </w:pPr>
    </w:p>
    <w:p w14:paraId="2534B41C" w14:textId="71EE5F86" w:rsidR="009C4664" w:rsidRDefault="009C4664">
      <w:pPr>
        <w:spacing w:before="0" w:after="0" w:line="240" w:lineRule="auto"/>
        <w:jc w:val="left"/>
        <w:rPr>
          <w:lang w:val="en-AU" w:eastAsia="x-none"/>
        </w:rPr>
      </w:pPr>
    </w:p>
    <w:p w14:paraId="60D39136" w14:textId="2F76B66F" w:rsidR="009C4664" w:rsidRDefault="009C4664">
      <w:pPr>
        <w:spacing w:before="0" w:after="0" w:line="240" w:lineRule="auto"/>
        <w:jc w:val="left"/>
        <w:rPr>
          <w:lang w:val="en-AU" w:eastAsia="x-none"/>
        </w:rPr>
      </w:pPr>
    </w:p>
    <w:p w14:paraId="784196CA" w14:textId="0742B4C1" w:rsidR="009C4664" w:rsidRDefault="009C4664">
      <w:pPr>
        <w:spacing w:before="0" w:after="0" w:line="240" w:lineRule="auto"/>
        <w:jc w:val="left"/>
        <w:rPr>
          <w:lang w:val="en-AU" w:eastAsia="x-none"/>
        </w:rPr>
      </w:pPr>
    </w:p>
    <w:p w14:paraId="251CFCD9" w14:textId="641CD52A" w:rsidR="009C4664" w:rsidRDefault="009C4664">
      <w:pPr>
        <w:spacing w:before="0" w:after="0" w:line="240" w:lineRule="auto"/>
        <w:jc w:val="left"/>
        <w:rPr>
          <w:lang w:val="en-AU" w:eastAsia="x-none"/>
        </w:rPr>
      </w:pPr>
    </w:p>
    <w:p w14:paraId="412A9F46" w14:textId="1B2D134E" w:rsidR="009C4664" w:rsidRDefault="009C4664">
      <w:pPr>
        <w:spacing w:before="0" w:after="0" w:line="240" w:lineRule="auto"/>
        <w:jc w:val="left"/>
        <w:rPr>
          <w:lang w:val="en-AU" w:eastAsia="x-none"/>
        </w:rPr>
      </w:pPr>
    </w:p>
    <w:p w14:paraId="2B4A46C4" w14:textId="5B89A637" w:rsidR="009C4664" w:rsidRDefault="009C4664">
      <w:pPr>
        <w:spacing w:before="0" w:after="0" w:line="240" w:lineRule="auto"/>
        <w:jc w:val="left"/>
        <w:rPr>
          <w:lang w:val="en-AU" w:eastAsia="x-none"/>
        </w:rPr>
      </w:pPr>
    </w:p>
    <w:p w14:paraId="4ABA8417" w14:textId="706A46B6" w:rsidR="009C4664" w:rsidRDefault="009C4664">
      <w:pPr>
        <w:spacing w:before="0" w:after="0" w:line="240" w:lineRule="auto"/>
        <w:jc w:val="left"/>
        <w:rPr>
          <w:lang w:val="en-AU" w:eastAsia="x-none"/>
        </w:rPr>
      </w:pPr>
    </w:p>
    <w:p w14:paraId="3827A496" w14:textId="63E1DAB1" w:rsidR="009C4664" w:rsidRDefault="009C4664">
      <w:pPr>
        <w:spacing w:before="0" w:after="0" w:line="240" w:lineRule="auto"/>
        <w:jc w:val="left"/>
        <w:rPr>
          <w:lang w:val="en-AU" w:eastAsia="x-none"/>
        </w:rPr>
      </w:pPr>
    </w:p>
    <w:p w14:paraId="6A8FAE16" w14:textId="25167083" w:rsidR="009C4664" w:rsidRDefault="009C4664">
      <w:pPr>
        <w:spacing w:before="0" w:after="0" w:line="240" w:lineRule="auto"/>
        <w:jc w:val="left"/>
        <w:rPr>
          <w:lang w:val="en-AU" w:eastAsia="x-none"/>
        </w:rPr>
      </w:pPr>
    </w:p>
    <w:p w14:paraId="68E7285B" w14:textId="070411F0" w:rsidR="009C4664" w:rsidRDefault="009C4664">
      <w:pPr>
        <w:spacing w:before="0" w:after="0" w:line="240" w:lineRule="auto"/>
        <w:jc w:val="left"/>
        <w:rPr>
          <w:lang w:val="en-AU" w:eastAsia="x-none"/>
        </w:rPr>
      </w:pPr>
    </w:p>
    <w:p w14:paraId="4230E6B9" w14:textId="69102C6F" w:rsidR="009C4664" w:rsidRDefault="009C4664">
      <w:pPr>
        <w:spacing w:before="0" w:after="0" w:line="240" w:lineRule="auto"/>
        <w:jc w:val="left"/>
        <w:rPr>
          <w:lang w:val="en-AU" w:eastAsia="x-none"/>
        </w:rPr>
      </w:pPr>
    </w:p>
    <w:p w14:paraId="6E58A501" w14:textId="59BF170A" w:rsidR="009C4664" w:rsidRDefault="009C4664">
      <w:pPr>
        <w:spacing w:before="0" w:after="0" w:line="240" w:lineRule="auto"/>
        <w:jc w:val="left"/>
        <w:rPr>
          <w:lang w:val="en-AU" w:eastAsia="x-none"/>
        </w:rPr>
      </w:pPr>
    </w:p>
    <w:p w14:paraId="12E3C842" w14:textId="4786357D" w:rsidR="009C4664" w:rsidRDefault="009C4664">
      <w:pPr>
        <w:spacing w:before="0" w:after="0" w:line="240" w:lineRule="auto"/>
        <w:jc w:val="left"/>
        <w:rPr>
          <w:lang w:val="en-AU" w:eastAsia="x-none"/>
        </w:rPr>
      </w:pPr>
    </w:p>
    <w:p w14:paraId="02BEC804" w14:textId="77777777" w:rsidR="009C4664" w:rsidRDefault="009C4664">
      <w:pPr>
        <w:spacing w:before="0" w:after="0" w:line="240" w:lineRule="auto"/>
        <w:jc w:val="left"/>
        <w:rPr>
          <w:lang w:val="en-AU" w:eastAsia="x-none"/>
        </w:rPr>
      </w:pPr>
    </w:p>
    <w:tbl>
      <w:tblPr>
        <w:tblStyle w:val="ListTable3-Accent3"/>
        <w:tblpPr w:leftFromText="180" w:rightFromText="180" w:vertAnchor="text" w:tblpX="142" w:tblpY="1"/>
        <w:tblW w:w="5000" w:type="pct"/>
        <w:tblLook w:val="04A0" w:firstRow="1" w:lastRow="0" w:firstColumn="1" w:lastColumn="0" w:noHBand="0" w:noVBand="1"/>
      </w:tblPr>
      <w:tblGrid>
        <w:gridCol w:w="978"/>
        <w:gridCol w:w="2184"/>
        <w:gridCol w:w="1791"/>
        <w:gridCol w:w="2306"/>
        <w:gridCol w:w="2520"/>
        <w:gridCol w:w="2623"/>
        <w:gridCol w:w="2726"/>
      </w:tblGrid>
      <w:tr w:rsidR="009C4664" w:rsidRPr="00875895" w14:paraId="1DB46D81" w14:textId="77777777" w:rsidTr="00FC67F7">
        <w:trPr>
          <w:cnfStyle w:val="100000000000" w:firstRow="1" w:lastRow="0" w:firstColumn="0" w:lastColumn="0" w:oddVBand="0" w:evenVBand="0" w:oddHBand="0" w:evenHBand="0" w:firstRowFirstColumn="0" w:firstRowLastColumn="0" w:lastRowFirstColumn="0" w:lastRowLastColumn="0"/>
          <w:trHeight w:val="36"/>
        </w:trPr>
        <w:tc>
          <w:tcPr>
            <w:cnfStyle w:val="001000000100" w:firstRow="0" w:lastRow="0" w:firstColumn="1" w:lastColumn="0" w:oddVBand="0" w:evenVBand="0" w:oddHBand="0" w:evenHBand="0" w:firstRowFirstColumn="1" w:firstRowLastColumn="0" w:lastRowFirstColumn="0" w:lastRowLastColumn="0"/>
            <w:tcW w:w="298" w:type="pct"/>
            <w:tcBorders>
              <w:top w:val="single" w:sz="4" w:space="0" w:color="auto"/>
            </w:tcBorders>
          </w:tcPr>
          <w:p w14:paraId="16E66F53" w14:textId="77777777" w:rsidR="009C4664" w:rsidRPr="00875895" w:rsidRDefault="009C4664" w:rsidP="00FC67F7">
            <w:pPr>
              <w:jc w:val="center"/>
              <w:rPr>
                <w:rFonts w:eastAsia="Calibri" w:cs="Arial"/>
                <w:b w:val="0"/>
                <w:bCs w:val="0"/>
                <w:sz w:val="16"/>
                <w:szCs w:val="16"/>
                <w:lang w:bidi="ar-SA"/>
              </w:rPr>
            </w:pPr>
            <w:r w:rsidRPr="00875895">
              <w:rPr>
                <w:rFonts w:eastAsia="Calibri" w:cs="Arial"/>
                <w:sz w:val="16"/>
                <w:szCs w:val="16"/>
                <w:lang w:bidi="ar-SA"/>
              </w:rPr>
              <w:t>Likelihood</w:t>
            </w:r>
          </w:p>
        </w:tc>
        <w:tc>
          <w:tcPr>
            <w:tcW w:w="665" w:type="pct"/>
            <w:tcBorders>
              <w:top w:val="single" w:sz="4" w:space="0" w:color="auto"/>
            </w:tcBorders>
          </w:tcPr>
          <w:p w14:paraId="21497655" w14:textId="77777777" w:rsidR="009C4664" w:rsidRPr="00875895" w:rsidRDefault="009C4664" w:rsidP="00FC67F7">
            <w:pPr>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6"/>
                <w:szCs w:val="16"/>
                <w:lang w:bidi="ar-SA"/>
              </w:rPr>
            </w:pPr>
            <w:r w:rsidRPr="00875895">
              <w:rPr>
                <w:rFonts w:eastAsia="Calibri" w:cs="Arial"/>
                <w:sz w:val="16"/>
                <w:szCs w:val="16"/>
                <w:lang w:bidi="ar-SA"/>
              </w:rPr>
              <w:t>Probability</w:t>
            </w:r>
          </w:p>
        </w:tc>
        <w:tc>
          <w:tcPr>
            <w:tcW w:w="545" w:type="pct"/>
            <w:tcBorders>
              <w:top w:val="single" w:sz="4" w:space="0" w:color="auto"/>
            </w:tcBorders>
          </w:tcPr>
          <w:p w14:paraId="1A4D50AE" w14:textId="77777777" w:rsidR="009C4664" w:rsidRPr="00875895" w:rsidRDefault="009C4664" w:rsidP="00FC67F7">
            <w:pPr>
              <w:spacing w:before="20"/>
              <w:cnfStyle w:val="100000000000" w:firstRow="1" w:lastRow="0" w:firstColumn="0" w:lastColumn="0" w:oddVBand="0" w:evenVBand="0" w:oddHBand="0" w:evenHBand="0" w:firstRowFirstColumn="0" w:firstRowLastColumn="0" w:lastRowFirstColumn="0" w:lastRowLastColumn="0"/>
              <w:rPr>
                <w:rFonts w:eastAsia="Calibri" w:cs="Arial"/>
                <w:sz w:val="14"/>
                <w:szCs w:val="14"/>
                <w:lang w:bidi="ar-SA"/>
              </w:rPr>
            </w:pPr>
            <w:r w:rsidRPr="00875895">
              <w:rPr>
                <w:rFonts w:eastAsia="Calibri" w:cs="Arial"/>
                <w:sz w:val="14"/>
                <w:szCs w:val="14"/>
                <w:lang w:bidi="ar-SA"/>
              </w:rPr>
              <w:t>Limited worker and/ or community health and safety impacts. Injury requiring first aid.</w:t>
            </w:r>
          </w:p>
        </w:tc>
        <w:tc>
          <w:tcPr>
            <w:tcW w:w="702" w:type="pct"/>
          </w:tcPr>
          <w:p w14:paraId="231CE6B9" w14:textId="77777777" w:rsidR="009C4664" w:rsidRPr="00875895" w:rsidRDefault="009C4664" w:rsidP="00FC67F7">
            <w:pPr>
              <w:spacing w:before="20"/>
              <w:cnfStyle w:val="100000000000" w:firstRow="1" w:lastRow="0" w:firstColumn="0" w:lastColumn="0" w:oddVBand="0" w:evenVBand="0" w:oddHBand="0" w:evenHBand="0" w:firstRowFirstColumn="0" w:firstRowLastColumn="0" w:lastRowFirstColumn="0" w:lastRowLastColumn="0"/>
              <w:rPr>
                <w:rFonts w:eastAsia="Calibri" w:cs="Arial"/>
                <w:sz w:val="14"/>
                <w:szCs w:val="14"/>
                <w:lang w:bidi="ar-SA"/>
              </w:rPr>
            </w:pPr>
            <w:r w:rsidRPr="00875895">
              <w:rPr>
                <w:rFonts w:eastAsia="Calibri" w:cs="Arial"/>
                <w:sz w:val="14"/>
                <w:szCs w:val="14"/>
                <w:lang w:bidi="ar-SA"/>
              </w:rPr>
              <w:t>Short-term worker and/ or community health and safety impacts. Minor injury requiring medical care.</w:t>
            </w:r>
          </w:p>
        </w:tc>
        <w:tc>
          <w:tcPr>
            <w:tcW w:w="767" w:type="pct"/>
          </w:tcPr>
          <w:p w14:paraId="26CC13EF" w14:textId="77777777" w:rsidR="009C4664" w:rsidRPr="00875895" w:rsidRDefault="009C4664" w:rsidP="00FC67F7">
            <w:pPr>
              <w:spacing w:before="20"/>
              <w:ind w:left="36"/>
              <w:cnfStyle w:val="100000000000" w:firstRow="1" w:lastRow="0" w:firstColumn="0" w:lastColumn="0" w:oddVBand="0" w:evenVBand="0" w:oddHBand="0" w:evenHBand="0" w:firstRowFirstColumn="0" w:firstRowLastColumn="0" w:lastRowFirstColumn="0" w:lastRowLastColumn="0"/>
              <w:rPr>
                <w:rFonts w:eastAsia="Calibri" w:cs="Arial"/>
                <w:sz w:val="14"/>
                <w:szCs w:val="14"/>
                <w:lang w:bidi="ar-SA"/>
              </w:rPr>
            </w:pPr>
            <w:r w:rsidRPr="00875895">
              <w:rPr>
                <w:rFonts w:eastAsia="Calibri" w:cs="Arial"/>
                <w:sz w:val="14"/>
                <w:szCs w:val="14"/>
                <w:lang w:bidi="ar-SA"/>
              </w:rPr>
              <w:t xml:space="preserve">Moderate worker and/ or community health and safety impacts. </w:t>
            </w:r>
            <w:proofErr w:type="gramStart"/>
            <w:r w:rsidRPr="00875895">
              <w:rPr>
                <w:rFonts w:eastAsia="Calibri" w:cs="Arial"/>
                <w:sz w:val="14"/>
                <w:szCs w:val="14"/>
                <w:lang w:bidi="ar-SA"/>
              </w:rPr>
              <w:t>Serious</w:t>
            </w:r>
            <w:proofErr w:type="gramEnd"/>
            <w:r w:rsidRPr="00875895">
              <w:rPr>
                <w:rFonts w:eastAsia="Calibri" w:cs="Arial"/>
                <w:sz w:val="14"/>
                <w:szCs w:val="14"/>
                <w:lang w:bidi="ar-SA"/>
              </w:rPr>
              <w:t xml:space="preserve"> injury or multiple minor injuries.</w:t>
            </w:r>
          </w:p>
        </w:tc>
        <w:tc>
          <w:tcPr>
            <w:tcW w:w="799" w:type="pct"/>
          </w:tcPr>
          <w:p w14:paraId="7E2591A9" w14:textId="77777777" w:rsidR="009C4664" w:rsidRPr="00875895" w:rsidRDefault="009C4664" w:rsidP="00FC67F7">
            <w:pPr>
              <w:spacing w:before="20"/>
              <w:cnfStyle w:val="100000000000" w:firstRow="1" w:lastRow="0" w:firstColumn="0" w:lastColumn="0" w:oddVBand="0" w:evenVBand="0" w:oddHBand="0" w:evenHBand="0" w:firstRowFirstColumn="0" w:firstRowLastColumn="0" w:lastRowFirstColumn="0" w:lastRowLastColumn="0"/>
              <w:rPr>
                <w:rFonts w:eastAsia="Calibri" w:cs="Arial"/>
                <w:sz w:val="14"/>
                <w:szCs w:val="14"/>
                <w:lang w:bidi="ar-SA"/>
              </w:rPr>
            </w:pPr>
            <w:r w:rsidRPr="00875895">
              <w:rPr>
                <w:rFonts w:eastAsia="Calibri" w:cs="Arial"/>
                <w:sz w:val="14"/>
                <w:szCs w:val="14"/>
                <w:lang w:bidi="ar-SA"/>
              </w:rPr>
              <w:t>Significant worker and/ or community health and safety impacts. Life threatening injury/ multiple serious injuries.</w:t>
            </w:r>
          </w:p>
        </w:tc>
        <w:tc>
          <w:tcPr>
            <w:tcW w:w="830" w:type="pct"/>
          </w:tcPr>
          <w:p w14:paraId="0251F86F" w14:textId="77777777" w:rsidR="009C4664" w:rsidRPr="00875895" w:rsidRDefault="009C4664" w:rsidP="00FC67F7">
            <w:pPr>
              <w:spacing w:before="20"/>
              <w:cnfStyle w:val="100000000000" w:firstRow="1" w:lastRow="0" w:firstColumn="0" w:lastColumn="0" w:oddVBand="0" w:evenVBand="0" w:oddHBand="0" w:evenHBand="0" w:firstRowFirstColumn="0" w:firstRowLastColumn="0" w:lastRowFirstColumn="0" w:lastRowLastColumn="0"/>
              <w:rPr>
                <w:rFonts w:eastAsia="Calibri" w:cs="Arial"/>
                <w:sz w:val="14"/>
                <w:szCs w:val="14"/>
                <w:lang w:bidi="ar-SA"/>
              </w:rPr>
            </w:pPr>
            <w:r w:rsidRPr="00875895">
              <w:rPr>
                <w:rFonts w:eastAsia="Calibri" w:cs="Arial"/>
                <w:sz w:val="14"/>
                <w:szCs w:val="14"/>
                <w:lang w:bidi="ar-SA"/>
              </w:rPr>
              <w:t>Significant worker and/ or community health and safety impacts. Death or multiple life-threatening injuries.</w:t>
            </w:r>
          </w:p>
        </w:tc>
      </w:tr>
      <w:tr w:rsidR="009C4664" w:rsidRPr="00875895" w14:paraId="05BBACE1" w14:textId="77777777" w:rsidTr="00FC67F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98" w:type="pct"/>
          </w:tcPr>
          <w:p w14:paraId="2DD9A3AA" w14:textId="77777777" w:rsidR="009C4664" w:rsidRPr="00875895" w:rsidRDefault="009C4664" w:rsidP="00FC67F7">
            <w:pPr>
              <w:jc w:val="center"/>
              <w:rPr>
                <w:rFonts w:eastAsia="Calibri" w:cs="Arial"/>
                <w:sz w:val="16"/>
                <w:szCs w:val="16"/>
                <w:lang w:bidi="ar-SA"/>
              </w:rPr>
            </w:pPr>
            <w:r w:rsidRPr="00875895">
              <w:rPr>
                <w:rFonts w:eastAsia="Calibri" w:cs="Arial"/>
                <w:sz w:val="16"/>
                <w:szCs w:val="16"/>
                <w:lang w:bidi="ar-SA"/>
              </w:rPr>
              <w:t>Almost Certain</w:t>
            </w:r>
          </w:p>
        </w:tc>
        <w:tc>
          <w:tcPr>
            <w:tcW w:w="665" w:type="pct"/>
          </w:tcPr>
          <w:p w14:paraId="11688B46" w14:textId="77777777" w:rsidR="009C4664" w:rsidRPr="00875895" w:rsidRDefault="009C4664" w:rsidP="00FC67F7">
            <w:pPr>
              <w:cnfStyle w:val="000000100000" w:firstRow="0" w:lastRow="0" w:firstColumn="0" w:lastColumn="0" w:oddVBand="0" w:evenVBand="0" w:oddHBand="1"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Very likely. The event is expected to occur in most circumstances as there is a history of regular occurrence at DFAT, similar organisations or investments.</w:t>
            </w:r>
          </w:p>
        </w:tc>
        <w:tc>
          <w:tcPr>
            <w:tcW w:w="545" w:type="pct"/>
            <w:shd w:val="clear" w:color="auto" w:fill="FFFF00"/>
          </w:tcPr>
          <w:p w14:paraId="72B3C016"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Medium</w:t>
            </w:r>
          </w:p>
        </w:tc>
        <w:tc>
          <w:tcPr>
            <w:tcW w:w="702" w:type="pct"/>
            <w:shd w:val="clear" w:color="auto" w:fill="FFFF00"/>
          </w:tcPr>
          <w:p w14:paraId="74DD0D04"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Medium</w:t>
            </w:r>
          </w:p>
        </w:tc>
        <w:tc>
          <w:tcPr>
            <w:tcW w:w="767" w:type="pct"/>
            <w:shd w:val="clear" w:color="auto" w:fill="FFC000"/>
          </w:tcPr>
          <w:p w14:paraId="5F494A90"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High</w:t>
            </w:r>
          </w:p>
        </w:tc>
        <w:tc>
          <w:tcPr>
            <w:tcW w:w="799" w:type="pct"/>
            <w:shd w:val="clear" w:color="auto" w:fill="FF0000"/>
          </w:tcPr>
          <w:p w14:paraId="19BE56BF"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Very High</w:t>
            </w:r>
          </w:p>
        </w:tc>
        <w:tc>
          <w:tcPr>
            <w:tcW w:w="830" w:type="pct"/>
            <w:shd w:val="clear" w:color="auto" w:fill="FF0000"/>
          </w:tcPr>
          <w:p w14:paraId="3612AE76"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Very High</w:t>
            </w:r>
          </w:p>
        </w:tc>
      </w:tr>
      <w:tr w:rsidR="009C4664" w:rsidRPr="00875895" w14:paraId="0395C861" w14:textId="77777777" w:rsidTr="00FC67F7">
        <w:trPr>
          <w:trHeight w:val="68"/>
        </w:trPr>
        <w:tc>
          <w:tcPr>
            <w:cnfStyle w:val="001000000000" w:firstRow="0" w:lastRow="0" w:firstColumn="1" w:lastColumn="0" w:oddVBand="0" w:evenVBand="0" w:oddHBand="0" w:evenHBand="0" w:firstRowFirstColumn="0" w:firstRowLastColumn="0" w:lastRowFirstColumn="0" w:lastRowLastColumn="0"/>
            <w:tcW w:w="298" w:type="pct"/>
          </w:tcPr>
          <w:p w14:paraId="0BE3D635" w14:textId="77777777" w:rsidR="009C4664" w:rsidRPr="00875895" w:rsidRDefault="009C4664" w:rsidP="00FC67F7">
            <w:pPr>
              <w:jc w:val="center"/>
              <w:rPr>
                <w:rFonts w:eastAsia="Calibri" w:cs="Arial"/>
                <w:sz w:val="16"/>
                <w:szCs w:val="16"/>
                <w:lang w:bidi="ar-SA"/>
              </w:rPr>
            </w:pPr>
            <w:r w:rsidRPr="00875895">
              <w:rPr>
                <w:rFonts w:eastAsia="Calibri" w:cs="Arial"/>
                <w:sz w:val="16"/>
                <w:szCs w:val="16"/>
                <w:lang w:bidi="ar-SA"/>
              </w:rPr>
              <w:t>Likely</w:t>
            </w:r>
          </w:p>
        </w:tc>
        <w:tc>
          <w:tcPr>
            <w:tcW w:w="665" w:type="pct"/>
          </w:tcPr>
          <w:p w14:paraId="3E9D7802" w14:textId="77777777" w:rsidR="009C4664" w:rsidRPr="00875895" w:rsidRDefault="009C4664" w:rsidP="00FC67F7">
            <w:pPr>
              <w:cnfStyle w:val="000000000000" w:firstRow="0" w:lastRow="0" w:firstColumn="0" w:lastColumn="0" w:oddVBand="0" w:evenVBand="0" w:oddHBand="0"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There is a strong possibility the event will occur as there is a history of frequent occurrence at DFAT, similar organisations or investments.</w:t>
            </w:r>
          </w:p>
        </w:tc>
        <w:tc>
          <w:tcPr>
            <w:tcW w:w="545" w:type="pct"/>
            <w:shd w:val="clear" w:color="auto" w:fill="FFFF00"/>
          </w:tcPr>
          <w:p w14:paraId="3A11CCE1"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02" w:type="pct"/>
            <w:shd w:val="clear" w:color="auto" w:fill="FFFF00"/>
          </w:tcPr>
          <w:p w14:paraId="57ED99A5"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67" w:type="pct"/>
            <w:shd w:val="clear" w:color="auto" w:fill="FFC000"/>
          </w:tcPr>
          <w:p w14:paraId="512C3AD6"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c>
          <w:tcPr>
            <w:tcW w:w="799" w:type="pct"/>
            <w:shd w:val="clear" w:color="auto" w:fill="FFC000"/>
          </w:tcPr>
          <w:p w14:paraId="28DA132A"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c>
          <w:tcPr>
            <w:tcW w:w="830" w:type="pct"/>
            <w:shd w:val="clear" w:color="auto" w:fill="FF0000"/>
          </w:tcPr>
          <w:p w14:paraId="511DE98E"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Very High</w:t>
            </w:r>
          </w:p>
        </w:tc>
      </w:tr>
      <w:tr w:rsidR="009C4664" w:rsidRPr="00875895" w14:paraId="36FCDDB8" w14:textId="77777777" w:rsidTr="00FC67F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98" w:type="pct"/>
          </w:tcPr>
          <w:p w14:paraId="2434D1E9" w14:textId="77777777" w:rsidR="009C4664" w:rsidRPr="00875895" w:rsidRDefault="009C4664" w:rsidP="00FC67F7">
            <w:pPr>
              <w:jc w:val="center"/>
              <w:rPr>
                <w:rFonts w:eastAsia="Calibri" w:cs="Arial"/>
                <w:sz w:val="16"/>
                <w:szCs w:val="16"/>
                <w:lang w:bidi="ar-SA"/>
              </w:rPr>
            </w:pPr>
            <w:r w:rsidRPr="00875895">
              <w:rPr>
                <w:rFonts w:eastAsia="Calibri" w:cs="Arial"/>
                <w:sz w:val="16"/>
                <w:szCs w:val="16"/>
                <w:lang w:bidi="ar-SA"/>
              </w:rPr>
              <w:lastRenderedPageBreak/>
              <w:t>Possible</w:t>
            </w:r>
          </w:p>
        </w:tc>
        <w:tc>
          <w:tcPr>
            <w:tcW w:w="665" w:type="pct"/>
          </w:tcPr>
          <w:p w14:paraId="1965929E" w14:textId="77777777" w:rsidR="009C4664" w:rsidRPr="00875895" w:rsidRDefault="009C4664" w:rsidP="00FC67F7">
            <w:pPr>
              <w:cnfStyle w:val="000000100000" w:firstRow="0" w:lastRow="0" w:firstColumn="0" w:lastColumn="0" w:oddVBand="0" w:evenVBand="0" w:oddHBand="1"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The event might occur at some time as there is a history of casual occurrence at DFAT, similar organisations or investments.</w:t>
            </w:r>
          </w:p>
        </w:tc>
        <w:tc>
          <w:tcPr>
            <w:tcW w:w="545" w:type="pct"/>
            <w:shd w:val="clear" w:color="auto" w:fill="92D050"/>
          </w:tcPr>
          <w:p w14:paraId="68B66900"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02" w:type="pct"/>
            <w:shd w:val="clear" w:color="auto" w:fill="FFFF00"/>
          </w:tcPr>
          <w:p w14:paraId="38E70848"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67" w:type="pct"/>
            <w:shd w:val="clear" w:color="auto" w:fill="FFFF00"/>
          </w:tcPr>
          <w:p w14:paraId="12357F7C"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b/>
                <w:bCs/>
                <w:sz w:val="20"/>
                <w:szCs w:val="16"/>
                <w:lang w:bidi="ar-SA"/>
              </w:rPr>
            </w:pPr>
            <w:r w:rsidRPr="00875895">
              <w:rPr>
                <w:rFonts w:eastAsia="Calibri" w:cs="Arial"/>
                <w:b/>
                <w:bCs/>
                <w:sz w:val="20"/>
                <w:szCs w:val="16"/>
                <w:lang w:bidi="ar-SA"/>
              </w:rPr>
              <w:t>Medium</w:t>
            </w:r>
          </w:p>
        </w:tc>
        <w:tc>
          <w:tcPr>
            <w:tcW w:w="799" w:type="pct"/>
            <w:shd w:val="clear" w:color="auto" w:fill="FFC000"/>
          </w:tcPr>
          <w:p w14:paraId="29687CE8"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c>
          <w:tcPr>
            <w:tcW w:w="830" w:type="pct"/>
            <w:shd w:val="clear" w:color="auto" w:fill="FFC000"/>
          </w:tcPr>
          <w:p w14:paraId="288CA75A"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High</w:t>
            </w:r>
          </w:p>
        </w:tc>
      </w:tr>
      <w:tr w:rsidR="009C4664" w:rsidRPr="00875895" w14:paraId="1EA0403A" w14:textId="77777777" w:rsidTr="00FC67F7">
        <w:trPr>
          <w:trHeight w:val="587"/>
        </w:trPr>
        <w:tc>
          <w:tcPr>
            <w:cnfStyle w:val="001000000000" w:firstRow="0" w:lastRow="0" w:firstColumn="1" w:lastColumn="0" w:oddVBand="0" w:evenVBand="0" w:oddHBand="0" w:evenHBand="0" w:firstRowFirstColumn="0" w:firstRowLastColumn="0" w:lastRowFirstColumn="0" w:lastRowLastColumn="0"/>
            <w:tcW w:w="298" w:type="pct"/>
          </w:tcPr>
          <w:p w14:paraId="1DD2B443" w14:textId="77777777" w:rsidR="009C4664" w:rsidRPr="00875895" w:rsidRDefault="009C4664" w:rsidP="00FC67F7">
            <w:pPr>
              <w:jc w:val="center"/>
              <w:rPr>
                <w:rFonts w:eastAsia="Calibri" w:cs="Arial"/>
                <w:sz w:val="16"/>
                <w:szCs w:val="16"/>
                <w:lang w:bidi="ar-SA"/>
              </w:rPr>
            </w:pPr>
            <w:r w:rsidRPr="00875895">
              <w:rPr>
                <w:rFonts w:eastAsia="Calibri" w:cs="Arial"/>
                <w:sz w:val="16"/>
                <w:szCs w:val="16"/>
                <w:lang w:bidi="ar-SA"/>
              </w:rPr>
              <w:t>Unlikely</w:t>
            </w:r>
          </w:p>
        </w:tc>
        <w:tc>
          <w:tcPr>
            <w:tcW w:w="665" w:type="pct"/>
          </w:tcPr>
          <w:p w14:paraId="375A2EB4" w14:textId="77777777" w:rsidR="009C4664" w:rsidRPr="00875895" w:rsidRDefault="009C4664" w:rsidP="00FC67F7">
            <w:pPr>
              <w:cnfStyle w:val="000000000000" w:firstRow="0" w:lastRow="0" w:firstColumn="0" w:lastColumn="0" w:oddVBand="0" w:evenVBand="0" w:oddHBand="0"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Not expected, but there's a slight possibility it may occur at some time.</w:t>
            </w:r>
          </w:p>
        </w:tc>
        <w:tc>
          <w:tcPr>
            <w:tcW w:w="545" w:type="pct"/>
            <w:shd w:val="clear" w:color="auto" w:fill="92D050"/>
          </w:tcPr>
          <w:p w14:paraId="19BE8A5B"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02" w:type="pct"/>
            <w:shd w:val="clear" w:color="auto" w:fill="92D050"/>
          </w:tcPr>
          <w:p w14:paraId="3DCE8C2A"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67" w:type="pct"/>
            <w:shd w:val="clear" w:color="auto" w:fill="FFFF00"/>
          </w:tcPr>
          <w:p w14:paraId="37E40F8F"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799" w:type="pct"/>
            <w:shd w:val="clear" w:color="auto" w:fill="FFFF00"/>
          </w:tcPr>
          <w:p w14:paraId="4335B4CB"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830" w:type="pct"/>
            <w:shd w:val="clear" w:color="auto" w:fill="FFC000"/>
          </w:tcPr>
          <w:p w14:paraId="7E65B366" w14:textId="77777777" w:rsidR="009C4664" w:rsidRPr="00875895" w:rsidRDefault="009C4664" w:rsidP="00FC67F7">
            <w:pPr>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16"/>
                <w:lang w:bidi="ar-SA"/>
              </w:rPr>
            </w:pPr>
            <w:r w:rsidRPr="00875895">
              <w:rPr>
                <w:rFonts w:eastAsia="Calibri" w:cs="Arial"/>
                <w:b/>
                <w:sz w:val="20"/>
                <w:szCs w:val="16"/>
                <w:lang w:bidi="ar-SA"/>
              </w:rPr>
              <w:t>High</w:t>
            </w:r>
          </w:p>
        </w:tc>
      </w:tr>
      <w:tr w:rsidR="009C4664" w:rsidRPr="00875895" w14:paraId="3534EC03" w14:textId="77777777" w:rsidTr="00FC67F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98" w:type="pct"/>
          </w:tcPr>
          <w:p w14:paraId="04CCA167" w14:textId="77777777" w:rsidR="009C4664" w:rsidRPr="00875895" w:rsidRDefault="009C4664" w:rsidP="00FC67F7">
            <w:pPr>
              <w:jc w:val="center"/>
              <w:rPr>
                <w:rFonts w:eastAsia="Calibri" w:cs="Arial"/>
                <w:sz w:val="16"/>
                <w:szCs w:val="16"/>
                <w:lang w:bidi="ar-SA"/>
              </w:rPr>
            </w:pPr>
            <w:r w:rsidRPr="00875895">
              <w:rPr>
                <w:rFonts w:eastAsia="Calibri" w:cs="Arial"/>
                <w:sz w:val="16"/>
                <w:szCs w:val="16"/>
                <w:lang w:bidi="ar-SA"/>
              </w:rPr>
              <w:t>Rare</w:t>
            </w:r>
          </w:p>
        </w:tc>
        <w:tc>
          <w:tcPr>
            <w:tcW w:w="665" w:type="pct"/>
          </w:tcPr>
          <w:p w14:paraId="3958A5F7" w14:textId="77777777" w:rsidR="009C4664" w:rsidRPr="00875895" w:rsidRDefault="009C4664" w:rsidP="00FC67F7">
            <w:pPr>
              <w:cnfStyle w:val="000000100000" w:firstRow="0" w:lastRow="0" w:firstColumn="0" w:lastColumn="0" w:oddVBand="0" w:evenVBand="0" w:oddHBand="1" w:evenHBand="0" w:firstRowFirstColumn="0" w:firstRowLastColumn="0" w:lastRowFirstColumn="0" w:lastRowLastColumn="0"/>
              <w:rPr>
                <w:rFonts w:eastAsia="Calibri" w:cs="Arial"/>
                <w:sz w:val="15"/>
                <w:szCs w:val="15"/>
                <w:lang w:bidi="ar-SA"/>
              </w:rPr>
            </w:pPr>
            <w:r w:rsidRPr="00875895">
              <w:rPr>
                <w:rFonts w:eastAsia="Calibri" w:cs="Arial"/>
                <w:sz w:val="15"/>
                <w:szCs w:val="15"/>
                <w:lang w:bidi="ar-SA"/>
              </w:rPr>
              <w:t>May occur only in exceptional circumstances. Is possible but has never occurred to date.</w:t>
            </w:r>
          </w:p>
        </w:tc>
        <w:tc>
          <w:tcPr>
            <w:tcW w:w="545" w:type="pct"/>
            <w:shd w:val="clear" w:color="auto" w:fill="92D050"/>
          </w:tcPr>
          <w:p w14:paraId="18E3BB64"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02" w:type="pct"/>
            <w:shd w:val="clear" w:color="auto" w:fill="92D050"/>
          </w:tcPr>
          <w:p w14:paraId="7398A9D1"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67" w:type="pct"/>
            <w:shd w:val="clear" w:color="auto" w:fill="92D050"/>
          </w:tcPr>
          <w:p w14:paraId="42B7A37F"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Low</w:t>
            </w:r>
          </w:p>
        </w:tc>
        <w:tc>
          <w:tcPr>
            <w:tcW w:w="799" w:type="pct"/>
            <w:shd w:val="clear" w:color="auto" w:fill="FFFF00"/>
          </w:tcPr>
          <w:p w14:paraId="1A08209F"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c>
          <w:tcPr>
            <w:tcW w:w="830" w:type="pct"/>
            <w:shd w:val="clear" w:color="auto" w:fill="FFFF00"/>
          </w:tcPr>
          <w:p w14:paraId="44D8334D" w14:textId="77777777" w:rsidR="009C4664" w:rsidRPr="00875895" w:rsidRDefault="009C4664" w:rsidP="00FC67F7">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16"/>
                <w:lang w:bidi="ar-SA"/>
              </w:rPr>
            </w:pPr>
            <w:r w:rsidRPr="00875895">
              <w:rPr>
                <w:rFonts w:eastAsia="Calibri" w:cs="Arial"/>
                <w:b/>
                <w:bCs/>
                <w:sz w:val="20"/>
                <w:szCs w:val="16"/>
                <w:lang w:bidi="ar-SA"/>
              </w:rPr>
              <w:t>Medium</w:t>
            </w:r>
          </w:p>
        </w:tc>
      </w:tr>
    </w:tbl>
    <w:p w14:paraId="69075A8A" w14:textId="4A4EFD2A" w:rsidR="00862EE3" w:rsidRPr="009B71D1" w:rsidRDefault="009C4664">
      <w:pPr>
        <w:spacing w:before="0" w:after="0" w:line="240" w:lineRule="auto"/>
        <w:jc w:val="left"/>
        <w:rPr>
          <w:rFonts w:cs="Arial"/>
          <w:color w:val="2F5496" w:themeColor="accent1" w:themeShade="BF"/>
          <w:sz w:val="24"/>
          <w:szCs w:val="24"/>
          <w:lang w:val="en-AU"/>
        </w:rPr>
      </w:pPr>
      <w:r w:rsidRPr="009B71D1">
        <w:rPr>
          <w:lang w:val="en-AU" w:eastAsia="x-none"/>
        </w:rPr>
        <w:t xml:space="preserve"> </w:t>
      </w:r>
      <w:r w:rsidR="00862EE3" w:rsidRPr="009B71D1">
        <w:rPr>
          <w:lang w:val="en-AU" w:eastAsia="x-none"/>
        </w:rPr>
        <w:br w:type="page"/>
      </w:r>
    </w:p>
    <w:p w14:paraId="42E42F75" w14:textId="77777777" w:rsidR="00862EE3" w:rsidRPr="009B71D1" w:rsidRDefault="00862EE3">
      <w:pPr>
        <w:spacing w:before="0" w:after="0" w:line="240" w:lineRule="auto"/>
        <w:jc w:val="left"/>
        <w:rPr>
          <w:rFonts w:cs="Arial"/>
          <w:color w:val="4472C4" w:themeColor="accent1"/>
          <w:sz w:val="24"/>
          <w:szCs w:val="24"/>
          <w:lang w:val="en-AU"/>
        </w:rPr>
        <w:sectPr w:rsidR="00862EE3" w:rsidRPr="009B71D1" w:rsidSect="00862EE3">
          <w:pgSz w:w="16840" w:h="11907" w:orient="landscape" w:code="9"/>
          <w:pgMar w:top="1134" w:right="851" w:bottom="1134" w:left="851" w:header="720" w:footer="720" w:gutter="0"/>
          <w:cols w:space="720"/>
          <w:docGrid w:linePitch="360"/>
        </w:sectPr>
      </w:pPr>
    </w:p>
    <w:p w14:paraId="524CC0CB" w14:textId="5187E484" w:rsidR="00935927" w:rsidRPr="009B71D1" w:rsidRDefault="00745D78" w:rsidP="00635DAF">
      <w:pPr>
        <w:pStyle w:val="Annex"/>
      </w:pPr>
      <w:bookmarkStart w:id="51" w:name="_Toc81568036"/>
      <w:bookmarkStart w:id="52" w:name="_Toc81569157"/>
      <w:bookmarkStart w:id="53" w:name="_Toc81569719"/>
      <w:bookmarkEnd w:id="51"/>
      <w:r w:rsidRPr="009B71D1">
        <w:lastRenderedPageBreak/>
        <w:t>2020-2021</w:t>
      </w:r>
      <w:r w:rsidR="00AE3644" w:rsidRPr="009B71D1">
        <w:t xml:space="preserve"> </w:t>
      </w:r>
      <w:r w:rsidR="00A8256E" w:rsidRPr="009B71D1">
        <w:t>r</w:t>
      </w:r>
      <w:r w:rsidR="00AE3644" w:rsidRPr="009B71D1">
        <w:t xml:space="preserve">esults </w:t>
      </w:r>
      <w:r w:rsidR="00A8256E" w:rsidRPr="009B71D1">
        <w:t>m</w:t>
      </w:r>
      <w:r w:rsidR="00AE3644" w:rsidRPr="009B71D1">
        <w:t>atrix</w:t>
      </w:r>
      <w:bookmarkEnd w:id="52"/>
      <w:bookmarkEnd w:id="53"/>
    </w:p>
    <w:tbl>
      <w:tblPr>
        <w:tblStyle w:val="TableGrid"/>
        <w:tblW w:w="14937" w:type="dxa"/>
        <w:tblLayout w:type="fixed"/>
        <w:tblLook w:val="04A0" w:firstRow="1" w:lastRow="0" w:firstColumn="1" w:lastColumn="0" w:noHBand="0" w:noVBand="1"/>
      </w:tblPr>
      <w:tblGrid>
        <w:gridCol w:w="2997"/>
        <w:gridCol w:w="4593"/>
        <w:gridCol w:w="3594"/>
        <w:gridCol w:w="3753"/>
      </w:tblGrid>
      <w:tr w:rsidR="003F5A97" w:rsidRPr="003F5A97" w14:paraId="5C0B62B8" w14:textId="77777777" w:rsidTr="009C4664">
        <w:trPr>
          <w:trHeight w:val="372"/>
          <w:tblHeader/>
        </w:trPr>
        <w:tc>
          <w:tcPr>
            <w:tcW w:w="2997" w:type="dxa"/>
            <w:noWrap/>
          </w:tcPr>
          <w:p w14:paraId="525F464B" w14:textId="77777777" w:rsidR="00FF2006" w:rsidRPr="009C4664" w:rsidRDefault="00FF2006" w:rsidP="00BC21BD">
            <w:pPr>
              <w:spacing w:after="0" w:line="240" w:lineRule="auto"/>
              <w:jc w:val="center"/>
              <w:rPr>
                <w:rFonts w:eastAsia="Times New Roman" w:cs="Arial"/>
                <w:b/>
                <w:bCs/>
                <w:color w:val="000000" w:themeColor="text1"/>
                <w:lang w:val="en-AU"/>
              </w:rPr>
            </w:pPr>
            <w:r w:rsidRPr="009C4664">
              <w:rPr>
                <w:rFonts w:eastAsia="Times New Roman" w:cs="Arial"/>
                <w:b/>
                <w:bCs/>
                <w:color w:val="000000" w:themeColor="text1"/>
                <w:lang w:val="en-AU"/>
              </w:rPr>
              <w:t>Level</w:t>
            </w:r>
          </w:p>
          <w:p w14:paraId="2C1893EC" w14:textId="77777777" w:rsidR="00FF2006" w:rsidRPr="009C4664" w:rsidRDefault="00FF2006" w:rsidP="00BC21BD">
            <w:pPr>
              <w:spacing w:after="0" w:line="240" w:lineRule="auto"/>
              <w:jc w:val="center"/>
              <w:rPr>
                <w:rFonts w:eastAsia="Times New Roman" w:cs="Arial"/>
                <w:b/>
                <w:bCs/>
                <w:color w:val="000000" w:themeColor="text1"/>
                <w:lang w:val="en-AU"/>
              </w:rPr>
            </w:pPr>
            <w:r w:rsidRPr="009C4664">
              <w:rPr>
                <w:rFonts w:eastAsia="Times New Roman" w:cs="Arial"/>
                <w:b/>
                <w:bCs/>
                <w:color w:val="000000" w:themeColor="text1"/>
                <w:lang w:val="en-AU"/>
              </w:rPr>
              <w:t>(Workstream)</w:t>
            </w:r>
          </w:p>
        </w:tc>
        <w:tc>
          <w:tcPr>
            <w:tcW w:w="4593" w:type="dxa"/>
          </w:tcPr>
          <w:p w14:paraId="45EF950F" w14:textId="77777777" w:rsidR="00FF2006" w:rsidRPr="009C4664" w:rsidRDefault="00FF2006" w:rsidP="00BC21BD">
            <w:pPr>
              <w:spacing w:after="0" w:line="240" w:lineRule="auto"/>
              <w:jc w:val="center"/>
              <w:rPr>
                <w:rFonts w:eastAsia="Times New Roman" w:cs="Arial"/>
                <w:b/>
                <w:bCs/>
                <w:color w:val="000000" w:themeColor="text1"/>
                <w:lang w:val="en-AU"/>
              </w:rPr>
            </w:pPr>
            <w:r w:rsidRPr="009C4664">
              <w:rPr>
                <w:rFonts w:eastAsia="Times New Roman" w:cs="Arial"/>
                <w:b/>
                <w:bCs/>
                <w:color w:val="000000" w:themeColor="text1"/>
                <w:lang w:val="en-AU"/>
              </w:rPr>
              <w:t>Indicator</w:t>
            </w:r>
          </w:p>
        </w:tc>
        <w:tc>
          <w:tcPr>
            <w:tcW w:w="3594" w:type="dxa"/>
          </w:tcPr>
          <w:p w14:paraId="13362F80" w14:textId="77777777" w:rsidR="00FF2006" w:rsidRPr="009C4664" w:rsidRDefault="00FF2006" w:rsidP="00BC21BD">
            <w:pPr>
              <w:spacing w:after="0" w:line="240" w:lineRule="auto"/>
              <w:jc w:val="center"/>
              <w:rPr>
                <w:rFonts w:eastAsia="Times New Roman" w:cs="Arial"/>
                <w:b/>
                <w:bCs/>
                <w:color w:val="000000" w:themeColor="text1"/>
                <w:lang w:val="en-AU"/>
              </w:rPr>
            </w:pPr>
            <w:r w:rsidRPr="009C4664">
              <w:rPr>
                <w:rFonts w:eastAsia="Times New Roman" w:cs="Arial"/>
                <w:b/>
                <w:bCs/>
                <w:color w:val="000000" w:themeColor="text1"/>
                <w:lang w:val="en-AU"/>
              </w:rPr>
              <w:t>Target Year 3</w:t>
            </w:r>
          </w:p>
        </w:tc>
        <w:tc>
          <w:tcPr>
            <w:tcW w:w="3753" w:type="dxa"/>
          </w:tcPr>
          <w:p w14:paraId="20C90D2E" w14:textId="77777777" w:rsidR="00FF2006" w:rsidRPr="009C4664" w:rsidRDefault="00FF2006" w:rsidP="00BC21BD">
            <w:pPr>
              <w:spacing w:after="0" w:line="240" w:lineRule="auto"/>
              <w:jc w:val="center"/>
              <w:rPr>
                <w:rFonts w:eastAsia="Times New Roman" w:cs="Arial"/>
                <w:b/>
                <w:bCs/>
                <w:color w:val="000000" w:themeColor="text1"/>
                <w:lang w:val="en-AU"/>
              </w:rPr>
            </w:pPr>
            <w:r w:rsidRPr="009C4664">
              <w:rPr>
                <w:rFonts w:eastAsia="Times New Roman" w:cs="Arial"/>
                <w:b/>
                <w:bCs/>
                <w:color w:val="000000" w:themeColor="text1"/>
                <w:lang w:val="en-AU"/>
              </w:rPr>
              <w:t>Status Year 3</w:t>
            </w:r>
          </w:p>
        </w:tc>
      </w:tr>
      <w:tr w:rsidR="003F5A97" w:rsidRPr="003F5A97" w14:paraId="1E18CA41" w14:textId="77777777" w:rsidTr="003F5A97">
        <w:trPr>
          <w:trHeight w:val="839"/>
        </w:trPr>
        <w:tc>
          <w:tcPr>
            <w:tcW w:w="2997" w:type="dxa"/>
            <w:noWrap/>
            <w:hideMark/>
          </w:tcPr>
          <w:p w14:paraId="3BD711D9"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Goal</w:t>
            </w:r>
          </w:p>
          <w:p w14:paraId="44D485FA"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w:t>
            </w:r>
          </w:p>
        </w:tc>
        <w:tc>
          <w:tcPr>
            <w:tcW w:w="4593" w:type="dxa"/>
            <w:hideMark/>
          </w:tcPr>
          <w:p w14:paraId="2824A0FD" w14:textId="77777777" w:rsidR="00FF2006" w:rsidRPr="003F5A97" w:rsidRDefault="00FF2006" w:rsidP="00BC21BD">
            <w:pPr>
              <w:spacing w:after="0" w:line="240" w:lineRule="auto"/>
              <w:rPr>
                <w:rFonts w:eastAsia="Times New Roman" w:cs="Arial"/>
                <w:color w:val="000000" w:themeColor="text1"/>
                <w:lang w:val="en-AU"/>
              </w:rPr>
            </w:pPr>
            <w:r w:rsidRPr="003F5A97">
              <w:rPr>
                <w:rFonts w:eastAsia="Times New Roman" w:cs="Arial"/>
                <w:color w:val="000000" w:themeColor="text1"/>
                <w:lang w:val="en-AU"/>
              </w:rPr>
              <w:t>PE1</w:t>
            </w:r>
          </w:p>
          <w:p w14:paraId="2040C33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Number of cases of women affected by GBV accessing GBV services each year (all provinces)</w:t>
            </w:r>
          </w:p>
        </w:tc>
        <w:tc>
          <w:tcPr>
            <w:tcW w:w="3594" w:type="dxa"/>
          </w:tcPr>
          <w:p w14:paraId="6F8E868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No target set</w:t>
            </w:r>
          </w:p>
        </w:tc>
        <w:tc>
          <w:tcPr>
            <w:tcW w:w="3753" w:type="dxa"/>
          </w:tcPr>
          <w:p w14:paraId="49CC9A13" w14:textId="0E9BD740"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52 (49 &lt;18 </w:t>
            </w:r>
            <w:r w:rsidR="00E65900" w:rsidRPr="003F5A97">
              <w:rPr>
                <w:rFonts w:eastAsia="Times New Roman" w:cs="Arial"/>
                <w:color w:val="000000" w:themeColor="text1"/>
                <w:lang w:val="en-AU"/>
              </w:rPr>
              <w:t>yrs.</w:t>
            </w:r>
            <w:r w:rsidRPr="003F5A97">
              <w:rPr>
                <w:rFonts w:eastAsia="Times New Roman" w:cs="Arial"/>
                <w:color w:val="000000" w:themeColor="text1"/>
                <w:lang w:val="en-AU"/>
              </w:rPr>
              <w:t>)</w:t>
            </w:r>
          </w:p>
          <w:p w14:paraId="493FB66D" w14:textId="77777777" w:rsidR="00FF2006" w:rsidRPr="003F5A97" w:rsidRDefault="00FF2006" w:rsidP="00BC21BD">
            <w:pPr>
              <w:spacing w:after="0" w:line="240" w:lineRule="auto"/>
              <w:rPr>
                <w:rFonts w:eastAsia="Times New Roman" w:cs="Arial"/>
                <w:b/>
                <w:bCs/>
                <w:color w:val="000000" w:themeColor="text1"/>
                <w:lang w:val="en-AU"/>
              </w:rPr>
            </w:pPr>
          </w:p>
          <w:p w14:paraId="2C46402D"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(Jan-Jun 2021; MOWA)</w:t>
            </w:r>
          </w:p>
        </w:tc>
      </w:tr>
      <w:tr w:rsidR="003F5A97" w:rsidRPr="003F5A97" w14:paraId="297E9C1E" w14:textId="77777777" w:rsidTr="003F5A97">
        <w:trPr>
          <w:trHeight w:val="839"/>
        </w:trPr>
        <w:tc>
          <w:tcPr>
            <w:tcW w:w="2997" w:type="dxa"/>
            <w:noWrap/>
          </w:tcPr>
          <w:p w14:paraId="3813D32A"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Goal</w:t>
            </w:r>
          </w:p>
          <w:p w14:paraId="6B98CAE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p w14:paraId="5FACAED2" w14:textId="77777777" w:rsidR="00FF2006" w:rsidRPr="003F5A97" w:rsidRDefault="00FF2006" w:rsidP="00BC21BD">
            <w:pPr>
              <w:spacing w:after="0" w:line="240" w:lineRule="auto"/>
              <w:rPr>
                <w:rFonts w:eastAsia="Times New Roman" w:cs="Arial"/>
                <w:b/>
                <w:bCs/>
                <w:color w:val="000000" w:themeColor="text1"/>
                <w:lang w:val="en-AU"/>
              </w:rPr>
            </w:pPr>
          </w:p>
        </w:tc>
        <w:tc>
          <w:tcPr>
            <w:tcW w:w="4593" w:type="dxa"/>
          </w:tcPr>
          <w:p w14:paraId="7EBBA366"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 xml:space="preserve">PE2 </w:t>
            </w:r>
          </w:p>
          <w:p w14:paraId="7F787C95"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 xml:space="preserve">Number of PWDs (M/F) accessing physical rehabilitation services each year (all PRCs) </w:t>
            </w:r>
          </w:p>
        </w:tc>
        <w:tc>
          <w:tcPr>
            <w:tcW w:w="3594" w:type="dxa"/>
          </w:tcPr>
          <w:p w14:paraId="4C505C23" w14:textId="77777777" w:rsidR="00FF2006" w:rsidRPr="003F5A97" w:rsidRDefault="00FF2006" w:rsidP="00BC21BD">
            <w:pPr>
              <w:tabs>
                <w:tab w:val="left" w:pos="1810"/>
              </w:tabs>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28,000 (8,400 female)</w:t>
            </w:r>
          </w:p>
          <w:p w14:paraId="41EB75DE" w14:textId="77777777" w:rsidR="00FF2006" w:rsidRPr="003F5A97" w:rsidRDefault="00FF2006" w:rsidP="00BC21BD">
            <w:pPr>
              <w:tabs>
                <w:tab w:val="left" w:pos="1810"/>
              </w:tabs>
              <w:spacing w:after="0" w:line="240" w:lineRule="auto"/>
              <w:rPr>
                <w:rFonts w:eastAsia="Times New Roman" w:cs="Arial"/>
                <w:b/>
                <w:bCs/>
                <w:color w:val="000000" w:themeColor="text1"/>
                <w:lang w:val="en-AU"/>
              </w:rPr>
            </w:pPr>
          </w:p>
          <w:p w14:paraId="0115A69C" w14:textId="77777777" w:rsidR="00FF2006" w:rsidRPr="003F5A97" w:rsidRDefault="00FF2006" w:rsidP="00BC21BD">
            <w:pPr>
              <w:tabs>
                <w:tab w:val="left" w:pos="1810"/>
              </w:tabs>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(January - December)</w:t>
            </w:r>
          </w:p>
        </w:tc>
        <w:tc>
          <w:tcPr>
            <w:tcW w:w="3753" w:type="dxa"/>
          </w:tcPr>
          <w:p w14:paraId="36A563C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16,780 (4,260 female)</w:t>
            </w:r>
          </w:p>
          <w:p w14:paraId="01F25AA3" w14:textId="77777777" w:rsidR="00FF2006" w:rsidRPr="003F5A97" w:rsidRDefault="00FF2006" w:rsidP="00BC21BD">
            <w:pPr>
              <w:spacing w:after="0" w:line="240" w:lineRule="auto"/>
              <w:rPr>
                <w:rFonts w:eastAsia="Times New Roman" w:cs="Arial"/>
                <w:b/>
                <w:bCs/>
                <w:color w:val="000000" w:themeColor="text1"/>
                <w:lang w:val="en-AU"/>
              </w:rPr>
            </w:pPr>
          </w:p>
          <w:p w14:paraId="13AE8706" w14:textId="4544BF3F"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(Jan-Dec 2020; PWDF)</w:t>
            </w:r>
          </w:p>
        </w:tc>
      </w:tr>
      <w:tr w:rsidR="003F5A97" w:rsidRPr="003F5A97" w14:paraId="678A6F92" w14:textId="77777777" w:rsidTr="003F5A97">
        <w:trPr>
          <w:trHeight w:val="839"/>
        </w:trPr>
        <w:tc>
          <w:tcPr>
            <w:tcW w:w="2997" w:type="dxa"/>
            <w:noWrap/>
          </w:tcPr>
          <w:p w14:paraId="7937E171"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Goal</w:t>
            </w:r>
          </w:p>
          <w:p w14:paraId="6FD0B53E"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p w14:paraId="34C5FBD8" w14:textId="77777777" w:rsidR="00FF2006" w:rsidRPr="003F5A97" w:rsidRDefault="00FF2006" w:rsidP="00BC21BD">
            <w:pPr>
              <w:spacing w:after="0" w:line="240" w:lineRule="auto"/>
              <w:rPr>
                <w:rFonts w:eastAsia="Times New Roman" w:cs="Arial"/>
                <w:b/>
                <w:bCs/>
                <w:color w:val="000000" w:themeColor="text1"/>
                <w:lang w:val="en-AU"/>
              </w:rPr>
            </w:pPr>
          </w:p>
        </w:tc>
        <w:tc>
          <w:tcPr>
            <w:tcW w:w="4593" w:type="dxa"/>
          </w:tcPr>
          <w:p w14:paraId="2A5B4BBC"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PE3 (revised)</w:t>
            </w:r>
          </w:p>
          <w:p w14:paraId="2C96C523" w14:textId="7969A03C"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Number of PWDs (M/F) employed nationally (by public/private employers)</w:t>
            </w:r>
          </w:p>
        </w:tc>
        <w:tc>
          <w:tcPr>
            <w:tcW w:w="3594" w:type="dxa"/>
          </w:tcPr>
          <w:p w14:paraId="2F15AD87" w14:textId="77777777" w:rsidR="00FF2006" w:rsidRPr="003F5A97" w:rsidDel="005A2908" w:rsidRDefault="00FF2006" w:rsidP="00BC21BD">
            <w:pPr>
              <w:spacing w:after="0" w:line="240" w:lineRule="auto"/>
              <w:rPr>
                <w:rFonts w:eastAsia="Times New Roman" w:cs="Arial"/>
                <w:b/>
                <w:bCs/>
                <w:color w:val="000000" w:themeColor="text1"/>
                <w:lang w:val="en-AU"/>
              </w:rPr>
            </w:pPr>
            <w:r w:rsidRPr="003F5A97">
              <w:rPr>
                <w:rFonts w:cs="Arial"/>
                <w:color w:val="000000" w:themeColor="text1"/>
                <w:lang w:val="en-AU"/>
              </w:rPr>
              <w:t>No target set</w:t>
            </w:r>
          </w:p>
        </w:tc>
        <w:tc>
          <w:tcPr>
            <w:tcW w:w="3753" w:type="dxa"/>
          </w:tcPr>
          <w:p w14:paraId="6DAED76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Data not available</w:t>
            </w:r>
          </w:p>
        </w:tc>
      </w:tr>
      <w:tr w:rsidR="003F5A97" w:rsidRPr="003F5A97" w14:paraId="0066D0BA" w14:textId="77777777" w:rsidTr="003F5A97">
        <w:trPr>
          <w:trHeight w:val="401"/>
        </w:trPr>
        <w:tc>
          <w:tcPr>
            <w:tcW w:w="2997" w:type="dxa"/>
            <w:noWrap/>
          </w:tcPr>
          <w:p w14:paraId="44E7164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EOPO1</w:t>
            </w:r>
          </w:p>
          <w:p w14:paraId="704E33EC" w14:textId="77777777" w:rsidR="00FF2006" w:rsidRPr="003F5A97" w:rsidDel="005859BD"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(PFM)</w:t>
            </w:r>
          </w:p>
        </w:tc>
        <w:tc>
          <w:tcPr>
            <w:tcW w:w="4593" w:type="dxa"/>
          </w:tcPr>
          <w:p w14:paraId="032AE34B"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N/A</w:t>
            </w:r>
            <w:r w:rsidRPr="003F5A97">
              <w:rPr>
                <w:rStyle w:val="FootnoteReference"/>
                <w:rFonts w:cs="Arial"/>
                <w:color w:val="000000" w:themeColor="text1"/>
                <w:lang w:val="en-AU"/>
              </w:rPr>
              <w:footnoteReference w:id="23"/>
            </w:r>
          </w:p>
        </w:tc>
        <w:tc>
          <w:tcPr>
            <w:tcW w:w="3594" w:type="dxa"/>
          </w:tcPr>
          <w:p w14:paraId="1F5E5FC8" w14:textId="77777777" w:rsidR="00FF2006" w:rsidRPr="003F5A97" w:rsidDel="005859BD" w:rsidRDefault="00FF2006" w:rsidP="00BC21BD">
            <w:pPr>
              <w:spacing w:after="0" w:line="240" w:lineRule="auto"/>
              <w:rPr>
                <w:rFonts w:eastAsia="Times New Roman" w:cs="Arial"/>
                <w:b/>
                <w:bCs/>
                <w:color w:val="000000" w:themeColor="text1"/>
                <w:lang w:val="en-AU"/>
              </w:rPr>
            </w:pPr>
            <w:r w:rsidRPr="003F5A97">
              <w:rPr>
                <w:rFonts w:cs="Arial"/>
                <w:color w:val="000000" w:themeColor="text1"/>
                <w:lang w:val="en-AU"/>
              </w:rPr>
              <w:t>N/A</w:t>
            </w:r>
          </w:p>
        </w:tc>
        <w:tc>
          <w:tcPr>
            <w:tcW w:w="3753" w:type="dxa"/>
          </w:tcPr>
          <w:p w14:paraId="028D4398" w14:textId="77777777" w:rsidR="00FF2006" w:rsidRPr="003F5A97" w:rsidDel="005859BD" w:rsidRDefault="00FF2006" w:rsidP="00BC21BD">
            <w:pPr>
              <w:spacing w:after="0" w:line="240" w:lineRule="auto"/>
              <w:rPr>
                <w:rFonts w:eastAsia="Times New Roman" w:cs="Arial"/>
                <w:b/>
                <w:bCs/>
                <w:color w:val="000000" w:themeColor="text1"/>
                <w:lang w:val="en-AU"/>
              </w:rPr>
            </w:pPr>
          </w:p>
        </w:tc>
      </w:tr>
      <w:tr w:rsidR="003F5A97" w:rsidRPr="003F5A97" w14:paraId="756D13B5" w14:textId="77777777" w:rsidTr="003F5A97">
        <w:trPr>
          <w:trHeight w:val="401"/>
        </w:trPr>
        <w:tc>
          <w:tcPr>
            <w:tcW w:w="2997" w:type="dxa"/>
            <w:noWrap/>
          </w:tcPr>
          <w:p w14:paraId="03620D06"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IO1.1</w:t>
            </w:r>
          </w:p>
          <w:p w14:paraId="639A520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(PFM)</w:t>
            </w:r>
          </w:p>
          <w:p w14:paraId="324A9320" w14:textId="77777777" w:rsidR="00FF2006" w:rsidRPr="003F5A97" w:rsidRDefault="00FF2006" w:rsidP="00BC21BD">
            <w:pPr>
              <w:spacing w:after="0" w:line="240" w:lineRule="auto"/>
              <w:rPr>
                <w:rFonts w:eastAsia="Times New Roman" w:cs="Arial"/>
                <w:b/>
                <w:bCs/>
                <w:color w:val="000000" w:themeColor="text1"/>
                <w:lang w:val="en-AU"/>
              </w:rPr>
            </w:pPr>
          </w:p>
        </w:tc>
        <w:tc>
          <w:tcPr>
            <w:tcW w:w="4593" w:type="dxa"/>
          </w:tcPr>
          <w:p w14:paraId="71FB05F1"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PE5</w:t>
            </w:r>
          </w:p>
          <w:p w14:paraId="461FEE27"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 xml:space="preserve">Extent of MOWA, MOSVY and DAC adherence to MEF budget proposal quality standards </w:t>
            </w:r>
          </w:p>
          <w:p w14:paraId="520034E5" w14:textId="77777777" w:rsidR="00FF2006" w:rsidRPr="003F5A97" w:rsidRDefault="00FF2006" w:rsidP="00BC21BD">
            <w:pPr>
              <w:spacing w:after="0" w:line="240" w:lineRule="auto"/>
              <w:rPr>
                <w:rFonts w:cs="Arial"/>
                <w:b/>
                <w:bCs/>
                <w:color w:val="000000" w:themeColor="text1"/>
                <w:lang w:val="en-AU"/>
              </w:rPr>
            </w:pPr>
          </w:p>
          <w:p w14:paraId="6CFA1027"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w:t>
            </w:r>
            <w:r w:rsidRPr="003F5A97">
              <w:rPr>
                <w:rFonts w:eastAsia="Times New Roman" w:cs="Arial"/>
                <w:color w:val="000000" w:themeColor="text1"/>
                <w:lang w:val="en-AU"/>
              </w:rPr>
              <w:t xml:space="preserve">Total weighted score based on BSP/BP </w:t>
            </w:r>
            <w:r w:rsidRPr="003F5A97">
              <w:rPr>
                <w:rFonts w:cs="Arial"/>
                <w:color w:val="000000" w:themeColor="text1"/>
                <w:lang w:val="en-AU"/>
              </w:rPr>
              <w:t xml:space="preserve">rubric] </w:t>
            </w:r>
          </w:p>
        </w:tc>
        <w:tc>
          <w:tcPr>
            <w:tcW w:w="3594" w:type="dxa"/>
          </w:tcPr>
          <w:p w14:paraId="504A95A3" w14:textId="77777777" w:rsidR="00FF2006" w:rsidRPr="003F5A97" w:rsidDel="005859BD"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No target set</w:t>
            </w:r>
          </w:p>
        </w:tc>
        <w:tc>
          <w:tcPr>
            <w:tcW w:w="3753" w:type="dxa"/>
          </w:tcPr>
          <w:p w14:paraId="585B769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MOWA: 88</w:t>
            </w:r>
          </w:p>
          <w:p w14:paraId="47E159AB"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MOSVY: 88</w:t>
            </w:r>
          </w:p>
          <w:p w14:paraId="2B39D4A8"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w:t>
            </w:r>
            <w:proofErr w:type="gramStart"/>
            <w:r w:rsidRPr="003F5A97">
              <w:rPr>
                <w:rFonts w:eastAsia="Times New Roman" w:cs="Arial"/>
                <w:color w:val="000000" w:themeColor="text1"/>
                <w:lang w:val="en-AU"/>
              </w:rPr>
              <w:t>based</w:t>
            </w:r>
            <w:proofErr w:type="gramEnd"/>
            <w:r w:rsidRPr="003F5A97">
              <w:rPr>
                <w:rFonts w:eastAsia="Times New Roman" w:cs="Arial"/>
                <w:color w:val="000000" w:themeColor="text1"/>
                <w:lang w:val="en-AU"/>
              </w:rPr>
              <w:t xml:space="preserve"> on BSPs 2020-2022)</w:t>
            </w:r>
          </w:p>
          <w:p w14:paraId="649FFB35" w14:textId="77777777" w:rsidR="00FF2006" w:rsidRPr="003F5A97" w:rsidRDefault="00FF2006" w:rsidP="00BC21BD">
            <w:pPr>
              <w:spacing w:after="0" w:line="240" w:lineRule="auto"/>
              <w:rPr>
                <w:rFonts w:eastAsia="Times New Roman" w:cs="Arial"/>
                <w:b/>
                <w:bCs/>
                <w:color w:val="000000" w:themeColor="text1"/>
                <w:lang w:val="en-AU"/>
              </w:rPr>
            </w:pPr>
          </w:p>
          <w:p w14:paraId="687519B6"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MOWA: 86.5</w:t>
            </w:r>
          </w:p>
          <w:p w14:paraId="6F6845D0"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MOSVY: 85.7</w:t>
            </w:r>
          </w:p>
          <w:p w14:paraId="0E4B2F9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w:t>
            </w:r>
            <w:proofErr w:type="gramStart"/>
            <w:r w:rsidRPr="003F5A97">
              <w:rPr>
                <w:rFonts w:eastAsia="Times New Roman" w:cs="Arial"/>
                <w:color w:val="000000" w:themeColor="text1"/>
                <w:lang w:val="en-AU"/>
              </w:rPr>
              <w:t>based</w:t>
            </w:r>
            <w:proofErr w:type="gramEnd"/>
            <w:r w:rsidRPr="003F5A97">
              <w:rPr>
                <w:rFonts w:eastAsia="Times New Roman" w:cs="Arial"/>
                <w:color w:val="000000" w:themeColor="text1"/>
                <w:lang w:val="en-AU"/>
              </w:rPr>
              <w:t xml:space="preserve"> on BSPs 2021-2023)</w:t>
            </w:r>
          </w:p>
        </w:tc>
      </w:tr>
      <w:tr w:rsidR="003F5A97" w:rsidRPr="003F5A97" w14:paraId="65646960" w14:textId="77777777" w:rsidTr="003F5A97">
        <w:trPr>
          <w:trHeight w:val="48"/>
        </w:trPr>
        <w:tc>
          <w:tcPr>
            <w:tcW w:w="2997" w:type="dxa"/>
            <w:noWrap/>
          </w:tcPr>
          <w:p w14:paraId="749A09E0"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IO1.2</w:t>
            </w:r>
          </w:p>
          <w:p w14:paraId="5479D1C8"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(All)</w:t>
            </w:r>
          </w:p>
        </w:tc>
        <w:tc>
          <w:tcPr>
            <w:tcW w:w="4593" w:type="dxa"/>
          </w:tcPr>
          <w:p w14:paraId="6071C5CA"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lastRenderedPageBreak/>
              <w:t xml:space="preserve">PE6 </w:t>
            </w:r>
          </w:p>
          <w:p w14:paraId="07BDB1F3"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lastRenderedPageBreak/>
              <w:t>Selected line ministries and SNAs take concrete actions to better align with and implement NAPVAW and NDSP</w:t>
            </w:r>
          </w:p>
        </w:tc>
        <w:tc>
          <w:tcPr>
            <w:tcW w:w="3594" w:type="dxa"/>
          </w:tcPr>
          <w:p w14:paraId="13606968" w14:textId="77777777" w:rsidR="00FF2006" w:rsidRPr="003F5A97" w:rsidRDefault="00FF2006" w:rsidP="00BC21BD">
            <w:pPr>
              <w:spacing w:after="0" w:line="240" w:lineRule="auto"/>
              <w:ind w:left="-75"/>
              <w:rPr>
                <w:rFonts w:eastAsia="Times New Roman" w:cs="Arial"/>
                <w:b/>
                <w:bCs/>
                <w:color w:val="000000" w:themeColor="text1"/>
                <w:lang w:val="en-AU"/>
              </w:rPr>
            </w:pPr>
            <w:r w:rsidRPr="003F5A97">
              <w:rPr>
                <w:rFonts w:eastAsia="Times New Roman" w:cs="Arial"/>
                <w:color w:val="000000" w:themeColor="text1"/>
                <w:lang w:val="en-AU"/>
              </w:rPr>
              <w:lastRenderedPageBreak/>
              <w:t>No target set</w:t>
            </w:r>
          </w:p>
        </w:tc>
        <w:tc>
          <w:tcPr>
            <w:tcW w:w="3753" w:type="dxa"/>
          </w:tcPr>
          <w:p w14:paraId="74B8821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TBC</w:t>
            </w:r>
          </w:p>
        </w:tc>
      </w:tr>
      <w:tr w:rsidR="003F5A97" w:rsidRPr="003F5A97" w14:paraId="423F779F" w14:textId="77777777" w:rsidTr="003F5A97">
        <w:trPr>
          <w:trHeight w:val="839"/>
        </w:trPr>
        <w:tc>
          <w:tcPr>
            <w:tcW w:w="2997" w:type="dxa"/>
            <w:noWrap/>
          </w:tcPr>
          <w:p w14:paraId="582B75CB"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EOPO2</w:t>
            </w:r>
          </w:p>
          <w:p w14:paraId="1652D87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p w14:paraId="03483B42" w14:textId="77777777" w:rsidR="00FF2006" w:rsidRPr="003F5A97" w:rsidRDefault="00FF2006" w:rsidP="00BC21BD">
            <w:pPr>
              <w:spacing w:after="0" w:line="240" w:lineRule="auto"/>
              <w:rPr>
                <w:rFonts w:eastAsia="Times New Roman" w:cs="Arial"/>
                <w:b/>
                <w:bCs/>
                <w:color w:val="000000" w:themeColor="text1"/>
                <w:lang w:val="en-AU"/>
              </w:rPr>
            </w:pPr>
          </w:p>
        </w:tc>
        <w:tc>
          <w:tcPr>
            <w:tcW w:w="4593" w:type="dxa"/>
          </w:tcPr>
          <w:p w14:paraId="05161285"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 xml:space="preserve">PE7 </w:t>
            </w:r>
          </w:p>
          <w:p w14:paraId="3AD12CFE"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Number of persons (M/F) with disabilities accessing ACCESS-supported PRC services each year (by province)</w:t>
            </w:r>
          </w:p>
          <w:p w14:paraId="05B7F159" w14:textId="77777777" w:rsidR="00FF2006" w:rsidRPr="003F5A97" w:rsidRDefault="00FF2006" w:rsidP="00BC21BD">
            <w:pPr>
              <w:spacing w:after="0" w:line="240" w:lineRule="auto"/>
              <w:rPr>
                <w:rFonts w:cs="Arial"/>
                <w:b/>
                <w:bCs/>
                <w:color w:val="000000" w:themeColor="text1"/>
                <w:lang w:val="en-AU"/>
              </w:rPr>
            </w:pPr>
          </w:p>
          <w:p w14:paraId="7CB288CB"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Source: PWDF</w:t>
            </w:r>
          </w:p>
        </w:tc>
        <w:tc>
          <w:tcPr>
            <w:tcW w:w="3594" w:type="dxa"/>
          </w:tcPr>
          <w:p w14:paraId="6836CD0E"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4,325 (1557 female)</w:t>
            </w:r>
          </w:p>
          <w:p w14:paraId="19656EED" w14:textId="77777777" w:rsidR="00FF2006" w:rsidRPr="003F5A97" w:rsidRDefault="00FF2006" w:rsidP="00BC21BD">
            <w:pPr>
              <w:spacing w:after="0" w:line="240" w:lineRule="auto"/>
              <w:rPr>
                <w:rFonts w:eastAsia="Times New Roman" w:cs="Arial"/>
                <w:b/>
                <w:bCs/>
                <w:color w:val="000000" w:themeColor="text1"/>
                <w:lang w:val="en-AU"/>
              </w:rPr>
            </w:pPr>
          </w:p>
          <w:p w14:paraId="635D2F98"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Kg Cham 1094 (394)</w:t>
            </w:r>
          </w:p>
          <w:p w14:paraId="08F7CE96" w14:textId="77777777" w:rsidR="00FF2006" w:rsidRPr="003F5A97" w:rsidRDefault="00FF2006" w:rsidP="00BC21BD">
            <w:pPr>
              <w:spacing w:after="0" w:line="240" w:lineRule="auto"/>
              <w:rPr>
                <w:rFonts w:eastAsia="Times New Roman" w:cs="Arial"/>
                <w:b/>
                <w:bCs/>
                <w:color w:val="000000" w:themeColor="text1"/>
                <w:lang w:val="en-AU"/>
              </w:rPr>
            </w:pPr>
            <w:proofErr w:type="spellStart"/>
            <w:r w:rsidRPr="003F5A97">
              <w:rPr>
                <w:rFonts w:eastAsia="Times New Roman" w:cs="Arial"/>
                <w:color w:val="000000" w:themeColor="text1"/>
                <w:lang w:val="en-AU"/>
              </w:rPr>
              <w:t>Siem</w:t>
            </w:r>
            <w:proofErr w:type="spellEnd"/>
            <w:r w:rsidRPr="003F5A97">
              <w:rPr>
                <w:rFonts w:eastAsia="Times New Roman" w:cs="Arial"/>
                <w:color w:val="000000" w:themeColor="text1"/>
                <w:lang w:val="en-AU"/>
              </w:rPr>
              <w:t xml:space="preserve"> Reap 896 (323)</w:t>
            </w:r>
          </w:p>
          <w:p w14:paraId="25BD075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Takeo 441 (159)</w:t>
            </w:r>
          </w:p>
          <w:p w14:paraId="5FCF6CF2"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Prey Veng 404 (145)</w:t>
            </w:r>
          </w:p>
          <w:p w14:paraId="33935FAC" w14:textId="77777777" w:rsidR="00FF2006" w:rsidRPr="003F5A97" w:rsidRDefault="00FF2006" w:rsidP="00BC21BD">
            <w:pPr>
              <w:spacing w:after="0" w:line="240" w:lineRule="auto"/>
              <w:rPr>
                <w:rFonts w:eastAsia="Times New Roman" w:cs="Arial"/>
                <w:b/>
                <w:bCs/>
                <w:color w:val="000000" w:themeColor="text1"/>
                <w:lang w:val="en-AU"/>
              </w:rPr>
            </w:pPr>
            <w:proofErr w:type="spellStart"/>
            <w:r w:rsidRPr="003F5A97">
              <w:rPr>
                <w:rFonts w:eastAsia="Times New Roman" w:cs="Arial"/>
                <w:color w:val="000000" w:themeColor="text1"/>
                <w:lang w:val="en-AU"/>
              </w:rPr>
              <w:t>Kratie</w:t>
            </w:r>
            <w:proofErr w:type="spellEnd"/>
            <w:r w:rsidRPr="003F5A97">
              <w:rPr>
                <w:rFonts w:eastAsia="Times New Roman" w:cs="Arial"/>
                <w:color w:val="000000" w:themeColor="text1"/>
                <w:lang w:val="en-AU"/>
              </w:rPr>
              <w:t xml:space="preserve"> 318 (114)</w:t>
            </w:r>
          </w:p>
          <w:p w14:paraId="61832FC5" w14:textId="64352185"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Kean </w:t>
            </w:r>
            <w:proofErr w:type="spellStart"/>
            <w:r w:rsidRPr="003F5A97">
              <w:rPr>
                <w:rFonts w:eastAsia="Times New Roman" w:cs="Arial"/>
                <w:color w:val="000000" w:themeColor="text1"/>
                <w:lang w:val="en-AU"/>
              </w:rPr>
              <w:t>Kleang</w:t>
            </w:r>
            <w:proofErr w:type="spellEnd"/>
            <w:r w:rsidRPr="003F5A97">
              <w:rPr>
                <w:rFonts w:eastAsia="Times New Roman" w:cs="Arial"/>
                <w:color w:val="000000" w:themeColor="text1"/>
                <w:lang w:val="en-AU"/>
              </w:rPr>
              <w:t xml:space="preserve"> 1172 (422)</w:t>
            </w:r>
          </w:p>
        </w:tc>
        <w:tc>
          <w:tcPr>
            <w:tcW w:w="3753" w:type="dxa"/>
          </w:tcPr>
          <w:p w14:paraId="00CC8464"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1442 (439 female)</w:t>
            </w:r>
          </w:p>
          <w:p w14:paraId="40FFB26A" w14:textId="77777777" w:rsidR="00FF2006" w:rsidRPr="003F5A97" w:rsidRDefault="00FF2006" w:rsidP="00BC21BD">
            <w:pPr>
              <w:spacing w:after="0" w:line="240" w:lineRule="auto"/>
              <w:rPr>
                <w:rFonts w:eastAsia="Times New Roman" w:cs="Arial"/>
                <w:b/>
                <w:bCs/>
                <w:color w:val="000000" w:themeColor="text1"/>
                <w:lang w:val="en-AU"/>
              </w:rPr>
            </w:pPr>
          </w:p>
          <w:p w14:paraId="2C6C6E4B"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Kg Cham 380 (142)</w:t>
            </w:r>
          </w:p>
          <w:p w14:paraId="56CFF3C2" w14:textId="77777777" w:rsidR="00FF2006" w:rsidRPr="003F5A97" w:rsidRDefault="00FF2006" w:rsidP="00BC21BD">
            <w:pPr>
              <w:spacing w:after="0" w:line="240" w:lineRule="auto"/>
              <w:rPr>
                <w:rFonts w:eastAsia="Times New Roman" w:cs="Arial"/>
                <w:b/>
                <w:bCs/>
                <w:color w:val="000000" w:themeColor="text1"/>
                <w:lang w:val="en-AU"/>
              </w:rPr>
            </w:pPr>
            <w:proofErr w:type="spellStart"/>
            <w:r w:rsidRPr="003F5A97">
              <w:rPr>
                <w:rFonts w:eastAsia="Times New Roman" w:cs="Arial"/>
                <w:color w:val="000000" w:themeColor="text1"/>
                <w:lang w:val="en-AU"/>
              </w:rPr>
              <w:t>Siem</w:t>
            </w:r>
            <w:proofErr w:type="spellEnd"/>
            <w:r w:rsidRPr="003F5A97">
              <w:rPr>
                <w:rFonts w:eastAsia="Times New Roman" w:cs="Arial"/>
                <w:color w:val="000000" w:themeColor="text1"/>
                <w:lang w:val="en-AU"/>
              </w:rPr>
              <w:t xml:space="preserve"> Reap 0(0)</w:t>
            </w:r>
          </w:p>
          <w:p w14:paraId="02C74261"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Takeo 290 (52)</w:t>
            </w:r>
          </w:p>
          <w:p w14:paraId="314A421B"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Prey Veng 218(48)</w:t>
            </w:r>
          </w:p>
          <w:p w14:paraId="08D6C880" w14:textId="77777777" w:rsidR="00FF2006" w:rsidRPr="003F5A97" w:rsidRDefault="00FF2006" w:rsidP="00BC21BD">
            <w:pPr>
              <w:spacing w:after="0" w:line="240" w:lineRule="auto"/>
              <w:rPr>
                <w:rFonts w:eastAsia="Times New Roman" w:cs="Arial"/>
                <w:b/>
                <w:bCs/>
                <w:color w:val="000000" w:themeColor="text1"/>
                <w:lang w:val="en-AU"/>
              </w:rPr>
            </w:pPr>
            <w:proofErr w:type="spellStart"/>
            <w:r w:rsidRPr="003F5A97">
              <w:rPr>
                <w:rFonts w:eastAsia="Times New Roman" w:cs="Arial"/>
                <w:color w:val="000000" w:themeColor="text1"/>
                <w:lang w:val="en-AU"/>
              </w:rPr>
              <w:t>Kratie</w:t>
            </w:r>
            <w:proofErr w:type="spellEnd"/>
            <w:r w:rsidRPr="003F5A97">
              <w:rPr>
                <w:rFonts w:eastAsia="Times New Roman" w:cs="Arial"/>
                <w:color w:val="000000" w:themeColor="text1"/>
                <w:lang w:val="en-AU"/>
              </w:rPr>
              <w:t xml:space="preserve"> 112 (25)</w:t>
            </w:r>
          </w:p>
          <w:p w14:paraId="6CF65C4A" w14:textId="6553D1BE"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Kean </w:t>
            </w:r>
            <w:proofErr w:type="spellStart"/>
            <w:r w:rsidRPr="003F5A97">
              <w:rPr>
                <w:rFonts w:eastAsia="Times New Roman" w:cs="Arial"/>
                <w:color w:val="000000" w:themeColor="text1"/>
                <w:lang w:val="en-AU"/>
              </w:rPr>
              <w:t>Kleang</w:t>
            </w:r>
            <w:proofErr w:type="spellEnd"/>
            <w:r w:rsidRPr="003F5A97">
              <w:rPr>
                <w:rFonts w:eastAsia="Times New Roman" w:cs="Arial"/>
                <w:color w:val="000000" w:themeColor="text1"/>
                <w:lang w:val="en-AU"/>
              </w:rPr>
              <w:t xml:space="preserve"> 442 (172)</w:t>
            </w:r>
          </w:p>
        </w:tc>
      </w:tr>
      <w:tr w:rsidR="003F5A97" w:rsidRPr="003F5A97" w14:paraId="71D6C809" w14:textId="77777777" w:rsidTr="003F5A97">
        <w:trPr>
          <w:trHeight w:val="839"/>
        </w:trPr>
        <w:tc>
          <w:tcPr>
            <w:tcW w:w="2997" w:type="dxa"/>
            <w:noWrap/>
          </w:tcPr>
          <w:p w14:paraId="17DCE89B"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EOPO2</w:t>
            </w:r>
          </w:p>
          <w:p w14:paraId="10D42D9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w:t>
            </w:r>
          </w:p>
        </w:tc>
        <w:tc>
          <w:tcPr>
            <w:tcW w:w="4593" w:type="dxa"/>
          </w:tcPr>
          <w:p w14:paraId="36E6DFCA"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PE8</w:t>
            </w:r>
          </w:p>
          <w:p w14:paraId="5224169B"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Number of women affected by violence accessing ACCESS-supported GBV services each year (by province)</w:t>
            </w:r>
          </w:p>
        </w:tc>
        <w:tc>
          <w:tcPr>
            <w:tcW w:w="3594" w:type="dxa"/>
          </w:tcPr>
          <w:p w14:paraId="4D842A6D"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No target set</w:t>
            </w:r>
          </w:p>
        </w:tc>
        <w:tc>
          <w:tcPr>
            <w:tcW w:w="3753" w:type="dxa"/>
          </w:tcPr>
          <w:p w14:paraId="625C6393"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Total service sessions delivered - 1694</w:t>
            </w:r>
          </w:p>
          <w:p w14:paraId="0D64DF4A"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Total cases reported - 883 (827 female; 35 PWDs)</w:t>
            </w:r>
          </w:p>
        </w:tc>
      </w:tr>
      <w:tr w:rsidR="007A3165" w:rsidRPr="003F5A97" w14:paraId="65D32108" w14:textId="77777777" w:rsidTr="00103C69">
        <w:trPr>
          <w:trHeight w:val="3500"/>
        </w:trPr>
        <w:tc>
          <w:tcPr>
            <w:tcW w:w="2997" w:type="dxa"/>
            <w:noWrap/>
          </w:tcPr>
          <w:p w14:paraId="57C4FD46"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EOPO2</w:t>
            </w:r>
          </w:p>
          <w:p w14:paraId="3B3557F2"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(GBV and </w:t>
            </w:r>
          </w:p>
          <w:p w14:paraId="0E7CA981" w14:textId="2FE93173"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tc>
        <w:tc>
          <w:tcPr>
            <w:tcW w:w="4593" w:type="dxa"/>
          </w:tcPr>
          <w:p w14:paraId="5F7F6505" w14:textId="77777777" w:rsidR="007A3165" w:rsidRPr="003F5A97" w:rsidRDefault="007A3165" w:rsidP="00BC21BD">
            <w:pPr>
              <w:spacing w:after="0" w:line="240" w:lineRule="auto"/>
              <w:rPr>
                <w:rFonts w:cs="Arial"/>
                <w:color w:val="000000" w:themeColor="text1"/>
                <w:lang w:val="en-AU"/>
              </w:rPr>
            </w:pPr>
            <w:r w:rsidRPr="003F5A97">
              <w:rPr>
                <w:rFonts w:cs="Arial"/>
                <w:color w:val="000000" w:themeColor="text1"/>
                <w:lang w:val="en-AU"/>
              </w:rPr>
              <w:t>PE12</w:t>
            </w:r>
          </w:p>
          <w:p w14:paraId="5AFBB751" w14:textId="61695D4A" w:rsidR="007A3165" w:rsidRPr="003F5A97" w:rsidRDefault="007A3165" w:rsidP="00BC21BD">
            <w:pPr>
              <w:spacing w:after="0" w:line="240" w:lineRule="auto"/>
              <w:rPr>
                <w:rFonts w:cs="Arial"/>
                <w:b/>
                <w:bCs/>
                <w:color w:val="000000" w:themeColor="text1"/>
                <w:lang w:val="en-AU"/>
              </w:rPr>
            </w:pPr>
            <w:r w:rsidRPr="003F5A97">
              <w:rPr>
                <w:rFonts w:cs="Arial"/>
                <w:color w:val="000000" w:themeColor="text1"/>
                <w:lang w:val="en-AU"/>
              </w:rPr>
              <w:t xml:space="preserve">Degree to which sampled services are meeting agreed quality and access standards or guidelines </w:t>
            </w:r>
          </w:p>
          <w:p w14:paraId="02E4953E" w14:textId="77777777" w:rsidR="007A3165" w:rsidRDefault="007A3165" w:rsidP="00BC21BD">
            <w:pPr>
              <w:spacing w:after="0" w:line="240" w:lineRule="auto"/>
              <w:rPr>
                <w:rFonts w:eastAsia="Times New Roman" w:cs="Arial"/>
                <w:color w:val="000000" w:themeColor="text1"/>
                <w:lang w:val="en-AU"/>
              </w:rPr>
            </w:pPr>
            <w:r w:rsidRPr="003F5A97">
              <w:rPr>
                <w:rFonts w:eastAsia="Times New Roman" w:cs="Arial"/>
                <w:color w:val="000000" w:themeColor="text1"/>
                <w:lang w:val="en-AU"/>
              </w:rPr>
              <w:t>[Proxy indicator</w:t>
            </w:r>
            <w:r w:rsidRPr="003F5A97">
              <w:rPr>
                <w:rStyle w:val="FootnoteReference"/>
                <w:rFonts w:eastAsia="Times New Roman" w:cs="Arial"/>
                <w:color w:val="000000" w:themeColor="text1"/>
                <w:lang w:val="en-AU"/>
              </w:rPr>
              <w:footnoteReference w:id="24"/>
            </w:r>
            <w:r w:rsidRPr="003F5A97">
              <w:rPr>
                <w:rFonts w:eastAsia="Times New Roman" w:cs="Arial"/>
                <w:color w:val="000000" w:themeColor="text1"/>
                <w:lang w:val="en-AU"/>
              </w:rPr>
              <w:t>: % surveyed beneficiaries (PWDs (M/F) and GBV survivors) who reported being satisfied or very satisfied with the services received.]</w:t>
            </w:r>
          </w:p>
          <w:p w14:paraId="6C52DB04" w14:textId="2B089262" w:rsidR="007A3165" w:rsidRPr="003F5A97" w:rsidRDefault="007A3165" w:rsidP="00BC21BD">
            <w:pPr>
              <w:spacing w:after="0" w:line="240" w:lineRule="auto"/>
              <w:rPr>
                <w:rFonts w:cs="Arial"/>
                <w:color w:val="000000" w:themeColor="text1"/>
                <w:lang w:val="en-AU"/>
              </w:rPr>
            </w:pPr>
            <w:r w:rsidRPr="003F5A97">
              <w:rPr>
                <w:rFonts w:cs="Arial"/>
                <w:color w:val="000000" w:themeColor="text1"/>
                <w:lang w:val="en-AU"/>
              </w:rPr>
              <w:t>PE9</w:t>
            </w:r>
          </w:p>
          <w:p w14:paraId="05B48FCC" w14:textId="41A91746" w:rsidR="007A3165" w:rsidRPr="003F5A97" w:rsidRDefault="007A3165" w:rsidP="00BC21BD">
            <w:pPr>
              <w:spacing w:after="0" w:line="240" w:lineRule="auto"/>
              <w:rPr>
                <w:rFonts w:eastAsia="Times New Roman" w:cs="Arial"/>
                <w:b/>
                <w:bCs/>
                <w:color w:val="000000" w:themeColor="text1"/>
                <w:lang w:val="en-AU"/>
              </w:rPr>
            </w:pPr>
            <w:bookmarkStart w:id="54" w:name="_Hlk62719515"/>
            <w:r w:rsidRPr="003F5A97">
              <w:rPr>
                <w:rFonts w:cs="Arial"/>
                <w:color w:val="000000" w:themeColor="text1"/>
                <w:lang w:val="en-AU"/>
              </w:rPr>
              <w:t>Number of service delivery personnel (M/F) who have received training supported by ACCESS (cumulative)</w:t>
            </w:r>
            <w:bookmarkEnd w:id="54"/>
          </w:p>
        </w:tc>
        <w:tc>
          <w:tcPr>
            <w:tcW w:w="3594" w:type="dxa"/>
          </w:tcPr>
          <w:p w14:paraId="7AFD31C3"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No target set</w:t>
            </w:r>
          </w:p>
          <w:p w14:paraId="5E6B0FEE" w14:textId="77777777" w:rsidR="007A3165" w:rsidRPr="003F5A97" w:rsidRDefault="007A3165" w:rsidP="00BC21BD">
            <w:pPr>
              <w:spacing w:after="0" w:line="240" w:lineRule="auto"/>
              <w:rPr>
                <w:rFonts w:eastAsia="Times New Roman" w:cs="Arial"/>
                <w:b/>
                <w:bCs/>
                <w:color w:val="000000" w:themeColor="text1"/>
                <w:lang w:val="en-AU"/>
              </w:rPr>
            </w:pPr>
          </w:p>
          <w:p w14:paraId="07281EF7"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 service provider: 3,783 (1,301 female)</w:t>
            </w:r>
          </w:p>
          <w:p w14:paraId="293895A4" w14:textId="77777777" w:rsidR="007A3165" w:rsidRPr="003F5A97" w:rsidRDefault="007A3165" w:rsidP="00BC21BD">
            <w:pPr>
              <w:spacing w:after="0" w:line="240" w:lineRule="auto"/>
              <w:rPr>
                <w:rFonts w:eastAsia="Times New Roman" w:cs="Arial"/>
                <w:b/>
                <w:bCs/>
                <w:color w:val="000000" w:themeColor="text1"/>
                <w:lang w:val="en-AU"/>
              </w:rPr>
            </w:pPr>
          </w:p>
          <w:p w14:paraId="4C4F14AC" w14:textId="7AD178FC"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 service provider: No target set</w:t>
            </w:r>
          </w:p>
        </w:tc>
        <w:tc>
          <w:tcPr>
            <w:tcW w:w="3753" w:type="dxa"/>
          </w:tcPr>
          <w:p w14:paraId="10D8E3F4" w14:textId="77777777" w:rsidR="007A3165" w:rsidRPr="003F5A97" w:rsidRDefault="007A3165" w:rsidP="00BC21BD">
            <w:pPr>
              <w:spacing w:after="0" w:line="240" w:lineRule="auto"/>
              <w:rPr>
                <w:rFonts w:eastAsia="Times New Roman" w:cs="Arial"/>
                <w:b/>
                <w:bCs/>
                <w:color w:val="000000" w:themeColor="text1"/>
                <w:lang w:val="en-AU"/>
              </w:rPr>
            </w:pPr>
          </w:p>
          <w:p w14:paraId="6BADB678"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 87%; 92% (respectively for health/legal and health services)</w:t>
            </w:r>
          </w:p>
          <w:p w14:paraId="023E0798" w14:textId="77777777" w:rsidR="007A3165" w:rsidRPr="003F5A97" w:rsidRDefault="007A3165" w:rsidP="00BC21BD">
            <w:pPr>
              <w:spacing w:after="0" w:line="240" w:lineRule="auto"/>
              <w:rPr>
                <w:rFonts w:eastAsia="Times New Roman" w:cs="Arial"/>
                <w:b/>
                <w:bCs/>
                <w:color w:val="000000" w:themeColor="text1"/>
                <w:lang w:val="en-AU"/>
              </w:rPr>
            </w:pPr>
          </w:p>
          <w:p w14:paraId="20B5F836"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 91%</w:t>
            </w:r>
          </w:p>
          <w:p w14:paraId="7FFFE69D" w14:textId="77777777" w:rsidR="007A3165" w:rsidRPr="003F5A97" w:rsidRDefault="007A3165" w:rsidP="00BC21BD">
            <w:pPr>
              <w:spacing w:after="0" w:line="240" w:lineRule="auto"/>
              <w:rPr>
                <w:rFonts w:eastAsia="Times New Roman" w:cs="Arial"/>
                <w:b/>
                <w:bCs/>
                <w:color w:val="000000" w:themeColor="text1"/>
                <w:lang w:val="en-AU"/>
              </w:rPr>
            </w:pPr>
          </w:p>
          <w:p w14:paraId="1F95661D"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[Sep 2020]</w:t>
            </w:r>
          </w:p>
          <w:p w14:paraId="417B22A1" w14:textId="77777777"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Total GBV service providers trained - 3667 (1990female; 316PWDs)</w:t>
            </w:r>
          </w:p>
          <w:p w14:paraId="69AE7BE0" w14:textId="2BEC47E4" w:rsidR="007A3165" w:rsidRPr="003F5A97" w:rsidRDefault="007A3165"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Total Disability service providers trained - 1731 (343 female; 584 PWDs)</w:t>
            </w:r>
          </w:p>
        </w:tc>
      </w:tr>
      <w:tr w:rsidR="003F5A97" w:rsidRPr="003F5A97" w14:paraId="2513D340" w14:textId="77777777" w:rsidTr="003F5A97">
        <w:trPr>
          <w:trHeight w:val="839"/>
        </w:trPr>
        <w:tc>
          <w:tcPr>
            <w:tcW w:w="2997" w:type="dxa"/>
            <w:noWrap/>
          </w:tcPr>
          <w:p w14:paraId="10A300FD"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IO2.1: Government adopts, and service providers operationalise, essential service standards for women affected by GBV </w:t>
            </w:r>
            <w:r w:rsidRPr="003F5A97">
              <w:rPr>
                <w:rFonts w:eastAsia="Times New Roman" w:cs="Arial"/>
                <w:color w:val="000000" w:themeColor="text1"/>
                <w:lang w:val="en-AU"/>
              </w:rPr>
              <w:br/>
              <w:t>and safely deliver services during the COVID-19 pandemic</w:t>
            </w:r>
          </w:p>
          <w:p w14:paraId="5869A45A"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w:t>
            </w:r>
          </w:p>
        </w:tc>
        <w:tc>
          <w:tcPr>
            <w:tcW w:w="4593" w:type="dxa"/>
          </w:tcPr>
          <w:p w14:paraId="67D3049B"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PE11</w:t>
            </w:r>
          </w:p>
          <w:p w14:paraId="2564AE70"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 xml:space="preserve">The extent to which systems have been put in place to standardise delivery of targeted GBV services </w:t>
            </w:r>
          </w:p>
          <w:p w14:paraId="2284C965" w14:textId="77777777" w:rsidR="00FF2006" w:rsidRPr="003F5A97" w:rsidRDefault="00FF2006" w:rsidP="00BC21BD">
            <w:pPr>
              <w:spacing w:after="0" w:line="240" w:lineRule="auto"/>
              <w:rPr>
                <w:rFonts w:cs="Arial"/>
                <w:b/>
                <w:bCs/>
                <w:color w:val="000000" w:themeColor="text1"/>
                <w:lang w:val="en-AU"/>
              </w:rPr>
            </w:pPr>
          </w:p>
          <w:p w14:paraId="5B2EDED6"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[Scores (%) of ACCESS-supported provincial GBV response WGs against agreed criteria for 1) guideline development 2) provide training 3) monitoring guideline implementation 4) client feedback mechanism (by service type)]</w:t>
            </w:r>
          </w:p>
        </w:tc>
        <w:tc>
          <w:tcPr>
            <w:tcW w:w="3594" w:type="dxa"/>
          </w:tcPr>
          <w:p w14:paraId="3027ABF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score for counselling, referral, health, and legal services, avg score: 60%</w:t>
            </w:r>
          </w:p>
          <w:p w14:paraId="7CFCA546"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w:t>
            </w:r>
            <w:proofErr w:type="gramStart"/>
            <w:r w:rsidRPr="003F5A97">
              <w:rPr>
                <w:rFonts w:eastAsia="Times New Roman" w:cs="Arial"/>
                <w:color w:val="000000" w:themeColor="text1"/>
                <w:lang w:val="en-AU"/>
              </w:rPr>
              <w:t>criteria</w:t>
            </w:r>
            <w:proofErr w:type="gramEnd"/>
            <w:r w:rsidRPr="003F5A97">
              <w:rPr>
                <w:rFonts w:eastAsia="Times New Roman" w:cs="Arial"/>
                <w:color w:val="000000" w:themeColor="text1"/>
                <w:lang w:val="en-AU"/>
              </w:rPr>
              <w:t xml:space="preserve"> 1&amp; 2- 100%; 3&amp;4 ≥20%)</w:t>
            </w:r>
          </w:p>
          <w:p w14:paraId="035D7561" w14:textId="77777777" w:rsidR="00FF2006" w:rsidRPr="003F5A97" w:rsidRDefault="00FF2006" w:rsidP="00BC21BD">
            <w:pPr>
              <w:spacing w:after="0" w:line="240" w:lineRule="auto"/>
              <w:rPr>
                <w:rFonts w:eastAsia="Times New Roman" w:cs="Arial"/>
                <w:b/>
                <w:bCs/>
                <w:color w:val="000000" w:themeColor="text1"/>
                <w:lang w:val="en-AU"/>
              </w:rPr>
            </w:pPr>
          </w:p>
          <w:p w14:paraId="336CC2F6"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For mediation services, avg score: 40%</w:t>
            </w:r>
          </w:p>
          <w:p w14:paraId="6E801E19"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w:t>
            </w:r>
            <w:proofErr w:type="gramStart"/>
            <w:r w:rsidRPr="003F5A97">
              <w:rPr>
                <w:rFonts w:eastAsia="Times New Roman" w:cs="Arial"/>
                <w:color w:val="000000" w:themeColor="text1"/>
                <w:lang w:val="en-AU"/>
              </w:rPr>
              <w:t>criteria</w:t>
            </w:r>
            <w:proofErr w:type="gramEnd"/>
            <w:r w:rsidRPr="003F5A97">
              <w:rPr>
                <w:rFonts w:eastAsia="Times New Roman" w:cs="Arial"/>
                <w:color w:val="000000" w:themeColor="text1"/>
                <w:lang w:val="en-AU"/>
              </w:rPr>
              <w:t xml:space="preserve"> 1: 100%; 2-4:  ≥20%)</w:t>
            </w:r>
          </w:p>
          <w:p w14:paraId="440F90E7" w14:textId="77777777" w:rsidR="00FF2006" w:rsidRPr="003F5A97" w:rsidRDefault="00FF2006" w:rsidP="00BC21BD">
            <w:pPr>
              <w:spacing w:after="0" w:line="240" w:lineRule="auto"/>
              <w:rPr>
                <w:rFonts w:eastAsia="Times New Roman" w:cs="Arial"/>
                <w:b/>
                <w:bCs/>
                <w:color w:val="000000" w:themeColor="text1"/>
                <w:lang w:val="en-AU"/>
              </w:rPr>
            </w:pPr>
          </w:p>
        </w:tc>
        <w:tc>
          <w:tcPr>
            <w:tcW w:w="3753" w:type="dxa"/>
          </w:tcPr>
          <w:p w14:paraId="2436D672" w14:textId="77777777" w:rsidR="00FF2006" w:rsidRPr="003F5A97" w:rsidRDefault="00FF2006" w:rsidP="00BC21BD">
            <w:pPr>
              <w:spacing w:after="0" w:line="240" w:lineRule="auto"/>
              <w:rPr>
                <w:rFonts w:eastAsia="Times New Roman" w:cs="Arial"/>
                <w:b/>
                <w:bCs/>
                <w:color w:val="000000" w:themeColor="text1"/>
                <w:lang w:val="en-AU"/>
              </w:rPr>
            </w:pPr>
          </w:p>
          <w:p w14:paraId="66CD95C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score:</w:t>
            </w:r>
          </w:p>
          <w:p w14:paraId="77F8B0C3" w14:textId="0B9D5C4A"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 </w:t>
            </w:r>
            <w:r w:rsidR="00E65900" w:rsidRPr="003F5A97">
              <w:rPr>
                <w:rFonts w:eastAsia="Times New Roman" w:cs="Arial"/>
                <w:color w:val="000000" w:themeColor="text1"/>
                <w:lang w:val="en-AU"/>
              </w:rPr>
              <w:t>counselling</w:t>
            </w:r>
            <w:r w:rsidRPr="003F5A97">
              <w:rPr>
                <w:rFonts w:eastAsia="Times New Roman" w:cs="Arial"/>
                <w:color w:val="000000" w:themeColor="text1"/>
                <w:lang w:val="en-AU"/>
              </w:rPr>
              <w:t xml:space="preserve"> - 72%</w:t>
            </w:r>
          </w:p>
          <w:p w14:paraId="1AA21A22"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referral - 72%</w:t>
            </w:r>
          </w:p>
          <w:p w14:paraId="57D1566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Legal - 68%</w:t>
            </w:r>
          </w:p>
          <w:p w14:paraId="14EC9546"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Health - 80%</w:t>
            </w:r>
          </w:p>
          <w:p w14:paraId="5327487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Mediation - 33%</w:t>
            </w:r>
          </w:p>
        </w:tc>
      </w:tr>
      <w:tr w:rsidR="003F5A97" w:rsidRPr="003F5A97" w14:paraId="454B39B6" w14:textId="77777777" w:rsidTr="003F5A97">
        <w:trPr>
          <w:trHeight w:val="362"/>
        </w:trPr>
        <w:tc>
          <w:tcPr>
            <w:tcW w:w="2997" w:type="dxa"/>
            <w:noWrap/>
          </w:tcPr>
          <w:p w14:paraId="049C05C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IO2.2: MOWA improves multi-sectoral referral and </w:t>
            </w:r>
            <w:r w:rsidRPr="003F5A97">
              <w:rPr>
                <w:rFonts w:eastAsia="Times New Roman" w:cs="Arial"/>
                <w:color w:val="000000" w:themeColor="text1"/>
                <w:lang w:val="en-AU"/>
              </w:rPr>
              <w:lastRenderedPageBreak/>
              <w:t>coordination networks at the national and sub-national levels</w:t>
            </w:r>
          </w:p>
          <w:p w14:paraId="70979B9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w:t>
            </w:r>
          </w:p>
        </w:tc>
        <w:tc>
          <w:tcPr>
            <w:tcW w:w="4593" w:type="dxa"/>
          </w:tcPr>
          <w:p w14:paraId="0338849D"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lastRenderedPageBreak/>
              <w:t>PE13</w:t>
            </w:r>
          </w:p>
          <w:p w14:paraId="2A443AA7"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lastRenderedPageBreak/>
              <w:t xml:space="preserve">The extent to which GBV coordination and referral networks have been strengthened. </w:t>
            </w:r>
          </w:p>
          <w:p w14:paraId="168AD451" w14:textId="77777777" w:rsidR="00FF2006" w:rsidRPr="003F5A97" w:rsidRDefault="00FF2006" w:rsidP="00BC21BD">
            <w:pPr>
              <w:spacing w:after="0" w:line="240" w:lineRule="auto"/>
              <w:rPr>
                <w:rFonts w:cs="Arial"/>
                <w:b/>
                <w:bCs/>
                <w:color w:val="000000" w:themeColor="text1"/>
                <w:lang w:val="en-AU"/>
              </w:rPr>
            </w:pPr>
          </w:p>
          <w:p w14:paraId="66FFE205"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[Scores (%) of ACCESS-supported GBV response WGs against agreed criteria for WG 1) establishment 2) orientation 3) planning 4) budgeting 5) meeting frequency 6) meeting effectiveness (by WG)]</w:t>
            </w:r>
          </w:p>
        </w:tc>
        <w:tc>
          <w:tcPr>
            <w:tcW w:w="3594" w:type="dxa"/>
          </w:tcPr>
          <w:p w14:paraId="018EB54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Avg. Prov. WGs score: 93%</w:t>
            </w:r>
          </w:p>
          <w:p w14:paraId="5ACE42DB" w14:textId="77777777" w:rsidR="00FF2006" w:rsidRPr="003F5A97" w:rsidRDefault="00FF2006" w:rsidP="00FF2006">
            <w:pPr>
              <w:numPr>
                <w:ilvl w:val="0"/>
                <w:numId w:val="39"/>
              </w:numPr>
              <w:spacing w:before="0" w:after="0" w:line="240" w:lineRule="auto"/>
              <w:ind w:left="181" w:hanging="256"/>
              <w:jc w:val="left"/>
              <w:rPr>
                <w:rFonts w:eastAsia="Times New Roman" w:cs="Arial"/>
                <w:b/>
                <w:bCs/>
                <w:color w:val="000000" w:themeColor="text1"/>
                <w:lang w:val="en-AU"/>
              </w:rPr>
            </w:pPr>
            <w:r w:rsidRPr="003F5A97">
              <w:rPr>
                <w:rFonts w:eastAsia="Times New Roman" w:cs="Arial"/>
                <w:color w:val="000000" w:themeColor="text1"/>
                <w:lang w:val="en-AU"/>
              </w:rPr>
              <w:t xml:space="preserve">criteria1-5:  100% </w:t>
            </w:r>
          </w:p>
          <w:p w14:paraId="35E7BD60" w14:textId="77777777" w:rsidR="00FF2006" w:rsidRPr="003F5A97" w:rsidRDefault="00FF2006" w:rsidP="00FF2006">
            <w:pPr>
              <w:numPr>
                <w:ilvl w:val="0"/>
                <w:numId w:val="39"/>
              </w:numPr>
              <w:spacing w:before="0" w:after="0" w:line="240" w:lineRule="auto"/>
              <w:ind w:left="181" w:hanging="256"/>
              <w:jc w:val="left"/>
              <w:rPr>
                <w:rFonts w:eastAsia="Times New Roman" w:cs="Arial"/>
                <w:b/>
                <w:bCs/>
                <w:color w:val="000000" w:themeColor="text1"/>
                <w:lang w:val="en-AU"/>
              </w:rPr>
            </w:pPr>
            <w:r w:rsidRPr="003F5A97">
              <w:rPr>
                <w:rFonts w:eastAsia="Times New Roman" w:cs="Arial"/>
                <w:color w:val="000000" w:themeColor="text1"/>
                <w:lang w:val="en-AU"/>
              </w:rPr>
              <w:lastRenderedPageBreak/>
              <w:t xml:space="preserve">criterion 6:  ≥60% </w:t>
            </w:r>
          </w:p>
          <w:p w14:paraId="1658EDCF" w14:textId="77777777" w:rsidR="00FF2006" w:rsidRPr="003F5A97" w:rsidRDefault="00FF2006" w:rsidP="00BC21BD">
            <w:pPr>
              <w:spacing w:after="0" w:line="240" w:lineRule="auto"/>
              <w:rPr>
                <w:rFonts w:eastAsia="Times New Roman" w:cs="Arial"/>
                <w:b/>
                <w:bCs/>
                <w:color w:val="000000" w:themeColor="text1"/>
                <w:lang w:val="en-AU"/>
              </w:rPr>
            </w:pPr>
          </w:p>
          <w:p w14:paraId="6CA7E12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district WGs score: 67%</w:t>
            </w:r>
          </w:p>
          <w:p w14:paraId="7F76B0BF" w14:textId="77777777" w:rsidR="00FF2006" w:rsidRPr="003F5A97" w:rsidRDefault="00FF2006" w:rsidP="00FF2006">
            <w:pPr>
              <w:numPr>
                <w:ilvl w:val="0"/>
                <w:numId w:val="39"/>
              </w:numPr>
              <w:spacing w:before="0" w:after="0" w:line="240" w:lineRule="auto"/>
              <w:ind w:left="181" w:hanging="256"/>
              <w:jc w:val="left"/>
              <w:rPr>
                <w:rFonts w:eastAsia="Times New Roman" w:cs="Arial"/>
                <w:b/>
                <w:bCs/>
                <w:color w:val="000000" w:themeColor="text1"/>
                <w:lang w:val="en-AU"/>
              </w:rPr>
            </w:pPr>
            <w:r w:rsidRPr="003F5A97">
              <w:rPr>
                <w:rFonts w:eastAsia="Times New Roman" w:cs="Arial"/>
                <w:color w:val="000000" w:themeColor="text1"/>
                <w:lang w:val="en-AU"/>
              </w:rPr>
              <w:t>criteria 1-3:  100%</w:t>
            </w:r>
          </w:p>
          <w:p w14:paraId="07678627" w14:textId="77777777" w:rsidR="00FF2006" w:rsidRPr="003F5A97" w:rsidRDefault="00FF2006" w:rsidP="00FF2006">
            <w:pPr>
              <w:numPr>
                <w:ilvl w:val="0"/>
                <w:numId w:val="39"/>
              </w:numPr>
              <w:spacing w:before="0" w:after="0" w:line="240" w:lineRule="auto"/>
              <w:ind w:left="181" w:hanging="256"/>
              <w:jc w:val="left"/>
              <w:rPr>
                <w:rFonts w:eastAsia="Times New Roman" w:cs="Arial"/>
                <w:b/>
                <w:bCs/>
                <w:color w:val="000000" w:themeColor="text1"/>
                <w:lang w:val="en-AU"/>
              </w:rPr>
            </w:pPr>
            <w:r w:rsidRPr="003F5A97">
              <w:rPr>
                <w:rFonts w:eastAsia="Times New Roman" w:cs="Arial"/>
                <w:color w:val="000000" w:themeColor="text1"/>
                <w:lang w:val="en-AU"/>
              </w:rPr>
              <w:t xml:space="preserve">criteria 4, 6:  ≥20% </w:t>
            </w:r>
          </w:p>
          <w:p w14:paraId="692A8714" w14:textId="4CE3F772" w:rsidR="00FF2006" w:rsidRPr="003F5A97" w:rsidRDefault="00FF2006" w:rsidP="00F23422">
            <w:pPr>
              <w:numPr>
                <w:ilvl w:val="0"/>
                <w:numId w:val="39"/>
              </w:numPr>
              <w:spacing w:before="0" w:after="0" w:line="240" w:lineRule="auto"/>
              <w:ind w:left="181" w:hanging="256"/>
              <w:jc w:val="left"/>
              <w:rPr>
                <w:rFonts w:eastAsia="Times New Roman" w:cs="Arial"/>
                <w:b/>
                <w:bCs/>
                <w:color w:val="000000" w:themeColor="text1"/>
                <w:lang w:val="en-AU"/>
              </w:rPr>
            </w:pPr>
            <w:r w:rsidRPr="003F5A97">
              <w:rPr>
                <w:rFonts w:eastAsia="Times New Roman" w:cs="Arial"/>
                <w:color w:val="000000" w:themeColor="text1"/>
                <w:lang w:val="en-AU"/>
              </w:rPr>
              <w:t>criterion 5:  ≥60%</w:t>
            </w:r>
          </w:p>
        </w:tc>
        <w:tc>
          <w:tcPr>
            <w:tcW w:w="3753" w:type="dxa"/>
          </w:tcPr>
          <w:p w14:paraId="1F8CF1E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Avg scores for:</w:t>
            </w:r>
          </w:p>
          <w:p w14:paraId="7D2899AE"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 xml:space="preserve">- 6 </w:t>
            </w:r>
            <w:proofErr w:type="spellStart"/>
            <w:r w:rsidRPr="003F5A97">
              <w:rPr>
                <w:rFonts w:eastAsia="Times New Roman" w:cs="Arial"/>
                <w:color w:val="000000" w:themeColor="text1"/>
                <w:lang w:val="en-AU"/>
              </w:rPr>
              <w:t>Prov.WGs</w:t>
            </w:r>
            <w:proofErr w:type="spellEnd"/>
            <w:r w:rsidRPr="003F5A97">
              <w:rPr>
                <w:rFonts w:eastAsia="Times New Roman" w:cs="Arial"/>
                <w:color w:val="000000" w:themeColor="text1"/>
                <w:lang w:val="en-AU"/>
              </w:rPr>
              <w:t xml:space="preserve"> - 80%</w:t>
            </w:r>
          </w:p>
          <w:p w14:paraId="199CB0F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- 21 District WGs - 79%</w:t>
            </w:r>
          </w:p>
          <w:p w14:paraId="2B3D6D83" w14:textId="77777777" w:rsidR="00FF2006" w:rsidRPr="003F5A97" w:rsidRDefault="00FF2006" w:rsidP="00BC21BD">
            <w:pPr>
              <w:spacing w:after="0" w:line="240" w:lineRule="auto"/>
              <w:rPr>
                <w:rFonts w:eastAsia="Times New Roman" w:cs="Arial"/>
                <w:b/>
                <w:bCs/>
                <w:color w:val="000000" w:themeColor="text1"/>
                <w:lang w:val="en-AU"/>
              </w:rPr>
            </w:pPr>
          </w:p>
          <w:p w14:paraId="6E9F1181"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LAC - 82%; </w:t>
            </w:r>
          </w:p>
          <w:p w14:paraId="676F76AD"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CWCC - 80%</w:t>
            </w:r>
          </w:p>
          <w:p w14:paraId="3A28AB9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CARE - 80%</w:t>
            </w:r>
          </w:p>
        </w:tc>
      </w:tr>
      <w:tr w:rsidR="003F5A97" w:rsidRPr="003F5A97" w14:paraId="7A95E396" w14:textId="77777777" w:rsidTr="003F5A97">
        <w:trPr>
          <w:trHeight w:val="695"/>
        </w:trPr>
        <w:tc>
          <w:tcPr>
            <w:tcW w:w="2997" w:type="dxa"/>
            <w:noWrap/>
          </w:tcPr>
          <w:p w14:paraId="71F1D900" w14:textId="77777777" w:rsidR="00FF2006" w:rsidRPr="003F5A97" w:rsidRDefault="00FF2006" w:rsidP="00BC21BD">
            <w:pPr>
              <w:spacing w:after="0" w:line="240" w:lineRule="auto"/>
              <w:rPr>
                <w:rFonts w:eastAsia="Times New Roman" w:cs="Arial"/>
                <w:b/>
                <w:bCs/>
                <w:color w:val="000000" w:themeColor="text1"/>
                <w:lang w:val="en-AU"/>
              </w:rPr>
            </w:pPr>
            <w:bookmarkStart w:id="55" w:name="_Hlk62719351"/>
            <w:r w:rsidRPr="003F5A97">
              <w:rPr>
                <w:rFonts w:eastAsia="Times New Roman" w:cs="Arial"/>
                <w:color w:val="000000" w:themeColor="text1"/>
                <w:lang w:val="en-AU"/>
              </w:rPr>
              <w:lastRenderedPageBreak/>
              <w:t>IO2.3: DAC-GS more effectively advises and coordinates NDSP implementation in key areas of accessibility, economic security and social protection</w:t>
            </w:r>
          </w:p>
          <w:p w14:paraId="661EC5B1"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tc>
        <w:tc>
          <w:tcPr>
            <w:tcW w:w="4593" w:type="dxa"/>
          </w:tcPr>
          <w:p w14:paraId="4592F855"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PE14</w:t>
            </w:r>
          </w:p>
          <w:p w14:paraId="324DB756"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Extent to which DAC-S coordination mechanism has been strengthened</w:t>
            </w:r>
            <w:r w:rsidRPr="003F5A97">
              <w:rPr>
                <w:rStyle w:val="FootnoteReference"/>
                <w:rFonts w:cs="Arial"/>
                <w:color w:val="000000" w:themeColor="text1"/>
                <w:lang w:val="en-AU"/>
              </w:rPr>
              <w:footnoteReference w:id="25"/>
            </w:r>
          </w:p>
        </w:tc>
        <w:tc>
          <w:tcPr>
            <w:tcW w:w="3594" w:type="dxa"/>
          </w:tcPr>
          <w:p w14:paraId="6A7F2BA4"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No target has been set as baseline data are not available</w:t>
            </w:r>
          </w:p>
        </w:tc>
        <w:tc>
          <w:tcPr>
            <w:tcW w:w="3753" w:type="dxa"/>
          </w:tcPr>
          <w:p w14:paraId="2BBA24C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Negotiation with UNDP for the conduct of assessment and provision of data in progress</w:t>
            </w:r>
          </w:p>
          <w:p w14:paraId="1F216C84" w14:textId="77777777" w:rsidR="00FF2006" w:rsidRPr="003F5A97" w:rsidRDefault="00FF2006" w:rsidP="00BC21BD">
            <w:pPr>
              <w:spacing w:after="0" w:line="240" w:lineRule="auto"/>
              <w:rPr>
                <w:rFonts w:eastAsia="Times New Roman" w:cs="Arial"/>
                <w:b/>
                <w:bCs/>
                <w:color w:val="000000" w:themeColor="text1"/>
                <w:lang w:val="en-AU"/>
              </w:rPr>
            </w:pPr>
          </w:p>
          <w:p w14:paraId="604CBA59"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Need target setting for June 2022 if negotiation succeeds</w:t>
            </w:r>
          </w:p>
        </w:tc>
      </w:tr>
      <w:bookmarkEnd w:id="55"/>
      <w:tr w:rsidR="003F5A97" w:rsidRPr="003F5A97" w14:paraId="0BFF97B4" w14:textId="77777777" w:rsidTr="003F5A97">
        <w:trPr>
          <w:trHeight w:val="839"/>
        </w:trPr>
        <w:tc>
          <w:tcPr>
            <w:tcW w:w="2997" w:type="dxa"/>
            <w:noWrap/>
          </w:tcPr>
          <w:p w14:paraId="6348E9FA"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IO2.4: PWDF more effectively manages physical rehabilitation centres handed over by international and local partners</w:t>
            </w:r>
          </w:p>
          <w:p w14:paraId="7F44F8A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tc>
        <w:tc>
          <w:tcPr>
            <w:tcW w:w="4593" w:type="dxa"/>
          </w:tcPr>
          <w:p w14:paraId="140420E5"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PE15</w:t>
            </w:r>
          </w:p>
          <w:p w14:paraId="7D6EBF57"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Service quality assessment ratings of ACCESS-supported PRCs</w:t>
            </w:r>
          </w:p>
          <w:p w14:paraId="1CAF57C1" w14:textId="77777777" w:rsidR="00FF2006" w:rsidRPr="003F5A97" w:rsidRDefault="00FF2006" w:rsidP="00BC21BD">
            <w:pPr>
              <w:spacing w:after="0" w:line="240" w:lineRule="auto"/>
              <w:rPr>
                <w:rFonts w:cs="Arial"/>
                <w:b/>
                <w:bCs/>
                <w:color w:val="000000" w:themeColor="text1"/>
                <w:lang w:val="en-AU"/>
              </w:rPr>
            </w:pPr>
          </w:p>
          <w:p w14:paraId="0DC6575D"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[Average score (%) for ACCESS-supported PRCs against Rehabilitation Management System assessment tool]</w:t>
            </w:r>
          </w:p>
        </w:tc>
        <w:tc>
          <w:tcPr>
            <w:tcW w:w="3594" w:type="dxa"/>
          </w:tcPr>
          <w:p w14:paraId="0D1252D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RMS score - 74%</w:t>
            </w:r>
          </w:p>
        </w:tc>
        <w:tc>
          <w:tcPr>
            <w:tcW w:w="3753" w:type="dxa"/>
          </w:tcPr>
          <w:p w14:paraId="1301DE73" w14:textId="77777777" w:rsidR="00FF2006" w:rsidRPr="003F5A97" w:rsidRDefault="00FF2006" w:rsidP="00BC21BD">
            <w:pPr>
              <w:tabs>
                <w:tab w:val="center" w:pos="1999"/>
              </w:tabs>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RMS scores:</w:t>
            </w:r>
          </w:p>
          <w:p w14:paraId="49BFA669" w14:textId="77777777" w:rsidR="00FF2006" w:rsidRPr="003F5A97" w:rsidRDefault="00FF2006" w:rsidP="00BC21BD">
            <w:pPr>
              <w:tabs>
                <w:tab w:val="center" w:pos="1999"/>
              </w:tabs>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2021 - 76%</w:t>
            </w:r>
          </w:p>
          <w:p w14:paraId="585FF2AB" w14:textId="77777777" w:rsidR="00FF2006" w:rsidRPr="003F5A97" w:rsidRDefault="00FF2006" w:rsidP="00BC21BD">
            <w:pPr>
              <w:tabs>
                <w:tab w:val="center" w:pos="1999"/>
              </w:tabs>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2020 - 69%</w:t>
            </w:r>
          </w:p>
          <w:p w14:paraId="73ED72DE" w14:textId="77777777" w:rsidR="00FF2006" w:rsidRPr="003F5A97" w:rsidRDefault="00FF2006" w:rsidP="00BC21BD">
            <w:pPr>
              <w:tabs>
                <w:tab w:val="center" w:pos="1999"/>
              </w:tabs>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2019 - 57%</w:t>
            </w:r>
          </w:p>
          <w:p w14:paraId="394AF757" w14:textId="77777777" w:rsidR="00FF2006" w:rsidRPr="003F5A97" w:rsidRDefault="00FF2006" w:rsidP="00BC21BD">
            <w:pPr>
              <w:tabs>
                <w:tab w:val="center" w:pos="1999"/>
              </w:tabs>
              <w:spacing w:after="0" w:line="240" w:lineRule="auto"/>
              <w:rPr>
                <w:rFonts w:eastAsia="Times New Roman" w:cs="Arial"/>
                <w:b/>
                <w:bCs/>
                <w:color w:val="000000" w:themeColor="text1"/>
                <w:lang w:val="en-AU"/>
              </w:rPr>
            </w:pPr>
          </w:p>
        </w:tc>
      </w:tr>
      <w:tr w:rsidR="00D93FF7" w:rsidRPr="003F5A97" w14:paraId="7A76D076" w14:textId="77777777" w:rsidTr="00943ADE">
        <w:trPr>
          <w:trHeight w:val="2320"/>
        </w:trPr>
        <w:tc>
          <w:tcPr>
            <w:tcW w:w="2997" w:type="dxa"/>
            <w:noWrap/>
          </w:tcPr>
          <w:p w14:paraId="676B98B9" w14:textId="77777777" w:rsidR="00D93FF7" w:rsidRPr="003F5A97" w:rsidRDefault="00D93FF7"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IO 2.5: DWPD more effectively facilitates the provision of social protection and economic opportunities to persons with disabilities by ministries, and public and legal entities including the private sector</w:t>
            </w:r>
          </w:p>
          <w:p w14:paraId="0D163195" w14:textId="6098B258" w:rsidR="00D93FF7" w:rsidRPr="003F5A97" w:rsidRDefault="00D93FF7"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(Disability)</w:t>
            </w:r>
          </w:p>
        </w:tc>
        <w:tc>
          <w:tcPr>
            <w:tcW w:w="4593" w:type="dxa"/>
          </w:tcPr>
          <w:p w14:paraId="2778D08F" w14:textId="77777777" w:rsidR="00D93FF7" w:rsidRPr="003F5A97" w:rsidRDefault="00D93FF7" w:rsidP="00BC21BD">
            <w:pPr>
              <w:spacing w:after="0" w:line="240" w:lineRule="auto"/>
              <w:rPr>
                <w:rFonts w:cs="Arial"/>
                <w:color w:val="000000" w:themeColor="text1"/>
                <w:lang w:val="en-AU"/>
              </w:rPr>
            </w:pPr>
            <w:r w:rsidRPr="003F5A97">
              <w:rPr>
                <w:rFonts w:cs="Arial"/>
                <w:color w:val="000000" w:themeColor="text1"/>
                <w:lang w:val="en-AU"/>
              </w:rPr>
              <w:t>PE10</w:t>
            </w:r>
          </w:p>
          <w:p w14:paraId="79DCB7F5" w14:textId="77777777" w:rsidR="00D93FF7" w:rsidRPr="003F5A97" w:rsidRDefault="00D93FF7" w:rsidP="00BC21BD">
            <w:pPr>
              <w:spacing w:after="0" w:line="240" w:lineRule="auto"/>
              <w:rPr>
                <w:rFonts w:cs="Arial"/>
                <w:b/>
                <w:bCs/>
                <w:color w:val="000000" w:themeColor="text1"/>
                <w:lang w:val="en-AU"/>
              </w:rPr>
            </w:pPr>
            <w:r w:rsidRPr="003F5A97">
              <w:rPr>
                <w:rFonts w:cs="Arial"/>
                <w:color w:val="000000" w:themeColor="text1"/>
                <w:lang w:val="en-AU"/>
              </w:rPr>
              <w:t xml:space="preserve">Number of PWDs (M/F) developing skills to facilitate their access to economic opportunities each year (cumulative) </w:t>
            </w:r>
          </w:p>
          <w:p w14:paraId="238A19C8" w14:textId="77777777" w:rsidR="00D93FF7" w:rsidRPr="003F5A97" w:rsidRDefault="00D93FF7" w:rsidP="00BC21BD">
            <w:pPr>
              <w:spacing w:after="0" w:line="240" w:lineRule="auto"/>
              <w:rPr>
                <w:rFonts w:cs="Arial"/>
                <w:color w:val="000000" w:themeColor="text1"/>
                <w:lang w:val="en-AU"/>
              </w:rPr>
            </w:pPr>
            <w:r w:rsidRPr="003F5A97">
              <w:rPr>
                <w:rFonts w:cs="Arial"/>
                <w:color w:val="000000" w:themeColor="text1"/>
                <w:lang w:val="en-AU"/>
              </w:rPr>
              <w:t>PE16</w:t>
            </w:r>
          </w:p>
          <w:p w14:paraId="60E5D6F6" w14:textId="040BD72A" w:rsidR="00D93FF7" w:rsidRPr="003F5A97" w:rsidRDefault="00D93FF7" w:rsidP="00BC21BD">
            <w:pPr>
              <w:spacing w:after="0" w:line="240" w:lineRule="auto"/>
              <w:rPr>
                <w:rFonts w:cs="Arial"/>
                <w:b/>
                <w:bCs/>
                <w:color w:val="000000" w:themeColor="text1"/>
                <w:lang w:val="en-AU"/>
              </w:rPr>
            </w:pPr>
            <w:r w:rsidRPr="003F5A97">
              <w:rPr>
                <w:rFonts w:cs="Arial"/>
                <w:color w:val="000000" w:themeColor="text1"/>
                <w:lang w:val="en-AU"/>
              </w:rPr>
              <w:t>Number of employers sensitised about disability inclusion policies (ministries, private enterprises) (cumulative)</w:t>
            </w:r>
          </w:p>
        </w:tc>
        <w:tc>
          <w:tcPr>
            <w:tcW w:w="3594" w:type="dxa"/>
          </w:tcPr>
          <w:p w14:paraId="06811A97" w14:textId="08EAA60D" w:rsidR="00D93FF7" w:rsidRDefault="00D93FF7" w:rsidP="00BC21BD">
            <w:pPr>
              <w:spacing w:after="0" w:line="240" w:lineRule="auto"/>
              <w:rPr>
                <w:rFonts w:eastAsia="Times New Roman" w:cs="Arial"/>
                <w:color w:val="000000" w:themeColor="text1"/>
                <w:lang w:val="en-AU"/>
              </w:rPr>
            </w:pPr>
            <w:r w:rsidRPr="003F5A97">
              <w:rPr>
                <w:rFonts w:eastAsia="Times New Roman" w:cs="Arial"/>
                <w:color w:val="000000" w:themeColor="text1"/>
                <w:lang w:val="en-AU"/>
              </w:rPr>
              <w:t>5,490</w:t>
            </w:r>
          </w:p>
          <w:p w14:paraId="2CF0FF97" w14:textId="348A068B" w:rsidR="00D93FF7" w:rsidRDefault="00D93FF7" w:rsidP="00BC21BD">
            <w:pPr>
              <w:spacing w:after="0" w:line="240" w:lineRule="auto"/>
              <w:rPr>
                <w:rFonts w:eastAsia="Times New Roman" w:cs="Arial"/>
                <w:color w:val="000000" w:themeColor="text1"/>
                <w:lang w:val="en-AU"/>
              </w:rPr>
            </w:pPr>
          </w:p>
          <w:p w14:paraId="2E29CF4D" w14:textId="1502776B" w:rsidR="00D93FF7" w:rsidRPr="003F5A97" w:rsidRDefault="00D93FF7" w:rsidP="00BC21BD">
            <w:pPr>
              <w:spacing w:after="0" w:line="240" w:lineRule="auto"/>
              <w:rPr>
                <w:rFonts w:eastAsia="Times New Roman" w:cs="Arial"/>
                <w:b/>
                <w:bCs/>
                <w:color w:val="000000" w:themeColor="text1"/>
                <w:lang w:val="en-AU"/>
              </w:rPr>
            </w:pPr>
            <w:r>
              <w:rPr>
                <w:rFonts w:eastAsia="Times New Roman" w:cs="Arial"/>
                <w:color w:val="000000" w:themeColor="text1"/>
                <w:lang w:val="en-AU"/>
              </w:rPr>
              <w:br/>
            </w:r>
          </w:p>
          <w:p w14:paraId="21E5D35F" w14:textId="77777777" w:rsidR="00D93FF7" w:rsidRPr="003F5A97" w:rsidRDefault="00D93FF7" w:rsidP="00BC21BD">
            <w:pPr>
              <w:rPr>
                <w:rFonts w:eastAsia="Times New Roman" w:cs="Arial"/>
                <w:b/>
                <w:bCs/>
                <w:color w:val="000000" w:themeColor="text1"/>
                <w:lang w:val="en-AU"/>
              </w:rPr>
            </w:pPr>
            <w:r w:rsidRPr="003F5A97">
              <w:rPr>
                <w:rFonts w:cs="Arial"/>
                <w:color w:val="000000" w:themeColor="text1"/>
                <w:lang w:val="en-AU"/>
              </w:rPr>
              <w:t>25 (</w:t>
            </w:r>
            <w:r w:rsidRPr="003F5A97">
              <w:rPr>
                <w:rFonts w:eastAsia="Times New Roman" w:cs="Arial"/>
                <w:color w:val="000000" w:themeColor="text1"/>
                <w:lang w:val="en-AU"/>
              </w:rPr>
              <w:t>5 ministries; 20 private enterprises)</w:t>
            </w:r>
          </w:p>
          <w:p w14:paraId="6C74937A" w14:textId="77777777" w:rsidR="00D93FF7" w:rsidRPr="003F5A97" w:rsidRDefault="00D93FF7" w:rsidP="00BC21BD">
            <w:pPr>
              <w:spacing w:after="0" w:line="240" w:lineRule="auto"/>
              <w:rPr>
                <w:rFonts w:eastAsia="Times New Roman" w:cs="Arial"/>
                <w:b/>
                <w:bCs/>
                <w:color w:val="000000" w:themeColor="text1"/>
                <w:lang w:val="en-AU"/>
              </w:rPr>
            </w:pPr>
          </w:p>
        </w:tc>
        <w:tc>
          <w:tcPr>
            <w:tcW w:w="3753" w:type="dxa"/>
          </w:tcPr>
          <w:p w14:paraId="3D08B5B0" w14:textId="70965277" w:rsidR="00D93FF7" w:rsidRDefault="00D93FF7" w:rsidP="00BC21BD">
            <w:pPr>
              <w:spacing w:after="0" w:line="240" w:lineRule="auto"/>
              <w:rPr>
                <w:rFonts w:eastAsia="Times New Roman" w:cs="Arial"/>
                <w:color w:val="000000" w:themeColor="text1"/>
                <w:lang w:val="en-AU"/>
              </w:rPr>
            </w:pPr>
            <w:r w:rsidRPr="003F5A97">
              <w:rPr>
                <w:rFonts w:eastAsia="Times New Roman" w:cs="Arial"/>
                <w:color w:val="000000" w:themeColor="text1"/>
                <w:lang w:val="en-AU"/>
              </w:rPr>
              <w:t>Total PWD accessing different support for economic opportunities - 4170</w:t>
            </w:r>
          </w:p>
          <w:p w14:paraId="51E687AE" w14:textId="77777777" w:rsidR="00D93FF7" w:rsidRPr="003F5A97" w:rsidRDefault="00D93FF7" w:rsidP="00BC21BD">
            <w:pPr>
              <w:spacing w:after="0" w:line="240" w:lineRule="auto"/>
              <w:rPr>
                <w:rFonts w:eastAsia="Times New Roman" w:cs="Arial"/>
                <w:b/>
                <w:bCs/>
                <w:color w:val="000000" w:themeColor="text1"/>
                <w:highlight w:val="yellow"/>
                <w:lang w:val="en-AU"/>
              </w:rPr>
            </w:pPr>
          </w:p>
          <w:p w14:paraId="4F4A8FAD" w14:textId="122F0006" w:rsidR="00D93FF7" w:rsidRPr="003F5A97" w:rsidRDefault="00D93FF7" w:rsidP="00BC21BD">
            <w:pPr>
              <w:spacing w:after="0" w:line="240" w:lineRule="auto"/>
              <w:rPr>
                <w:rFonts w:eastAsia="Times New Roman" w:cs="Arial"/>
                <w:b/>
                <w:bCs/>
                <w:color w:val="000000" w:themeColor="text1"/>
                <w:highlight w:val="yellow"/>
                <w:lang w:val="en-AU"/>
              </w:rPr>
            </w:pPr>
            <w:r w:rsidRPr="003F5A97">
              <w:rPr>
                <w:rFonts w:eastAsia="Times New Roman" w:cs="Arial"/>
                <w:color w:val="000000" w:themeColor="text1"/>
                <w:lang w:val="en-AU"/>
              </w:rPr>
              <w:t>Total number of public officials and private sector employers - 376 (7 govt. institutions and 69 employers)</w:t>
            </w:r>
          </w:p>
        </w:tc>
      </w:tr>
      <w:tr w:rsidR="003F5A97" w:rsidRPr="003F5A97" w14:paraId="5235EF08" w14:textId="77777777" w:rsidTr="003F5A97">
        <w:trPr>
          <w:trHeight w:val="515"/>
        </w:trPr>
        <w:tc>
          <w:tcPr>
            <w:tcW w:w="2997" w:type="dxa"/>
            <w:noWrap/>
          </w:tcPr>
          <w:p w14:paraId="620C6EF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IO2.6: SNAs and CSOs promote disability inclusive and gender responsive Commune Investment Programs and engage in existing social accountability mechanisms</w:t>
            </w:r>
          </w:p>
        </w:tc>
        <w:tc>
          <w:tcPr>
            <w:tcW w:w="4593" w:type="dxa"/>
          </w:tcPr>
          <w:p w14:paraId="1209A9FD"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PE17</w:t>
            </w:r>
          </w:p>
          <w:p w14:paraId="17CB017D"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Degree to which commune investment plans in target areas are aligning with NAPVAW/NDSP and promoting relevant services</w:t>
            </w:r>
          </w:p>
          <w:p w14:paraId="6204E330" w14:textId="77777777" w:rsidR="00FF2006" w:rsidRPr="003F5A97" w:rsidRDefault="00FF2006" w:rsidP="00BC21BD">
            <w:pPr>
              <w:spacing w:after="0" w:line="240" w:lineRule="auto"/>
              <w:rPr>
                <w:rFonts w:cs="Arial"/>
                <w:b/>
                <w:bCs/>
                <w:color w:val="000000" w:themeColor="text1"/>
                <w:lang w:val="en-AU"/>
              </w:rPr>
            </w:pPr>
          </w:p>
          <w:p w14:paraId="708C8CEA"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[Scores (%) of ACCESS-supported CIPs against agreed criteria for CIP 1) data 2) situation analysis 3) unbudgeted activities 4) budgeted activities 5) link between activities and situation analysis 6) participation of target populations in CIP process (GBV and Disability)]</w:t>
            </w:r>
          </w:p>
        </w:tc>
        <w:tc>
          <w:tcPr>
            <w:tcW w:w="3594" w:type="dxa"/>
          </w:tcPr>
          <w:p w14:paraId="5B06DD19"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score on level of inclusion of GBV and disability in CIPs - 93% for both areas</w:t>
            </w:r>
          </w:p>
        </w:tc>
        <w:tc>
          <w:tcPr>
            <w:tcW w:w="3753" w:type="dxa"/>
          </w:tcPr>
          <w:p w14:paraId="315CFE18"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GBV/Disability</w:t>
            </w:r>
          </w:p>
          <w:p w14:paraId="578CBBC7"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Avg - 52%/ 57%</w:t>
            </w:r>
          </w:p>
          <w:p w14:paraId="4D0CB20F"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CARE- 61%/ 34%</w:t>
            </w:r>
          </w:p>
          <w:p w14:paraId="7B17D172"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HI - 42%/ 62%</w:t>
            </w:r>
          </w:p>
          <w:p w14:paraId="5BCB071C"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CDPO - X/ 76%</w:t>
            </w:r>
          </w:p>
          <w:p w14:paraId="16DCB163" w14:textId="77777777" w:rsidR="00FF2006" w:rsidRPr="003F5A97" w:rsidRDefault="00FF2006" w:rsidP="00BC21BD">
            <w:pPr>
              <w:spacing w:after="0" w:line="240" w:lineRule="auto"/>
              <w:rPr>
                <w:rFonts w:eastAsia="Times New Roman" w:cs="Arial"/>
                <w:b/>
                <w:bCs/>
                <w:color w:val="000000" w:themeColor="text1"/>
                <w:lang w:val="en-AU"/>
              </w:rPr>
            </w:pPr>
          </w:p>
          <w:p w14:paraId="2B8DF23E" w14:textId="77777777" w:rsidR="00FF2006" w:rsidRPr="003F5A97" w:rsidRDefault="00FF2006" w:rsidP="00BC21BD">
            <w:pPr>
              <w:spacing w:after="0" w:line="240" w:lineRule="auto"/>
              <w:rPr>
                <w:rFonts w:eastAsia="Times New Roman" w:cs="Arial"/>
                <w:b/>
                <w:bCs/>
                <w:color w:val="000000" w:themeColor="text1"/>
                <w:lang w:val="en-AU"/>
              </w:rPr>
            </w:pPr>
          </w:p>
          <w:p w14:paraId="7F92EEBD" w14:textId="77777777" w:rsidR="00FF2006" w:rsidRPr="003F5A97" w:rsidRDefault="00FF2006" w:rsidP="00BC21BD">
            <w:pPr>
              <w:spacing w:after="0" w:line="240" w:lineRule="auto"/>
              <w:rPr>
                <w:rFonts w:eastAsia="Times New Roman" w:cs="Arial"/>
                <w:b/>
                <w:bCs/>
                <w:color w:val="000000" w:themeColor="text1"/>
                <w:lang w:val="en-AU"/>
              </w:rPr>
            </w:pPr>
          </w:p>
          <w:p w14:paraId="42DDCE08" w14:textId="77777777" w:rsidR="00FF2006" w:rsidRPr="003F5A97" w:rsidRDefault="00FF2006" w:rsidP="00BC21BD">
            <w:pPr>
              <w:spacing w:after="0" w:line="240" w:lineRule="auto"/>
              <w:rPr>
                <w:rFonts w:eastAsia="Times New Roman" w:cs="Arial"/>
                <w:b/>
                <w:bCs/>
                <w:color w:val="000000" w:themeColor="text1"/>
                <w:lang w:val="en-AU"/>
              </w:rPr>
            </w:pPr>
          </w:p>
        </w:tc>
      </w:tr>
      <w:tr w:rsidR="003F5A97" w:rsidRPr="003F5A97" w14:paraId="4C8056FB" w14:textId="77777777" w:rsidTr="003F5A97">
        <w:trPr>
          <w:trHeight w:val="422"/>
        </w:trPr>
        <w:tc>
          <w:tcPr>
            <w:tcW w:w="2997" w:type="dxa"/>
            <w:noWrap/>
          </w:tcPr>
          <w:p w14:paraId="7A1FF5D9"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IO 2.7: GBV and disability service providers are more gender-sensitive and disability inclusive</w:t>
            </w:r>
          </w:p>
        </w:tc>
        <w:tc>
          <w:tcPr>
            <w:tcW w:w="4593" w:type="dxa"/>
          </w:tcPr>
          <w:p w14:paraId="37276DE9"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PE (to be formulated)</w:t>
            </w:r>
          </w:p>
        </w:tc>
        <w:tc>
          <w:tcPr>
            <w:tcW w:w="3594" w:type="dxa"/>
          </w:tcPr>
          <w:p w14:paraId="7EB042A8"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ACCESS assessment TBC</w:t>
            </w:r>
          </w:p>
        </w:tc>
        <w:tc>
          <w:tcPr>
            <w:tcW w:w="3753" w:type="dxa"/>
          </w:tcPr>
          <w:p w14:paraId="4AFA1E04"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Methodology for assessment to be determined and assessment conducted in September</w:t>
            </w:r>
          </w:p>
          <w:p w14:paraId="785E6A5F" w14:textId="77777777" w:rsidR="00FF2006" w:rsidRPr="003F5A97" w:rsidRDefault="00FF2006" w:rsidP="00BC21BD">
            <w:pPr>
              <w:spacing w:after="0" w:line="240" w:lineRule="auto"/>
              <w:rPr>
                <w:rFonts w:eastAsia="Times New Roman" w:cs="Arial"/>
                <w:b/>
                <w:bCs/>
                <w:color w:val="000000" w:themeColor="text1"/>
                <w:lang w:val="en-AU"/>
              </w:rPr>
            </w:pPr>
          </w:p>
          <w:p w14:paraId="5923C66E"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Need target setting for June 2022</w:t>
            </w:r>
          </w:p>
        </w:tc>
      </w:tr>
      <w:tr w:rsidR="003F5A97" w:rsidRPr="003F5A97" w14:paraId="205CF35A" w14:textId="77777777" w:rsidTr="003F5A97">
        <w:trPr>
          <w:trHeight w:val="538"/>
        </w:trPr>
        <w:tc>
          <w:tcPr>
            <w:tcW w:w="2997" w:type="dxa"/>
            <w:noWrap/>
          </w:tcPr>
          <w:p w14:paraId="7295C009"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 xml:space="preserve">Principle </w:t>
            </w:r>
          </w:p>
        </w:tc>
        <w:tc>
          <w:tcPr>
            <w:tcW w:w="4593" w:type="dxa"/>
          </w:tcPr>
          <w:p w14:paraId="75F505D6" w14:textId="77777777" w:rsidR="00FF2006" w:rsidRPr="003F5A97" w:rsidRDefault="00FF2006" w:rsidP="00BC21BD">
            <w:pPr>
              <w:spacing w:after="0" w:line="240" w:lineRule="auto"/>
              <w:rPr>
                <w:rFonts w:cs="Arial"/>
                <w:color w:val="000000" w:themeColor="text1"/>
                <w:lang w:val="en-AU"/>
              </w:rPr>
            </w:pPr>
            <w:r w:rsidRPr="003F5A97">
              <w:rPr>
                <w:rFonts w:cs="Arial"/>
                <w:color w:val="000000" w:themeColor="text1"/>
                <w:lang w:val="en-AU"/>
              </w:rPr>
              <w:t xml:space="preserve">PE18: </w:t>
            </w:r>
          </w:p>
          <w:p w14:paraId="53EDEA96"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t>Quality of relationships and partnerships with key counterparts</w:t>
            </w:r>
          </w:p>
          <w:p w14:paraId="694D6278" w14:textId="77777777" w:rsidR="00FF2006" w:rsidRPr="003F5A97" w:rsidRDefault="00FF2006" w:rsidP="00BC21BD">
            <w:pPr>
              <w:spacing w:after="0" w:line="240" w:lineRule="auto"/>
              <w:rPr>
                <w:rFonts w:cs="Arial"/>
                <w:b/>
                <w:bCs/>
                <w:color w:val="000000" w:themeColor="text1"/>
                <w:lang w:val="en-AU"/>
              </w:rPr>
            </w:pPr>
            <w:r w:rsidRPr="003F5A97">
              <w:rPr>
                <w:rFonts w:cs="Arial"/>
                <w:color w:val="000000" w:themeColor="text1"/>
                <w:lang w:val="en-AU"/>
              </w:rPr>
              <w:lastRenderedPageBreak/>
              <w:t xml:space="preserve"> </w:t>
            </w:r>
          </w:p>
          <w:p w14:paraId="58C77799" w14:textId="77777777" w:rsidR="00FF2006" w:rsidRPr="003F5A97" w:rsidRDefault="00FF2006" w:rsidP="00BC21BD">
            <w:pPr>
              <w:spacing w:after="0" w:line="240" w:lineRule="auto"/>
              <w:rPr>
                <w:rFonts w:cs="Arial"/>
                <w:b/>
                <w:bCs/>
                <w:color w:val="000000" w:themeColor="text1"/>
                <w:lang w:val="en-AU"/>
              </w:rPr>
            </w:pPr>
            <w:bookmarkStart w:id="56" w:name="_Hlk45615687"/>
            <w:r w:rsidRPr="003F5A97">
              <w:rPr>
                <w:rFonts w:cs="Arial"/>
                <w:color w:val="000000" w:themeColor="text1"/>
                <w:lang w:val="en-AU"/>
              </w:rPr>
              <w:t>[Rating of the program partnership provided by ACCESS team and partners (average, all RGC and IP respondents) (GBV/Disability workstreams)</w:t>
            </w:r>
            <w:bookmarkEnd w:id="56"/>
            <w:r w:rsidRPr="003F5A97">
              <w:rPr>
                <w:rFonts w:cs="Arial"/>
                <w:color w:val="000000" w:themeColor="text1"/>
                <w:lang w:val="en-AU"/>
              </w:rPr>
              <w:t xml:space="preserve">] </w:t>
            </w:r>
          </w:p>
        </w:tc>
        <w:tc>
          <w:tcPr>
            <w:tcW w:w="3594" w:type="dxa"/>
          </w:tcPr>
          <w:p w14:paraId="774418E6"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lastRenderedPageBreak/>
              <w:t>No target set</w:t>
            </w:r>
          </w:p>
        </w:tc>
        <w:tc>
          <w:tcPr>
            <w:tcW w:w="3753" w:type="dxa"/>
          </w:tcPr>
          <w:p w14:paraId="0A7C141D"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March 2021</w:t>
            </w:r>
          </w:p>
          <w:p w14:paraId="551C4705"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Collaboration (GBV; disability) 84%</w:t>
            </w:r>
          </w:p>
          <w:p w14:paraId="38DD6448" w14:textId="77777777" w:rsidR="00FF2006" w:rsidRPr="003F5A97" w:rsidRDefault="00FF2006" w:rsidP="00BC21BD">
            <w:pPr>
              <w:spacing w:after="0" w:line="240" w:lineRule="auto"/>
              <w:rPr>
                <w:rFonts w:eastAsia="Times New Roman" w:cs="Arial"/>
                <w:b/>
                <w:bCs/>
                <w:color w:val="000000" w:themeColor="text1"/>
                <w:lang w:val="en-AU"/>
              </w:rPr>
            </w:pPr>
            <w:r w:rsidRPr="003F5A97">
              <w:rPr>
                <w:rFonts w:eastAsia="Times New Roman" w:cs="Arial"/>
                <w:color w:val="000000" w:themeColor="text1"/>
                <w:lang w:val="en-AU"/>
              </w:rPr>
              <w:t>Partnership 83%; 82%</w:t>
            </w:r>
          </w:p>
        </w:tc>
      </w:tr>
    </w:tbl>
    <w:p w14:paraId="0CDB3366" w14:textId="77777777" w:rsidR="005204D3" w:rsidRPr="009B71D1" w:rsidRDefault="005204D3" w:rsidP="00544AA0">
      <w:pPr>
        <w:shd w:val="clear" w:color="auto" w:fill="FFFFFF"/>
        <w:tabs>
          <w:tab w:val="left" w:pos="2016"/>
          <w:tab w:val="left" w:pos="2700"/>
        </w:tabs>
        <w:spacing w:line="240" w:lineRule="auto"/>
        <w:rPr>
          <w:rFonts w:cs="Arial"/>
          <w:color w:val="4472C4" w:themeColor="accent1"/>
          <w:lang w:val="en-AU"/>
        </w:rPr>
        <w:sectPr w:rsidR="005204D3" w:rsidRPr="009B71D1" w:rsidSect="00E57D5A">
          <w:pgSz w:w="16840" w:h="11907" w:orient="landscape" w:code="9"/>
          <w:pgMar w:top="1440" w:right="1440" w:bottom="1440" w:left="1440" w:header="720" w:footer="720" w:gutter="0"/>
          <w:cols w:space="720"/>
          <w:docGrid w:linePitch="360"/>
        </w:sectPr>
      </w:pPr>
    </w:p>
    <w:p w14:paraId="11E1E675" w14:textId="2B3648FA" w:rsidR="00BA728C" w:rsidRPr="008B0FF6" w:rsidRDefault="00BA728C" w:rsidP="008B0FF6">
      <w:pPr>
        <w:pStyle w:val="Annex"/>
      </w:pPr>
      <w:bookmarkStart w:id="57" w:name="_Toc81568037"/>
      <w:bookmarkStart w:id="58" w:name="_Toc81569158"/>
      <w:bookmarkStart w:id="59" w:name="_Toc81569720"/>
      <w:r w:rsidRPr="009B71D1">
        <w:lastRenderedPageBreak/>
        <w:t>Communication</w:t>
      </w:r>
      <w:r w:rsidR="002D5CC2" w:rsidRPr="009B71D1">
        <w:t>s</w:t>
      </w:r>
      <w:r w:rsidRPr="009B71D1">
        <w:t xml:space="preserve"> activities detailed during Year 3 – (Sections A-E)</w:t>
      </w:r>
      <w:bookmarkEnd w:id="57"/>
      <w:bookmarkEnd w:id="58"/>
      <w:bookmarkEnd w:id="59"/>
    </w:p>
    <w:p w14:paraId="2252D898" w14:textId="1899A369" w:rsidR="00BA728C" w:rsidRDefault="00BA728C" w:rsidP="00BA728C">
      <w:pPr>
        <w:shd w:val="clear" w:color="auto" w:fill="FFFFFF"/>
        <w:tabs>
          <w:tab w:val="left" w:pos="2016"/>
          <w:tab w:val="left" w:pos="2700"/>
        </w:tabs>
        <w:spacing w:line="240" w:lineRule="auto"/>
        <w:rPr>
          <w:rFonts w:cs="Arial"/>
          <w:i/>
          <w:iCs/>
          <w:color w:val="2F5496" w:themeColor="accent1" w:themeShade="BF"/>
          <w:sz w:val="24"/>
          <w:szCs w:val="24"/>
          <w:u w:val="single"/>
          <w:lang w:val="en-AU"/>
        </w:rPr>
      </w:pPr>
      <w:r w:rsidRPr="009B71D1">
        <w:rPr>
          <w:rFonts w:cs="Arial"/>
          <w:b/>
          <w:bCs/>
          <w:i/>
          <w:iCs/>
          <w:color w:val="2F5496" w:themeColor="accent1" w:themeShade="BF"/>
          <w:sz w:val="24"/>
          <w:szCs w:val="24"/>
          <w:u w:val="single"/>
          <w:lang w:val="en-AU"/>
        </w:rPr>
        <w:t>Section A</w:t>
      </w:r>
      <w:r w:rsidRPr="009B71D1">
        <w:rPr>
          <w:rFonts w:cs="Arial"/>
          <w:i/>
          <w:iCs/>
          <w:color w:val="2F5496" w:themeColor="accent1" w:themeShade="BF"/>
          <w:sz w:val="24"/>
          <w:szCs w:val="24"/>
          <w:u w:val="single"/>
          <w:lang w:val="en-AU"/>
        </w:rPr>
        <w:t xml:space="preserve"> – Key public diplomacy events scheduled </w:t>
      </w:r>
    </w:p>
    <w:p w14:paraId="591EAD96" w14:textId="4E42622E" w:rsidR="008B0FF6" w:rsidRPr="009B71D1" w:rsidRDefault="008B0FF6" w:rsidP="00BA728C">
      <w:pPr>
        <w:shd w:val="clear" w:color="auto" w:fill="FFFFFF"/>
        <w:tabs>
          <w:tab w:val="left" w:pos="2016"/>
          <w:tab w:val="left" w:pos="2700"/>
        </w:tabs>
        <w:spacing w:line="240" w:lineRule="auto"/>
        <w:rPr>
          <w:rFonts w:cs="Arial"/>
          <w:i/>
          <w:iCs/>
          <w:color w:val="2F5496" w:themeColor="accent1" w:themeShade="BF"/>
          <w:sz w:val="24"/>
          <w:szCs w:val="24"/>
          <w:u w:val="single"/>
          <w:lang w:val="en-AU"/>
        </w:rPr>
      </w:pPr>
      <w:r w:rsidRPr="009B71D1">
        <w:rPr>
          <w:rFonts w:eastAsiaTheme="minorHAnsi" w:cs="Arial"/>
          <w:b/>
          <w:bCs/>
          <w:color w:val="auto"/>
          <w:lang w:val="en-AU" w:eastAsia="en-US" w:bidi="km-KH"/>
        </w:rPr>
        <w:t xml:space="preserve">Handover Ceremony of COVID-19 protective materials to service providers and persons with </w:t>
      </w:r>
      <w:r w:rsidRPr="009B71D1">
        <w:rPr>
          <w:rFonts w:eastAsiaTheme="minorHAnsi" w:cs="Arial"/>
          <w:b/>
          <w:color w:val="auto"/>
          <w:lang w:val="en-AU" w:eastAsia="en-US" w:bidi="km-KH"/>
        </w:rPr>
        <w:t xml:space="preserve">disabilities at PRCs in Phnom Penh, Takeo, Prey Veng, </w:t>
      </w:r>
      <w:proofErr w:type="spellStart"/>
      <w:r w:rsidRPr="009B71D1">
        <w:rPr>
          <w:rFonts w:eastAsiaTheme="minorHAnsi" w:cs="Arial"/>
          <w:b/>
          <w:color w:val="auto"/>
          <w:lang w:val="en-AU" w:eastAsia="en-US" w:bidi="km-KH"/>
        </w:rPr>
        <w:t>Kratie</w:t>
      </w:r>
      <w:proofErr w:type="spellEnd"/>
      <w:r w:rsidRPr="009B71D1">
        <w:rPr>
          <w:rFonts w:eastAsiaTheme="minorHAnsi" w:cs="Arial"/>
          <w:b/>
          <w:color w:val="auto"/>
          <w:lang w:val="en-AU" w:eastAsia="en-US" w:bidi="km-KH"/>
        </w:rPr>
        <w:t xml:space="preserve"> and </w:t>
      </w:r>
      <w:proofErr w:type="spellStart"/>
      <w:r w:rsidRPr="009B71D1">
        <w:rPr>
          <w:rFonts w:eastAsiaTheme="minorHAnsi" w:cs="Arial"/>
          <w:b/>
          <w:color w:val="auto"/>
          <w:lang w:val="en-AU" w:eastAsia="en-US" w:bidi="km-KH"/>
        </w:rPr>
        <w:t>Siem</w:t>
      </w:r>
      <w:proofErr w:type="spellEnd"/>
      <w:r w:rsidRPr="009B71D1">
        <w:rPr>
          <w:rFonts w:eastAsiaTheme="minorHAnsi" w:cs="Arial"/>
          <w:b/>
          <w:color w:val="auto"/>
          <w:lang w:val="en-AU" w:eastAsia="en-US" w:bidi="km-KH"/>
        </w:rPr>
        <w:t xml:space="preserve"> Reap</w:t>
      </w:r>
    </w:p>
    <w:p w14:paraId="5F4BFAA3" w14:textId="77777777" w:rsidR="00BA728C" w:rsidRPr="009B71D1" w:rsidRDefault="00BA728C" w:rsidP="00BA728C">
      <w:pPr>
        <w:spacing w:before="24" w:after="0" w:line="240" w:lineRule="auto"/>
        <w:ind w:right="-20"/>
        <w:jc w:val="left"/>
        <w:rPr>
          <w:rFonts w:eastAsiaTheme="majorEastAsia" w:cs="Arial"/>
          <w:color w:val="auto"/>
          <w:lang w:val="en-AU" w:eastAsia="en-US" w:bidi="km-KH"/>
        </w:rPr>
      </w:pPr>
    </w:p>
    <w:tbl>
      <w:tblPr>
        <w:tblStyle w:val="TableGrid"/>
        <w:tblW w:w="5000" w:type="pct"/>
        <w:tblLook w:val="01E0" w:firstRow="1" w:lastRow="1" w:firstColumn="1" w:lastColumn="1" w:noHBand="0" w:noVBand="0"/>
      </w:tblPr>
      <w:tblGrid>
        <w:gridCol w:w="5697"/>
        <w:gridCol w:w="3320"/>
      </w:tblGrid>
      <w:tr w:rsidR="00BA728C" w:rsidRPr="009B71D1" w14:paraId="46933E92" w14:textId="77777777" w:rsidTr="003F5A97">
        <w:tc>
          <w:tcPr>
            <w:tcW w:w="3159" w:type="pct"/>
          </w:tcPr>
          <w:p w14:paraId="00DB1AA2" w14:textId="77777777" w:rsidR="00BA728C" w:rsidRPr="009B71D1" w:rsidRDefault="00BA728C" w:rsidP="00BC21BD">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Activities</w:t>
            </w:r>
          </w:p>
        </w:tc>
        <w:tc>
          <w:tcPr>
            <w:tcW w:w="1841" w:type="pct"/>
          </w:tcPr>
          <w:p w14:paraId="70995D0A" w14:textId="77777777" w:rsidR="00BA728C" w:rsidRPr="009B71D1" w:rsidRDefault="00BA728C" w:rsidP="00BC21BD">
            <w:pPr>
              <w:spacing w:before="0" w:after="0" w:line="259" w:lineRule="auto"/>
              <w:jc w:val="left"/>
              <w:rPr>
                <w:rFonts w:eastAsiaTheme="minorHAnsi" w:cs="Arial"/>
                <w:b/>
                <w:color w:val="auto"/>
                <w:lang w:val="en-AU" w:eastAsia="en-US" w:bidi="km-KH"/>
              </w:rPr>
            </w:pPr>
            <w:r w:rsidRPr="009B71D1">
              <w:rPr>
                <w:rFonts w:eastAsiaTheme="minorHAnsi" w:cs="Arial"/>
                <w:b/>
                <w:color w:val="auto"/>
                <w:lang w:val="en-AU" w:eastAsia="en-US" w:bidi="km-KH"/>
              </w:rPr>
              <w:t>Status</w:t>
            </w:r>
          </w:p>
        </w:tc>
      </w:tr>
      <w:tr w:rsidR="00BA728C" w:rsidRPr="009B71D1" w14:paraId="3178AF1E" w14:textId="77777777" w:rsidTr="003F5A97">
        <w:trPr>
          <w:trHeight w:val="7593"/>
        </w:trPr>
        <w:tc>
          <w:tcPr>
            <w:tcW w:w="3159" w:type="pct"/>
          </w:tcPr>
          <w:p w14:paraId="6ADB9F29" w14:textId="77777777" w:rsidR="00BA728C" w:rsidRPr="009B71D1" w:rsidRDefault="00BA728C" w:rsidP="00BC21BD">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August 7, 2020:</w:t>
            </w:r>
            <w:r w:rsidRPr="009B71D1">
              <w:rPr>
                <w:rFonts w:eastAsiaTheme="minorHAnsi" w:cs="Arial"/>
                <w:color w:val="auto"/>
                <w:lang w:val="en-AU" w:eastAsia="en-US" w:bidi="km-KH"/>
              </w:rPr>
              <w:t xml:space="preserve"> Handed </w:t>
            </w:r>
            <w:proofErr w:type="gramStart"/>
            <w:r w:rsidRPr="009B71D1">
              <w:rPr>
                <w:rFonts w:eastAsiaTheme="minorHAnsi" w:cs="Arial"/>
                <w:color w:val="auto"/>
                <w:lang w:val="en-AU" w:eastAsia="en-US" w:bidi="km-KH"/>
              </w:rPr>
              <w:t>over protective</w:t>
            </w:r>
            <w:proofErr w:type="gramEnd"/>
            <w:r w:rsidRPr="009B71D1">
              <w:rPr>
                <w:rFonts w:eastAsiaTheme="minorHAnsi" w:cs="Arial"/>
                <w:color w:val="auto"/>
                <w:lang w:val="en-AU" w:eastAsia="en-US" w:bidi="km-KH"/>
              </w:rPr>
              <w:t xml:space="preserve"> materials to service providers of the Physical Rehabilitation Centre (PRC) and beneficiaries in </w:t>
            </w:r>
            <w:proofErr w:type="spellStart"/>
            <w:r w:rsidRPr="009B71D1">
              <w:rPr>
                <w:rFonts w:eastAsiaTheme="minorHAnsi" w:cs="Arial"/>
                <w:color w:val="auto"/>
                <w:lang w:val="en-AU" w:eastAsia="en-US" w:bidi="km-KH"/>
              </w:rPr>
              <w:t>Siem</w:t>
            </w:r>
            <w:proofErr w:type="spellEnd"/>
            <w:r w:rsidRPr="009B71D1">
              <w:rPr>
                <w:rFonts w:eastAsiaTheme="minorHAnsi" w:cs="Arial"/>
                <w:color w:val="auto"/>
                <w:lang w:val="en-AU" w:eastAsia="en-US" w:bidi="km-KH"/>
              </w:rPr>
              <w:t xml:space="preserve"> Reap province, by Ms. Sara Leary, First Secretary of Australian Embassy to Cambodia.</w:t>
            </w:r>
          </w:p>
          <w:p w14:paraId="0675DD29" w14:textId="77777777" w:rsidR="00BA728C" w:rsidRPr="009B71D1" w:rsidRDefault="00BA728C" w:rsidP="00BC21BD">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August 28, 2020:</w:t>
            </w:r>
            <w:r w:rsidRPr="009B71D1">
              <w:rPr>
                <w:rFonts w:eastAsiaTheme="minorHAnsi" w:cs="Arial"/>
                <w:color w:val="auto"/>
                <w:lang w:val="en-AU" w:eastAsia="en-US" w:bidi="km-KH"/>
              </w:rPr>
              <w:t xml:space="preserve"> Handed over protective materials to service providers of the Physical Rehabilitation Centre (PRC) and beneficiaries at PRC-</w:t>
            </w:r>
            <w:proofErr w:type="spellStart"/>
            <w:r w:rsidRPr="009B71D1">
              <w:rPr>
                <w:rFonts w:eastAsiaTheme="minorHAnsi" w:cs="Arial"/>
                <w:color w:val="auto"/>
                <w:lang w:val="en-AU" w:eastAsia="en-US" w:bidi="km-KH"/>
              </w:rPr>
              <w:t>Kien</w:t>
            </w:r>
            <w:proofErr w:type="spellEnd"/>
            <w:r w:rsidRPr="009B71D1">
              <w:rPr>
                <w:rFonts w:eastAsiaTheme="minorHAnsi" w:cs="Arial"/>
                <w:color w:val="auto"/>
                <w:lang w:val="en-AU" w:eastAsia="en-US" w:bidi="km-KH"/>
              </w:rPr>
              <w:t xml:space="preserve"> </w:t>
            </w:r>
            <w:proofErr w:type="spellStart"/>
            <w:r w:rsidRPr="009B71D1">
              <w:rPr>
                <w:rFonts w:eastAsiaTheme="minorHAnsi" w:cs="Arial"/>
                <w:color w:val="auto"/>
                <w:lang w:val="en-AU" w:eastAsia="en-US" w:bidi="km-KH"/>
              </w:rPr>
              <w:t>Kleang</w:t>
            </w:r>
            <w:proofErr w:type="spellEnd"/>
            <w:r w:rsidRPr="009B71D1">
              <w:rPr>
                <w:rFonts w:eastAsiaTheme="minorHAnsi" w:cs="Arial"/>
                <w:color w:val="auto"/>
                <w:lang w:val="en-AU" w:eastAsia="en-US" w:bidi="km-KH"/>
              </w:rPr>
              <w:t>, Phnom Penh, by Ms. Elizabeth Adler, Second Secretary of the Australian Embassy to Cambodia.</w:t>
            </w:r>
          </w:p>
          <w:p w14:paraId="72B22BB5" w14:textId="77777777" w:rsidR="00BA728C" w:rsidRPr="009B71D1" w:rsidRDefault="00BA728C" w:rsidP="00BC21BD">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August 30, 2020:</w:t>
            </w:r>
            <w:r w:rsidRPr="009B71D1">
              <w:rPr>
                <w:rFonts w:eastAsiaTheme="minorHAnsi" w:cs="Arial"/>
                <w:color w:val="auto"/>
                <w:lang w:val="en-AU" w:eastAsia="en-US" w:bidi="km-KH"/>
              </w:rPr>
              <w:t xml:space="preserve"> Handed over protective materials to service providers of the Physical Rehabilitation Centre (PRC) and beneficiaries at PRC-Prey Veng, by H.E Pablo Kang, Australian Ambassador to Cambodia.</w:t>
            </w:r>
          </w:p>
          <w:p w14:paraId="3843B956" w14:textId="77777777" w:rsidR="00BA728C" w:rsidRPr="009B71D1" w:rsidRDefault="00BA728C" w:rsidP="00BC21BD">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September 1, 2020:</w:t>
            </w:r>
            <w:r w:rsidRPr="009B71D1">
              <w:rPr>
                <w:rFonts w:eastAsiaTheme="minorHAnsi" w:cs="Arial"/>
                <w:color w:val="auto"/>
                <w:lang w:val="en-AU" w:eastAsia="en-US" w:bidi="km-KH"/>
              </w:rPr>
              <w:t xml:space="preserve"> Handed over protective materials to service providers of the Physical Rehabilitation Centre (PRC) and beneficiaries at PRC- </w:t>
            </w:r>
            <w:proofErr w:type="spellStart"/>
            <w:r w:rsidRPr="009B71D1">
              <w:rPr>
                <w:rFonts w:eastAsiaTheme="minorHAnsi" w:cs="Arial"/>
                <w:color w:val="auto"/>
                <w:lang w:val="en-AU" w:eastAsia="en-US" w:bidi="km-KH"/>
              </w:rPr>
              <w:t>Kratie</w:t>
            </w:r>
            <w:proofErr w:type="spellEnd"/>
            <w:r w:rsidRPr="009B71D1">
              <w:rPr>
                <w:rFonts w:eastAsiaTheme="minorHAnsi" w:cs="Arial"/>
                <w:color w:val="auto"/>
                <w:lang w:val="en-AU" w:eastAsia="en-US" w:bidi="km-KH"/>
              </w:rPr>
              <w:t>, by H.E Pablo Kang Australian Ambassador to Cambodia.</w:t>
            </w:r>
          </w:p>
          <w:p w14:paraId="1929F861" w14:textId="77777777" w:rsidR="00BA728C" w:rsidRPr="009B71D1" w:rsidRDefault="00BA728C" w:rsidP="00BC21BD">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September 9, 2020:</w:t>
            </w:r>
            <w:r w:rsidRPr="009B71D1">
              <w:rPr>
                <w:rFonts w:eastAsiaTheme="minorHAnsi" w:cs="Arial"/>
                <w:color w:val="auto"/>
                <w:lang w:val="en-AU" w:eastAsia="en-US" w:bidi="km-KH"/>
              </w:rPr>
              <w:t xml:space="preserve"> Handed over protective materials to service providers of the Physical Rehabilitation Centre (PRC) and beneficiaries at PRC-Takeo by Dr. Ros Chhay, Senior Program Manager, Australian Embassy Phnom Penh.</w:t>
            </w:r>
          </w:p>
          <w:p w14:paraId="7A2A566F" w14:textId="77777777" w:rsidR="00BA728C" w:rsidRPr="009B71D1" w:rsidRDefault="00BA728C" w:rsidP="00BC21BD">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23 June 2021:</w:t>
            </w:r>
            <w:r w:rsidRPr="009B71D1">
              <w:rPr>
                <w:rFonts w:eastAsiaTheme="minorHAnsi" w:cs="Arial"/>
                <w:color w:val="auto"/>
                <w:lang w:val="en-AU" w:eastAsia="en-US" w:bidi="km-KH"/>
              </w:rPr>
              <w:t xml:space="preserve"> Hand over Personal Protective Equipment (PPE) and </w:t>
            </w:r>
            <w:bookmarkStart w:id="60" w:name="_Hlk74834790"/>
            <w:r w:rsidRPr="009B71D1">
              <w:rPr>
                <w:rFonts w:eastAsiaTheme="minorHAnsi" w:cs="Arial"/>
                <w:color w:val="auto"/>
                <w:lang w:val="en-AU" w:eastAsia="en-US" w:bidi="km-KH"/>
              </w:rPr>
              <w:t xml:space="preserve">communications materials to the Persons </w:t>
            </w:r>
            <w:proofErr w:type="gramStart"/>
            <w:r w:rsidRPr="009B71D1">
              <w:rPr>
                <w:rFonts w:eastAsiaTheme="minorHAnsi" w:cs="Arial"/>
                <w:color w:val="auto"/>
                <w:lang w:val="en-AU" w:eastAsia="en-US" w:bidi="km-KH"/>
              </w:rPr>
              <w:t>With</w:t>
            </w:r>
            <w:proofErr w:type="gramEnd"/>
            <w:r w:rsidRPr="009B71D1">
              <w:rPr>
                <w:rFonts w:eastAsiaTheme="minorHAnsi" w:cs="Arial"/>
                <w:color w:val="auto"/>
                <w:lang w:val="en-AU" w:eastAsia="en-US" w:bidi="km-KH"/>
              </w:rPr>
              <w:t xml:space="preserve"> Disabilities Foundation (PWDF) and 11 </w:t>
            </w:r>
            <w:bookmarkEnd w:id="60"/>
            <w:r w:rsidRPr="009B71D1">
              <w:rPr>
                <w:rFonts w:eastAsiaTheme="minorHAnsi" w:cs="Arial"/>
                <w:color w:val="auto"/>
                <w:lang w:val="en-AU" w:eastAsia="en-US" w:bidi="km-KH"/>
              </w:rPr>
              <w:t>other Physical Rehabilitation Centres (PRCs), by Ms. Elizabeth Adler, Second Secretary at the Australian Embassy to Cambodia.</w:t>
            </w:r>
          </w:p>
        </w:tc>
        <w:tc>
          <w:tcPr>
            <w:tcW w:w="1841" w:type="pct"/>
          </w:tcPr>
          <w:p w14:paraId="4542DF2E" w14:textId="77777777" w:rsidR="00BA728C" w:rsidRPr="009B71D1" w:rsidRDefault="00BA728C" w:rsidP="00BC21BD">
            <w:p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Those activities are completed</w:t>
            </w:r>
          </w:p>
        </w:tc>
      </w:tr>
    </w:tbl>
    <w:p w14:paraId="34722CA0" w14:textId="77777777" w:rsidR="00BA728C" w:rsidRDefault="00BA728C" w:rsidP="008B0FF6">
      <w:pPr>
        <w:spacing w:before="0" w:after="0" w:line="259" w:lineRule="auto"/>
        <w:jc w:val="left"/>
        <w:rPr>
          <w:rFonts w:eastAsiaTheme="minorHAnsi" w:cs="Arial"/>
          <w:color w:val="auto"/>
          <w:lang w:val="en-AU" w:eastAsia="en-US" w:bidi="km-KH"/>
        </w:rPr>
      </w:pPr>
    </w:p>
    <w:p w14:paraId="3761B24E" w14:textId="024852C7" w:rsidR="008B0FF6"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bCs/>
          <w:color w:val="1C1E21"/>
          <w:shd w:val="clear" w:color="auto" w:fill="FFFFFF"/>
          <w:lang w:val="en-AU" w:eastAsia="en-US" w:bidi="km-KH"/>
        </w:rPr>
        <w:t xml:space="preserve">Handover of Flood </w:t>
      </w:r>
      <w:r w:rsidRPr="009B71D1">
        <w:rPr>
          <w:rFonts w:eastAsiaTheme="minorHAnsi" w:cs="Arial"/>
          <w:b/>
          <w:color w:val="1C1E21"/>
          <w:shd w:val="clear" w:color="auto" w:fill="FFFFFF"/>
          <w:lang w:val="en-AU" w:eastAsia="en-US" w:bidi="km-KH"/>
        </w:rPr>
        <w:t xml:space="preserve">Relief Items to persons with disabilities in Kampong </w:t>
      </w:r>
      <w:proofErr w:type="spellStart"/>
      <w:r w:rsidRPr="009B71D1">
        <w:rPr>
          <w:rFonts w:eastAsiaTheme="minorHAnsi" w:cs="Arial"/>
          <w:b/>
          <w:color w:val="1C1E21"/>
          <w:shd w:val="clear" w:color="auto" w:fill="FFFFFF"/>
          <w:lang w:val="en-AU" w:eastAsia="en-US" w:bidi="km-KH"/>
        </w:rPr>
        <w:t>Speu</w:t>
      </w:r>
      <w:proofErr w:type="spellEnd"/>
      <w:r w:rsidRPr="009B71D1">
        <w:rPr>
          <w:rFonts w:eastAsiaTheme="minorHAnsi" w:cs="Arial"/>
          <w:b/>
          <w:color w:val="1C1E21"/>
          <w:shd w:val="clear" w:color="auto" w:fill="FFFFFF"/>
          <w:lang w:val="en-AU" w:eastAsia="en-US" w:bidi="km-KH"/>
        </w:rPr>
        <w:t xml:space="preserve"> Province and Battambang province</w:t>
      </w:r>
    </w:p>
    <w:tbl>
      <w:tblPr>
        <w:tblStyle w:val="TableGrid"/>
        <w:tblW w:w="5000" w:type="pct"/>
        <w:tblLook w:val="01E0" w:firstRow="1" w:lastRow="1" w:firstColumn="1" w:lastColumn="1" w:noHBand="0" w:noVBand="0"/>
      </w:tblPr>
      <w:tblGrid>
        <w:gridCol w:w="5697"/>
        <w:gridCol w:w="3320"/>
      </w:tblGrid>
      <w:tr w:rsidR="008B0FF6" w:rsidRPr="009B71D1" w14:paraId="0067C1BB" w14:textId="77777777" w:rsidTr="008B0FF6">
        <w:trPr>
          <w:trHeight w:val="249"/>
        </w:trPr>
        <w:tc>
          <w:tcPr>
            <w:tcW w:w="3159" w:type="pct"/>
          </w:tcPr>
          <w:p w14:paraId="38ECC7A3" w14:textId="7BFB31D7"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Activities</w:t>
            </w:r>
          </w:p>
        </w:tc>
        <w:tc>
          <w:tcPr>
            <w:tcW w:w="1841" w:type="pct"/>
          </w:tcPr>
          <w:p w14:paraId="3A022C3C" w14:textId="6EB3F7E5"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Status</w:t>
            </w:r>
          </w:p>
        </w:tc>
      </w:tr>
      <w:tr w:rsidR="008B0FF6" w:rsidRPr="009B71D1" w14:paraId="1B1D81D4" w14:textId="77777777" w:rsidTr="00FC67F7">
        <w:trPr>
          <w:trHeight w:val="561"/>
        </w:trPr>
        <w:tc>
          <w:tcPr>
            <w:tcW w:w="3159" w:type="pct"/>
          </w:tcPr>
          <w:p w14:paraId="277FE4CC"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November 17, 2020,</w:t>
            </w:r>
            <w:r w:rsidRPr="009B71D1">
              <w:rPr>
                <w:rFonts w:eastAsiaTheme="minorHAnsi" w:cs="Arial"/>
                <w:color w:val="auto"/>
                <w:lang w:val="en-AU" w:eastAsia="en-US" w:bidi="km-KH"/>
              </w:rPr>
              <w:t xml:space="preserve"> =&gt; 4,000 kg of rice, 4,000 cans of fish, 1,600 bars of soap and 400 mosquito nets, were distributed by H.E Pablo Kang, Ambassador of the Australian Embassy to Cambodia</w:t>
            </w:r>
          </w:p>
          <w:p w14:paraId="707932FC" w14:textId="77777777" w:rsidR="008B0FF6" w:rsidRPr="009B71D1" w:rsidRDefault="008B0FF6" w:rsidP="008B0FF6">
            <w:pPr>
              <w:pStyle w:val="ListParagraph"/>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November 19, 2020,</w:t>
            </w:r>
            <w:r w:rsidRPr="009B71D1">
              <w:rPr>
                <w:rFonts w:eastAsiaTheme="minorHAnsi" w:cs="Arial"/>
                <w:color w:val="auto"/>
                <w:lang w:val="en-AU" w:eastAsia="en-US" w:bidi="km-KH"/>
              </w:rPr>
              <w:t xml:space="preserve"> =&gt; 6,000 kg of rice, 6,000 cans of fish, 2,400 bars of soap and 600 mosquito nets were distributed by Mr. Luke Arnold, the Australian Deputy Ambassador to Cambodia</w:t>
            </w:r>
          </w:p>
        </w:tc>
        <w:tc>
          <w:tcPr>
            <w:tcW w:w="1841" w:type="pct"/>
          </w:tcPr>
          <w:p w14:paraId="74A5E3B5" w14:textId="77777777"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Those activities are completed</w:t>
            </w:r>
          </w:p>
        </w:tc>
      </w:tr>
    </w:tbl>
    <w:p w14:paraId="07A8399B" w14:textId="77777777" w:rsidR="008B0FF6" w:rsidRDefault="008B0FF6" w:rsidP="008B0FF6">
      <w:pPr>
        <w:spacing w:before="0" w:after="0" w:line="259" w:lineRule="auto"/>
        <w:jc w:val="left"/>
        <w:rPr>
          <w:rFonts w:eastAsiaTheme="minorHAnsi" w:cs="Arial"/>
          <w:color w:val="auto"/>
          <w:lang w:val="en-AU" w:eastAsia="en-US" w:bidi="km-KH"/>
        </w:rPr>
      </w:pPr>
    </w:p>
    <w:p w14:paraId="3B00D630" w14:textId="77777777" w:rsidR="008B0FF6" w:rsidRDefault="008B0FF6" w:rsidP="008B0FF6">
      <w:pPr>
        <w:spacing w:before="0" w:after="0" w:line="259" w:lineRule="auto"/>
        <w:jc w:val="left"/>
        <w:rPr>
          <w:rFonts w:eastAsiaTheme="minorHAnsi" w:cs="Arial"/>
          <w:color w:val="auto"/>
          <w:lang w:val="en-AU" w:eastAsia="en-US" w:bidi="km-KH"/>
        </w:rPr>
      </w:pPr>
    </w:p>
    <w:p w14:paraId="722D4120" w14:textId="731A120F" w:rsidR="008B0FF6"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bCs/>
          <w:color w:val="auto"/>
          <w:lang w:val="en-AU" w:eastAsia="en-US" w:bidi="km-KH"/>
        </w:rPr>
        <w:t>International Day of Persons with Disabilities</w:t>
      </w:r>
    </w:p>
    <w:tbl>
      <w:tblPr>
        <w:tblStyle w:val="TableGrid"/>
        <w:tblW w:w="5000" w:type="pct"/>
        <w:tblLook w:val="01E0" w:firstRow="1" w:lastRow="1" w:firstColumn="1" w:lastColumn="1" w:noHBand="0" w:noVBand="0"/>
      </w:tblPr>
      <w:tblGrid>
        <w:gridCol w:w="5697"/>
        <w:gridCol w:w="3320"/>
      </w:tblGrid>
      <w:tr w:rsidR="008B0FF6" w:rsidRPr="009B71D1" w14:paraId="3AC2AEF7" w14:textId="77777777" w:rsidTr="008B0FF6">
        <w:trPr>
          <w:trHeight w:val="253"/>
        </w:trPr>
        <w:tc>
          <w:tcPr>
            <w:tcW w:w="3159" w:type="pct"/>
          </w:tcPr>
          <w:p w14:paraId="2B5B0616" w14:textId="30CA5713" w:rsidR="008B0FF6" w:rsidRPr="009B71D1" w:rsidRDefault="008B0FF6" w:rsidP="008B0FF6">
            <w:pPr>
              <w:spacing w:before="0" w:after="0" w:line="259" w:lineRule="auto"/>
              <w:jc w:val="left"/>
              <w:rPr>
                <w:rFonts w:eastAsiaTheme="minorHAnsi" w:cs="Arial"/>
                <w:b/>
                <w:color w:val="auto"/>
                <w:lang w:val="en-AU" w:eastAsia="en-US" w:bidi="km-KH"/>
              </w:rPr>
            </w:pPr>
            <w:r w:rsidRPr="009B71D1">
              <w:rPr>
                <w:rFonts w:eastAsiaTheme="minorHAnsi" w:cs="Arial"/>
                <w:b/>
                <w:color w:val="auto"/>
                <w:lang w:val="en-AU" w:eastAsia="en-US" w:bidi="km-KH"/>
              </w:rPr>
              <w:t>Activities</w:t>
            </w:r>
          </w:p>
        </w:tc>
        <w:tc>
          <w:tcPr>
            <w:tcW w:w="1841" w:type="pct"/>
          </w:tcPr>
          <w:p w14:paraId="73AC799F" w14:textId="5D7B414D" w:rsidR="008B0FF6" w:rsidRPr="009B71D1" w:rsidRDefault="008B0FF6" w:rsidP="008B0FF6">
            <w:pPr>
              <w:spacing w:before="0" w:after="0" w:line="259" w:lineRule="auto"/>
              <w:jc w:val="left"/>
              <w:rPr>
                <w:rFonts w:eastAsiaTheme="minorHAnsi" w:cs="Arial"/>
                <w:b/>
                <w:color w:val="auto"/>
                <w:lang w:val="en-AU" w:eastAsia="en-US" w:bidi="km-KH"/>
              </w:rPr>
            </w:pPr>
            <w:r w:rsidRPr="009B71D1">
              <w:rPr>
                <w:rFonts w:eastAsiaTheme="minorHAnsi" w:cs="Arial"/>
                <w:b/>
                <w:color w:val="auto"/>
                <w:lang w:val="en-AU" w:eastAsia="en-US" w:bidi="km-KH"/>
              </w:rPr>
              <w:t>Status</w:t>
            </w:r>
          </w:p>
        </w:tc>
      </w:tr>
      <w:tr w:rsidR="008B0FF6" w:rsidRPr="009B71D1" w14:paraId="3E91D44F" w14:textId="77777777" w:rsidTr="00FC67F7">
        <w:trPr>
          <w:trHeight w:val="1488"/>
        </w:trPr>
        <w:tc>
          <w:tcPr>
            <w:tcW w:w="3159" w:type="pct"/>
          </w:tcPr>
          <w:p w14:paraId="59BF0A47" w14:textId="77777777" w:rsidR="008B0FF6" w:rsidRPr="009B71D1" w:rsidRDefault="008B0FF6" w:rsidP="008B0FF6">
            <w:pPr>
              <w:numPr>
                <w:ilvl w:val="0"/>
                <w:numId w:val="32"/>
              </w:numPr>
              <w:spacing w:before="0" w:after="0" w:line="259" w:lineRule="auto"/>
              <w:contextualSpacing/>
              <w:jc w:val="left"/>
              <w:rPr>
                <w:rFonts w:eastAsiaTheme="minorHAnsi" w:cs="Arial"/>
                <w:i/>
                <w:iCs/>
                <w:color w:val="auto"/>
                <w:lang w:val="en-AU" w:eastAsia="en-US" w:bidi="km-KH"/>
              </w:rPr>
            </w:pPr>
            <w:r w:rsidRPr="009B71D1">
              <w:rPr>
                <w:rFonts w:eastAsiaTheme="minorHAnsi" w:cs="Arial"/>
                <w:i/>
                <w:iCs/>
                <w:color w:val="auto"/>
                <w:lang w:val="en-AU" w:eastAsia="en-US" w:bidi="km-KH"/>
              </w:rPr>
              <w:t xml:space="preserve">Supported disability campaign to have online celebration </w:t>
            </w:r>
          </w:p>
          <w:p w14:paraId="10FA29C0" w14:textId="77777777" w:rsidR="008B0FF6" w:rsidRPr="009B71D1" w:rsidRDefault="008B0FF6" w:rsidP="008B0FF6">
            <w:pPr>
              <w:numPr>
                <w:ilvl w:val="0"/>
                <w:numId w:val="32"/>
              </w:numPr>
              <w:spacing w:before="0" w:after="0" w:line="259" w:lineRule="auto"/>
              <w:contextualSpacing/>
              <w:jc w:val="left"/>
              <w:rPr>
                <w:rFonts w:eastAsiaTheme="minorHAnsi" w:cs="Arial"/>
                <w:i/>
                <w:iCs/>
                <w:color w:val="auto"/>
                <w:lang w:val="en-AU" w:eastAsia="en-US" w:bidi="km-KH"/>
              </w:rPr>
            </w:pPr>
            <w:r w:rsidRPr="009B71D1">
              <w:rPr>
                <w:rFonts w:eastAsiaTheme="minorHAnsi" w:cs="Arial"/>
                <w:i/>
                <w:iCs/>
                <w:color w:val="auto"/>
                <w:lang w:val="en-AU" w:eastAsia="en-US" w:bidi="km-KH"/>
              </w:rPr>
              <w:t>Promoted key messages through ACCESS website and social media (DFAT FB Post)</w:t>
            </w:r>
          </w:p>
        </w:tc>
        <w:tc>
          <w:tcPr>
            <w:tcW w:w="1841" w:type="pct"/>
          </w:tcPr>
          <w:p w14:paraId="68206A10" w14:textId="77777777"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 xml:space="preserve">The activity completed. Flyers with key messages has been hosted on ACCESS Website, and a story of a service provider who is a person impaired has been shared to DFAT and it was hosted on DFAT FB Page. </w:t>
            </w:r>
          </w:p>
        </w:tc>
      </w:tr>
    </w:tbl>
    <w:p w14:paraId="2D7EC72C" w14:textId="7DE8710D" w:rsidR="008B0FF6" w:rsidRDefault="008B0FF6" w:rsidP="008B0FF6">
      <w:pPr>
        <w:spacing w:before="0" w:after="0" w:line="259" w:lineRule="auto"/>
        <w:jc w:val="left"/>
        <w:rPr>
          <w:rFonts w:eastAsiaTheme="minorHAnsi" w:cs="Arial"/>
          <w:color w:val="auto"/>
          <w:lang w:val="en-AU" w:eastAsia="en-US" w:bidi="km-KH"/>
        </w:rPr>
      </w:pPr>
    </w:p>
    <w:p w14:paraId="5945F463" w14:textId="6BBD4CC2" w:rsidR="008B0FF6"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bCs/>
          <w:color w:val="auto"/>
          <w:lang w:val="en-AU" w:eastAsia="en-US" w:bidi="km-KH"/>
        </w:rPr>
        <w:t>Handover Ceremony of COVID-19 protective materials t</w:t>
      </w:r>
      <w:r w:rsidRPr="009B71D1">
        <w:rPr>
          <w:rFonts w:eastAsiaTheme="minorHAnsi" w:cs="Arial"/>
          <w:b/>
          <w:color w:val="auto"/>
          <w:lang w:val="en-AU" w:eastAsia="en-US" w:bidi="km-KH"/>
        </w:rPr>
        <w:t>o Ministry of Women’s Affairs (</w:t>
      </w:r>
      <w:proofErr w:type="spellStart"/>
      <w:r w:rsidRPr="009B71D1">
        <w:rPr>
          <w:rFonts w:eastAsiaTheme="minorHAnsi" w:cs="Arial"/>
          <w:b/>
          <w:color w:val="auto"/>
          <w:lang w:val="en-AU" w:eastAsia="en-US" w:bidi="km-KH"/>
        </w:rPr>
        <w:t>MoWA</w:t>
      </w:r>
      <w:proofErr w:type="spellEnd"/>
      <w:r w:rsidRPr="009B71D1">
        <w:rPr>
          <w:rFonts w:eastAsiaTheme="minorHAnsi" w:cs="Arial"/>
          <w:b/>
          <w:color w:val="auto"/>
          <w:lang w:val="en-AU" w:eastAsia="en-US" w:bidi="km-KH"/>
        </w:rPr>
        <w:t>)</w:t>
      </w:r>
    </w:p>
    <w:tbl>
      <w:tblPr>
        <w:tblStyle w:val="TableGrid"/>
        <w:tblW w:w="5000" w:type="pct"/>
        <w:tblLook w:val="01E0" w:firstRow="1" w:lastRow="1" w:firstColumn="1" w:lastColumn="1" w:noHBand="0" w:noVBand="0"/>
      </w:tblPr>
      <w:tblGrid>
        <w:gridCol w:w="5697"/>
        <w:gridCol w:w="3320"/>
      </w:tblGrid>
      <w:tr w:rsidR="008B0FF6" w:rsidRPr="009B71D1" w14:paraId="1A16AEC4" w14:textId="77777777" w:rsidTr="008B0FF6">
        <w:trPr>
          <w:trHeight w:val="303"/>
        </w:trPr>
        <w:tc>
          <w:tcPr>
            <w:tcW w:w="3159" w:type="pct"/>
          </w:tcPr>
          <w:p w14:paraId="05CF08D9" w14:textId="371284E8"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Activities</w:t>
            </w:r>
          </w:p>
        </w:tc>
        <w:tc>
          <w:tcPr>
            <w:tcW w:w="1841" w:type="pct"/>
          </w:tcPr>
          <w:p w14:paraId="73AB9F99" w14:textId="5C819ABC"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Status</w:t>
            </w:r>
          </w:p>
        </w:tc>
      </w:tr>
      <w:tr w:rsidR="008B0FF6" w:rsidRPr="009B71D1" w14:paraId="30AA8A93" w14:textId="77777777" w:rsidTr="00FC67F7">
        <w:trPr>
          <w:trHeight w:val="291"/>
        </w:trPr>
        <w:tc>
          <w:tcPr>
            <w:tcW w:w="3159" w:type="pct"/>
          </w:tcPr>
          <w:p w14:paraId="733B442E"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9 July 2020:</w:t>
            </w:r>
            <w:r w:rsidRPr="009B71D1">
              <w:rPr>
                <w:rFonts w:eastAsiaTheme="minorHAnsi" w:cs="Arial"/>
                <w:color w:val="auto"/>
                <w:lang w:val="en-AU" w:eastAsia="en-US" w:bidi="km-KH"/>
              </w:rPr>
              <w:t xml:space="preserve"> Handed over in Phnom Penh at </w:t>
            </w:r>
            <w:proofErr w:type="spellStart"/>
            <w:r w:rsidRPr="009B71D1">
              <w:rPr>
                <w:rFonts w:eastAsiaTheme="minorHAnsi" w:cs="Arial"/>
                <w:color w:val="auto"/>
                <w:lang w:val="en-AU" w:eastAsia="en-US" w:bidi="km-KH"/>
              </w:rPr>
              <w:t>MoWA</w:t>
            </w:r>
            <w:proofErr w:type="spellEnd"/>
            <w:r w:rsidRPr="009B71D1">
              <w:rPr>
                <w:rFonts w:eastAsiaTheme="minorHAnsi" w:cs="Arial"/>
                <w:color w:val="auto"/>
                <w:lang w:val="en-AU" w:eastAsia="en-US" w:bidi="km-KH"/>
              </w:rPr>
              <w:t xml:space="preserve"> compound, by H.E Pablo Kang Australian Ambassador to Cambodia.</w:t>
            </w:r>
          </w:p>
          <w:p w14:paraId="43B394A4"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3 June 2021:</w:t>
            </w:r>
            <w:r w:rsidRPr="009B71D1">
              <w:rPr>
                <w:rFonts w:eastAsiaTheme="minorHAnsi" w:cs="Arial"/>
                <w:color w:val="auto"/>
                <w:lang w:val="en-AU" w:eastAsia="en-US" w:bidi="km-KH"/>
              </w:rPr>
              <w:t xml:space="preserve"> Virtual handed over COVID-19 protective materials to vulnerable women and girls affected by gender-based violence (GBV), by Mr Luke Arnold, Australia’s Deputy Ambassador to Cambodia. </w:t>
            </w:r>
          </w:p>
        </w:tc>
        <w:tc>
          <w:tcPr>
            <w:tcW w:w="1841" w:type="pct"/>
          </w:tcPr>
          <w:p w14:paraId="5B5A4233" w14:textId="77777777"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 xml:space="preserve">Completed </w:t>
            </w:r>
          </w:p>
        </w:tc>
      </w:tr>
    </w:tbl>
    <w:p w14:paraId="0F7F71BB" w14:textId="77777777" w:rsidR="008B0FF6" w:rsidRDefault="008B0FF6" w:rsidP="008B0FF6">
      <w:pPr>
        <w:spacing w:before="0" w:after="0" w:line="259" w:lineRule="auto"/>
        <w:jc w:val="left"/>
        <w:rPr>
          <w:rFonts w:eastAsiaTheme="minorHAnsi" w:cs="Arial"/>
          <w:color w:val="auto"/>
          <w:lang w:val="en-AU" w:eastAsia="en-US" w:bidi="km-KH"/>
        </w:rPr>
      </w:pPr>
    </w:p>
    <w:p w14:paraId="13FD25C7" w14:textId="16331447" w:rsidR="008B0FF6"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bCs/>
          <w:color w:val="auto"/>
          <w:lang w:val="en-AU" w:eastAsia="en-US" w:bidi="km-KH"/>
        </w:rPr>
        <w:t>Handover Ceremony of COVID-19 protective materials to GBV service providers and vulnerable groups in 8 provinces-</w:t>
      </w:r>
      <w:r w:rsidRPr="009B71D1">
        <w:rPr>
          <w:rFonts w:eastAsiaTheme="minorHAnsi" w:cs="Arial"/>
          <w:color w:val="auto"/>
          <w:lang w:val="en-AU" w:eastAsia="en-US" w:bidi="km-KH"/>
        </w:rPr>
        <w:t xml:space="preserve"> </w:t>
      </w:r>
      <w:r w:rsidRPr="009B71D1">
        <w:rPr>
          <w:rFonts w:eastAsiaTheme="minorHAnsi" w:cs="Arial"/>
          <w:b/>
          <w:bCs/>
          <w:color w:val="auto"/>
          <w:lang w:val="en-AU" w:eastAsia="en-US" w:bidi="km-KH"/>
        </w:rPr>
        <w:t xml:space="preserve">Kampong Cham, Kampong </w:t>
      </w:r>
      <w:proofErr w:type="spellStart"/>
      <w:r w:rsidRPr="009B71D1">
        <w:rPr>
          <w:rFonts w:eastAsiaTheme="minorHAnsi" w:cs="Arial"/>
          <w:b/>
          <w:bCs/>
          <w:color w:val="auto"/>
          <w:lang w:val="en-AU" w:eastAsia="en-US" w:bidi="km-KH"/>
        </w:rPr>
        <w:t>Speu</w:t>
      </w:r>
      <w:proofErr w:type="spellEnd"/>
      <w:r w:rsidRPr="009B71D1">
        <w:rPr>
          <w:rFonts w:eastAsiaTheme="minorHAnsi" w:cs="Arial"/>
          <w:b/>
          <w:bCs/>
          <w:color w:val="auto"/>
          <w:lang w:val="en-AU" w:eastAsia="en-US" w:bidi="km-KH"/>
        </w:rPr>
        <w:t xml:space="preserve">, </w:t>
      </w:r>
      <w:proofErr w:type="spellStart"/>
      <w:r w:rsidRPr="009B71D1">
        <w:rPr>
          <w:rFonts w:eastAsiaTheme="minorHAnsi" w:cs="Arial"/>
          <w:b/>
          <w:bCs/>
          <w:color w:val="auto"/>
          <w:lang w:val="en-AU" w:eastAsia="en-US" w:bidi="km-KH"/>
        </w:rPr>
        <w:t>Siem</w:t>
      </w:r>
      <w:proofErr w:type="spellEnd"/>
      <w:r w:rsidRPr="009B71D1">
        <w:rPr>
          <w:rFonts w:eastAsiaTheme="minorHAnsi" w:cs="Arial"/>
          <w:b/>
          <w:bCs/>
          <w:color w:val="auto"/>
          <w:lang w:val="en-AU" w:eastAsia="en-US" w:bidi="km-KH"/>
        </w:rPr>
        <w:t xml:space="preserve"> Reap, </w:t>
      </w:r>
      <w:proofErr w:type="spellStart"/>
      <w:r w:rsidRPr="009B71D1">
        <w:rPr>
          <w:rFonts w:eastAsiaTheme="minorHAnsi" w:cs="Arial"/>
          <w:b/>
          <w:bCs/>
          <w:color w:val="auto"/>
          <w:lang w:val="en-AU" w:eastAsia="en-US" w:bidi="km-KH"/>
        </w:rPr>
        <w:t>Tboung</w:t>
      </w:r>
      <w:proofErr w:type="spellEnd"/>
      <w:r w:rsidRPr="009B71D1">
        <w:rPr>
          <w:rFonts w:eastAsiaTheme="minorHAnsi" w:cs="Arial"/>
          <w:b/>
          <w:bCs/>
          <w:color w:val="auto"/>
          <w:lang w:val="en-AU" w:eastAsia="en-US" w:bidi="km-KH"/>
        </w:rPr>
        <w:t xml:space="preserve"> </w:t>
      </w:r>
      <w:proofErr w:type="spellStart"/>
      <w:r w:rsidRPr="009B71D1">
        <w:rPr>
          <w:rFonts w:eastAsiaTheme="minorHAnsi" w:cs="Arial"/>
          <w:b/>
          <w:bCs/>
          <w:color w:val="auto"/>
          <w:lang w:val="en-AU" w:eastAsia="en-US" w:bidi="km-KH"/>
        </w:rPr>
        <w:t>Khum</w:t>
      </w:r>
      <w:proofErr w:type="spellEnd"/>
      <w:r w:rsidRPr="009B71D1">
        <w:rPr>
          <w:rFonts w:eastAsiaTheme="minorHAnsi" w:cs="Arial"/>
          <w:b/>
          <w:bCs/>
          <w:color w:val="auto"/>
          <w:lang w:val="en-AU" w:eastAsia="en-US" w:bidi="km-KH"/>
        </w:rPr>
        <w:t xml:space="preserve">, and </w:t>
      </w:r>
      <w:proofErr w:type="spellStart"/>
      <w:r w:rsidRPr="009B71D1">
        <w:rPr>
          <w:rFonts w:eastAsiaTheme="minorHAnsi" w:cs="Arial"/>
          <w:b/>
          <w:bCs/>
          <w:color w:val="auto"/>
          <w:lang w:val="en-AU" w:eastAsia="en-US" w:bidi="km-KH"/>
        </w:rPr>
        <w:t>Rattanakiri</w:t>
      </w:r>
      <w:proofErr w:type="spellEnd"/>
      <w:r w:rsidRPr="009B71D1">
        <w:rPr>
          <w:rFonts w:eastAsiaTheme="minorHAnsi" w:cs="Arial"/>
          <w:b/>
          <w:bCs/>
          <w:color w:val="auto"/>
          <w:lang w:val="en-AU" w:eastAsia="en-US" w:bidi="km-KH"/>
        </w:rPr>
        <w:t>.</w:t>
      </w:r>
    </w:p>
    <w:tbl>
      <w:tblPr>
        <w:tblStyle w:val="TableGrid"/>
        <w:tblW w:w="5000" w:type="pct"/>
        <w:tblLook w:val="01E0" w:firstRow="1" w:lastRow="1" w:firstColumn="1" w:lastColumn="1" w:noHBand="0" w:noVBand="0"/>
      </w:tblPr>
      <w:tblGrid>
        <w:gridCol w:w="5697"/>
        <w:gridCol w:w="3320"/>
      </w:tblGrid>
      <w:tr w:rsidR="008B0FF6" w:rsidRPr="009B71D1" w14:paraId="7BEC0409" w14:textId="77777777" w:rsidTr="008B0FF6">
        <w:tc>
          <w:tcPr>
            <w:tcW w:w="3159" w:type="pct"/>
          </w:tcPr>
          <w:p w14:paraId="6977C9C6" w14:textId="2DDA11D6"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Activities</w:t>
            </w:r>
          </w:p>
        </w:tc>
        <w:tc>
          <w:tcPr>
            <w:tcW w:w="1841" w:type="pct"/>
          </w:tcPr>
          <w:p w14:paraId="719F00BB" w14:textId="21EAFBF6"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Status</w:t>
            </w:r>
          </w:p>
        </w:tc>
      </w:tr>
      <w:tr w:rsidR="008B0FF6" w:rsidRPr="009B71D1" w14:paraId="0D54C217" w14:textId="77777777" w:rsidTr="00FC67F7">
        <w:trPr>
          <w:trHeight w:val="2748"/>
        </w:trPr>
        <w:tc>
          <w:tcPr>
            <w:tcW w:w="3159" w:type="pct"/>
          </w:tcPr>
          <w:p w14:paraId="2863C216"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9 July 2020:</w:t>
            </w:r>
            <w:r w:rsidRPr="009B71D1">
              <w:rPr>
                <w:rFonts w:eastAsiaTheme="minorHAnsi" w:cs="Arial"/>
                <w:color w:val="auto"/>
                <w:lang w:val="en-AU" w:eastAsia="en-US" w:bidi="km-KH"/>
              </w:rPr>
              <w:t xml:space="preserve"> Preah </w:t>
            </w:r>
            <w:proofErr w:type="spellStart"/>
            <w:r w:rsidRPr="009B71D1">
              <w:rPr>
                <w:rFonts w:eastAsiaTheme="minorHAnsi" w:cs="Arial"/>
                <w:color w:val="auto"/>
                <w:lang w:val="en-AU" w:eastAsia="en-US" w:bidi="km-KH"/>
              </w:rPr>
              <w:t>Vihear</w:t>
            </w:r>
            <w:proofErr w:type="spellEnd"/>
          </w:p>
          <w:p w14:paraId="1619805D"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9 July 202:</w:t>
            </w:r>
            <w:r w:rsidRPr="009B71D1">
              <w:rPr>
                <w:rFonts w:eastAsiaTheme="minorHAnsi" w:cs="Arial"/>
                <w:color w:val="auto"/>
                <w:lang w:val="en-AU" w:eastAsia="en-US" w:bidi="km-KH"/>
              </w:rPr>
              <w:t xml:space="preserve"> </w:t>
            </w:r>
            <w:proofErr w:type="spellStart"/>
            <w:r w:rsidRPr="009B71D1">
              <w:rPr>
                <w:rFonts w:eastAsiaTheme="minorHAnsi" w:cs="Arial"/>
                <w:color w:val="auto"/>
                <w:lang w:val="en-AU" w:eastAsia="en-US" w:bidi="km-KH"/>
              </w:rPr>
              <w:t>Steung</w:t>
            </w:r>
            <w:proofErr w:type="spellEnd"/>
            <w:r w:rsidRPr="009B71D1">
              <w:rPr>
                <w:rFonts w:eastAsiaTheme="minorHAnsi" w:cs="Arial"/>
                <w:color w:val="auto"/>
                <w:lang w:val="en-AU" w:eastAsia="en-US" w:bidi="km-KH"/>
              </w:rPr>
              <w:t xml:space="preserve"> </w:t>
            </w:r>
            <w:proofErr w:type="spellStart"/>
            <w:r w:rsidRPr="009B71D1">
              <w:rPr>
                <w:rFonts w:eastAsiaTheme="minorHAnsi" w:cs="Arial"/>
                <w:color w:val="auto"/>
                <w:lang w:val="en-AU" w:eastAsia="en-US" w:bidi="km-KH"/>
              </w:rPr>
              <w:t>Treng</w:t>
            </w:r>
            <w:proofErr w:type="spellEnd"/>
            <w:r w:rsidRPr="009B71D1">
              <w:rPr>
                <w:rFonts w:eastAsiaTheme="minorHAnsi" w:cs="Arial"/>
                <w:color w:val="auto"/>
                <w:lang w:val="en-AU" w:eastAsia="en-US" w:bidi="km-KH"/>
              </w:rPr>
              <w:t xml:space="preserve">  </w:t>
            </w:r>
          </w:p>
          <w:p w14:paraId="6B5E365E"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31 August</w:t>
            </w:r>
            <w:r w:rsidRPr="009B71D1">
              <w:rPr>
                <w:rFonts w:eastAsiaTheme="minorHAnsi" w:cs="Arial"/>
                <w:color w:val="auto"/>
                <w:lang w:val="en-AU" w:eastAsia="en-US" w:bidi="km-KH"/>
              </w:rPr>
              <w:t xml:space="preserve"> – 4 September 2020: Handed over in Kampong </w:t>
            </w:r>
            <w:proofErr w:type="spellStart"/>
            <w:r w:rsidRPr="009B71D1">
              <w:rPr>
                <w:rFonts w:eastAsiaTheme="minorHAnsi" w:cs="Arial"/>
                <w:color w:val="auto"/>
                <w:lang w:val="en-AU" w:eastAsia="en-US" w:bidi="km-KH"/>
              </w:rPr>
              <w:t>Speu</w:t>
            </w:r>
            <w:proofErr w:type="spellEnd"/>
          </w:p>
          <w:p w14:paraId="18589209"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4 September 2020:</w:t>
            </w:r>
            <w:r w:rsidRPr="009B71D1">
              <w:rPr>
                <w:rFonts w:eastAsiaTheme="minorHAnsi" w:cs="Arial"/>
                <w:color w:val="auto"/>
                <w:lang w:val="en-AU" w:eastAsia="en-US" w:bidi="km-KH"/>
              </w:rPr>
              <w:t xml:space="preserve"> Handed over in </w:t>
            </w:r>
            <w:proofErr w:type="spellStart"/>
            <w:r w:rsidRPr="009B71D1">
              <w:rPr>
                <w:rFonts w:eastAsiaTheme="minorHAnsi" w:cs="Arial"/>
                <w:color w:val="auto"/>
                <w:lang w:val="en-AU" w:eastAsia="en-US" w:bidi="km-KH"/>
              </w:rPr>
              <w:t>Tboung</w:t>
            </w:r>
            <w:proofErr w:type="spellEnd"/>
            <w:r w:rsidRPr="009B71D1">
              <w:rPr>
                <w:rFonts w:eastAsiaTheme="minorHAnsi" w:cs="Arial"/>
                <w:color w:val="auto"/>
                <w:lang w:val="en-AU" w:eastAsia="en-US" w:bidi="km-KH"/>
              </w:rPr>
              <w:t xml:space="preserve"> </w:t>
            </w:r>
            <w:proofErr w:type="spellStart"/>
            <w:r w:rsidRPr="009B71D1">
              <w:rPr>
                <w:rFonts w:eastAsiaTheme="minorHAnsi" w:cs="Arial"/>
                <w:color w:val="auto"/>
                <w:lang w:val="en-AU" w:eastAsia="en-US" w:bidi="km-KH"/>
              </w:rPr>
              <w:t>Khmum</w:t>
            </w:r>
            <w:proofErr w:type="spellEnd"/>
          </w:p>
          <w:p w14:paraId="18E72DAD"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5-6 September 2020:</w:t>
            </w:r>
            <w:r w:rsidRPr="009B71D1">
              <w:rPr>
                <w:rFonts w:eastAsiaTheme="minorHAnsi" w:cs="Arial"/>
                <w:color w:val="auto"/>
                <w:lang w:val="en-AU" w:eastAsia="en-US" w:bidi="km-KH"/>
              </w:rPr>
              <w:t xml:space="preserve"> Handed over in </w:t>
            </w:r>
            <w:proofErr w:type="spellStart"/>
            <w:r w:rsidRPr="009B71D1">
              <w:rPr>
                <w:rFonts w:eastAsiaTheme="minorHAnsi" w:cs="Arial"/>
                <w:color w:val="auto"/>
                <w:lang w:val="en-AU" w:eastAsia="en-US" w:bidi="km-KH"/>
              </w:rPr>
              <w:t>Ratankiri</w:t>
            </w:r>
            <w:proofErr w:type="spellEnd"/>
          </w:p>
          <w:p w14:paraId="77D0077B"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5 – 11 September 2020</w:t>
            </w:r>
            <w:r w:rsidRPr="009B71D1">
              <w:rPr>
                <w:rFonts w:eastAsiaTheme="minorHAnsi" w:cs="Arial"/>
                <w:color w:val="auto"/>
                <w:lang w:val="en-AU" w:eastAsia="en-US" w:bidi="km-KH"/>
              </w:rPr>
              <w:t xml:space="preserve">: Handed over in </w:t>
            </w:r>
            <w:proofErr w:type="spellStart"/>
            <w:r w:rsidRPr="009B71D1">
              <w:rPr>
                <w:rFonts w:eastAsiaTheme="minorHAnsi" w:cs="Arial"/>
                <w:color w:val="auto"/>
                <w:lang w:val="en-AU" w:eastAsia="en-US" w:bidi="km-KH"/>
              </w:rPr>
              <w:t>Siem</w:t>
            </w:r>
            <w:proofErr w:type="spellEnd"/>
            <w:r w:rsidRPr="009B71D1">
              <w:rPr>
                <w:rFonts w:eastAsiaTheme="minorHAnsi" w:cs="Arial"/>
                <w:color w:val="auto"/>
                <w:lang w:val="en-AU" w:eastAsia="en-US" w:bidi="km-KH"/>
              </w:rPr>
              <w:t xml:space="preserve"> Reap</w:t>
            </w:r>
          </w:p>
          <w:p w14:paraId="02BBFE63"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7 &amp; 11 September 2020:</w:t>
            </w:r>
            <w:r w:rsidRPr="009B71D1">
              <w:rPr>
                <w:rFonts w:eastAsiaTheme="minorHAnsi" w:cs="Arial"/>
                <w:color w:val="auto"/>
                <w:lang w:val="en-AU" w:eastAsia="en-US" w:bidi="km-KH"/>
              </w:rPr>
              <w:t xml:space="preserve"> Handed over in Preah Sihanouk Ville</w:t>
            </w:r>
          </w:p>
          <w:p w14:paraId="011AC375" w14:textId="77777777" w:rsidR="008B0FF6" w:rsidRPr="009B71D1" w:rsidRDefault="008B0FF6" w:rsidP="008B0FF6">
            <w:pPr>
              <w:numPr>
                <w:ilvl w:val="0"/>
                <w:numId w:val="32"/>
              </w:numPr>
              <w:spacing w:before="0" w:after="0" w:line="259" w:lineRule="auto"/>
              <w:contextualSpacing/>
              <w:jc w:val="left"/>
              <w:rPr>
                <w:rFonts w:eastAsiaTheme="minorHAnsi" w:cs="Arial"/>
                <w:color w:val="auto"/>
                <w:lang w:val="en-AU" w:eastAsia="en-US" w:bidi="km-KH"/>
              </w:rPr>
            </w:pPr>
            <w:r w:rsidRPr="009B71D1">
              <w:rPr>
                <w:rFonts w:eastAsiaTheme="minorHAnsi" w:cs="Arial"/>
                <w:b/>
                <w:bCs/>
                <w:color w:val="auto"/>
                <w:lang w:val="en-AU" w:eastAsia="en-US" w:bidi="km-KH"/>
              </w:rPr>
              <w:t>On 11 &amp; 21-22 September 2020:</w:t>
            </w:r>
            <w:r w:rsidRPr="009B71D1">
              <w:rPr>
                <w:rFonts w:eastAsiaTheme="minorHAnsi" w:cs="Arial"/>
                <w:color w:val="auto"/>
                <w:lang w:val="en-AU" w:eastAsia="en-US" w:bidi="km-KH"/>
              </w:rPr>
              <w:t xml:space="preserve"> Handed over in Kampong Cham </w:t>
            </w:r>
          </w:p>
        </w:tc>
        <w:tc>
          <w:tcPr>
            <w:tcW w:w="1841" w:type="pct"/>
          </w:tcPr>
          <w:p w14:paraId="7AC9086A" w14:textId="77777777"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Completed</w:t>
            </w:r>
          </w:p>
        </w:tc>
      </w:tr>
    </w:tbl>
    <w:p w14:paraId="1B9E3D1B" w14:textId="5FCFB29C" w:rsidR="008B0FF6" w:rsidRDefault="008B0FF6" w:rsidP="008B0FF6">
      <w:pPr>
        <w:spacing w:before="0" w:after="0" w:line="259" w:lineRule="auto"/>
        <w:jc w:val="left"/>
        <w:rPr>
          <w:rFonts w:eastAsiaTheme="minorHAnsi" w:cs="Arial"/>
          <w:color w:val="auto"/>
          <w:lang w:val="en-AU" w:eastAsia="en-US" w:bidi="km-KH"/>
        </w:rPr>
      </w:pPr>
    </w:p>
    <w:p w14:paraId="3E03FF56" w14:textId="77777777" w:rsidR="008B0FF6" w:rsidRDefault="008B0FF6" w:rsidP="008B0FF6">
      <w:pPr>
        <w:spacing w:before="0" w:after="0" w:line="259" w:lineRule="auto"/>
        <w:jc w:val="left"/>
        <w:rPr>
          <w:rFonts w:eastAsiaTheme="minorHAnsi" w:cs="Arial"/>
          <w:color w:val="auto"/>
          <w:lang w:val="en-AU" w:eastAsia="en-US" w:bidi="km-KH"/>
        </w:rPr>
      </w:pPr>
    </w:p>
    <w:p w14:paraId="741E2F8C" w14:textId="2F7832C0" w:rsidR="008B0FF6"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bCs/>
          <w:color w:val="auto"/>
          <w:lang w:val="en-AU" w:eastAsia="en-US" w:bidi="km-KH"/>
        </w:rPr>
        <w:t xml:space="preserve">Media campaigns during 16 days of activism against GBV - </w:t>
      </w:r>
      <w:r w:rsidRPr="009B71D1">
        <w:rPr>
          <w:rFonts w:eastAsiaTheme="minorHAnsi" w:cs="Arial"/>
          <w:b/>
          <w:color w:val="auto"/>
          <w:lang w:val="en-AU" w:eastAsia="en-US" w:bidi="km-KH"/>
        </w:rPr>
        <w:t>(from 25 November to 10 December 2020)</w:t>
      </w:r>
    </w:p>
    <w:tbl>
      <w:tblPr>
        <w:tblStyle w:val="TableGrid"/>
        <w:tblW w:w="5000" w:type="pct"/>
        <w:tblLook w:val="01E0" w:firstRow="1" w:lastRow="1" w:firstColumn="1" w:lastColumn="1" w:noHBand="0" w:noVBand="0"/>
      </w:tblPr>
      <w:tblGrid>
        <w:gridCol w:w="5697"/>
        <w:gridCol w:w="3320"/>
      </w:tblGrid>
      <w:tr w:rsidR="008B0FF6" w:rsidRPr="009B71D1" w14:paraId="064056E0" w14:textId="77777777" w:rsidTr="008B0FF6">
        <w:tc>
          <w:tcPr>
            <w:tcW w:w="3159" w:type="pct"/>
          </w:tcPr>
          <w:p w14:paraId="383A0CBB" w14:textId="3DC27686"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Activities</w:t>
            </w:r>
          </w:p>
        </w:tc>
        <w:tc>
          <w:tcPr>
            <w:tcW w:w="1841" w:type="pct"/>
          </w:tcPr>
          <w:p w14:paraId="451308AB" w14:textId="6849C57A"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b/>
                <w:color w:val="auto"/>
                <w:lang w:val="en-AU" w:eastAsia="en-US" w:bidi="km-KH"/>
              </w:rPr>
              <w:t>Status</w:t>
            </w:r>
          </w:p>
        </w:tc>
      </w:tr>
      <w:tr w:rsidR="008B0FF6" w:rsidRPr="009B71D1" w14:paraId="0D43097D" w14:textId="77777777" w:rsidTr="00FC67F7">
        <w:tc>
          <w:tcPr>
            <w:tcW w:w="3159" w:type="pct"/>
          </w:tcPr>
          <w:p w14:paraId="6D517F2D" w14:textId="77777777" w:rsidR="008B0FF6" w:rsidRPr="009B71D1" w:rsidRDefault="008B0FF6" w:rsidP="008B0FF6">
            <w:pPr>
              <w:numPr>
                <w:ilvl w:val="0"/>
                <w:numId w:val="32"/>
              </w:num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 xml:space="preserve">Support </w:t>
            </w:r>
            <w:proofErr w:type="spellStart"/>
            <w:r w:rsidRPr="009B71D1">
              <w:rPr>
                <w:rFonts w:eastAsiaTheme="minorHAnsi" w:cs="Arial"/>
                <w:color w:val="auto"/>
                <w:lang w:val="en-AU" w:eastAsia="en-US" w:bidi="km-KH"/>
              </w:rPr>
              <w:t>MoWA</w:t>
            </w:r>
            <w:proofErr w:type="spellEnd"/>
            <w:r w:rsidRPr="009B71D1">
              <w:rPr>
                <w:rFonts w:eastAsiaTheme="minorHAnsi" w:cs="Arial"/>
                <w:color w:val="auto"/>
                <w:lang w:val="en-AU" w:eastAsia="en-US" w:bidi="km-KH"/>
              </w:rPr>
              <w:t xml:space="preserve"> campaign including participation in small meetings in province.</w:t>
            </w:r>
          </w:p>
          <w:p w14:paraId="6A88DD34" w14:textId="77777777" w:rsidR="008B0FF6" w:rsidRPr="009B71D1" w:rsidRDefault="008B0FF6" w:rsidP="008B0FF6">
            <w:pPr>
              <w:numPr>
                <w:ilvl w:val="0"/>
                <w:numId w:val="32"/>
              </w:num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 xml:space="preserve">Promote key messages through website and social media which align with the </w:t>
            </w:r>
            <w:proofErr w:type="spellStart"/>
            <w:r w:rsidRPr="009B71D1">
              <w:rPr>
                <w:rFonts w:eastAsiaTheme="minorHAnsi" w:cs="Arial"/>
                <w:color w:val="auto"/>
                <w:lang w:val="en-AU" w:eastAsia="en-US" w:bidi="km-KH"/>
              </w:rPr>
              <w:t>MoWA</w:t>
            </w:r>
            <w:proofErr w:type="spellEnd"/>
            <w:r w:rsidRPr="009B71D1">
              <w:rPr>
                <w:rFonts w:eastAsiaTheme="minorHAnsi" w:cs="Arial"/>
                <w:color w:val="auto"/>
                <w:lang w:val="en-AU" w:eastAsia="en-US" w:bidi="km-KH"/>
              </w:rPr>
              <w:t xml:space="preserve"> campaign and 16 days annual theme.</w:t>
            </w:r>
          </w:p>
          <w:p w14:paraId="1F9AF779" w14:textId="77777777" w:rsidR="008B0FF6" w:rsidRPr="009B71D1" w:rsidRDefault="008B0FF6" w:rsidP="008B0FF6">
            <w:pPr>
              <w:spacing w:before="0" w:after="0" w:line="259" w:lineRule="auto"/>
              <w:contextualSpacing/>
              <w:jc w:val="left"/>
              <w:rPr>
                <w:rFonts w:eastAsiaTheme="minorHAnsi" w:cs="Arial"/>
                <w:color w:val="auto"/>
                <w:lang w:val="en-AU" w:eastAsia="en-US" w:bidi="km-KH"/>
              </w:rPr>
            </w:pPr>
          </w:p>
        </w:tc>
        <w:tc>
          <w:tcPr>
            <w:tcW w:w="1841" w:type="pct"/>
          </w:tcPr>
          <w:p w14:paraId="17149FCC" w14:textId="77777777" w:rsidR="008B0FF6" w:rsidRPr="009B71D1" w:rsidRDefault="008B0FF6" w:rsidP="008B0FF6">
            <w:pPr>
              <w:spacing w:before="0" w:after="0" w:line="259" w:lineRule="auto"/>
              <w:jc w:val="left"/>
              <w:rPr>
                <w:rFonts w:eastAsiaTheme="minorHAnsi" w:cs="Arial"/>
                <w:color w:val="auto"/>
                <w:lang w:val="en-AU" w:eastAsia="en-US" w:bidi="km-KH"/>
              </w:rPr>
            </w:pPr>
            <w:r w:rsidRPr="009B71D1">
              <w:rPr>
                <w:rFonts w:eastAsiaTheme="minorHAnsi" w:cs="Arial"/>
                <w:color w:val="auto"/>
                <w:lang w:val="en-AU" w:eastAsia="en-US" w:bidi="km-KH"/>
              </w:rPr>
              <w:t xml:space="preserve">Completed. 16 video clips have been produced and shared on DFAT Facebook Post and hosted on ACCESS Website.   </w:t>
            </w:r>
          </w:p>
        </w:tc>
      </w:tr>
    </w:tbl>
    <w:p w14:paraId="0487E9A5" w14:textId="209AF7B9" w:rsidR="008B0FF6" w:rsidRPr="009B71D1" w:rsidRDefault="008B0FF6" w:rsidP="008B0FF6">
      <w:pPr>
        <w:spacing w:before="0" w:after="0" w:line="259" w:lineRule="auto"/>
        <w:jc w:val="left"/>
        <w:rPr>
          <w:rFonts w:eastAsiaTheme="minorHAnsi" w:cs="Arial"/>
          <w:color w:val="auto"/>
          <w:lang w:val="en-AU" w:eastAsia="en-US" w:bidi="km-KH"/>
        </w:rPr>
        <w:sectPr w:rsidR="008B0FF6" w:rsidRPr="009B71D1" w:rsidSect="004C394E">
          <w:pgSz w:w="11907" w:h="16840" w:code="9"/>
          <w:pgMar w:top="1440" w:right="1440" w:bottom="1440" w:left="1440" w:header="720" w:footer="720" w:gutter="0"/>
          <w:cols w:space="720"/>
          <w:docGrid w:linePitch="360"/>
        </w:sectPr>
      </w:pPr>
    </w:p>
    <w:p w14:paraId="6D1B17BC" w14:textId="77777777" w:rsidR="00BA728C" w:rsidRPr="009B71D1" w:rsidRDefault="00BA728C" w:rsidP="00BA728C">
      <w:pPr>
        <w:shd w:val="clear" w:color="auto" w:fill="FFFFFF"/>
        <w:tabs>
          <w:tab w:val="left" w:pos="2016"/>
          <w:tab w:val="left" w:pos="2700"/>
        </w:tabs>
        <w:spacing w:line="240" w:lineRule="auto"/>
        <w:rPr>
          <w:rFonts w:cs="Arial"/>
          <w:i/>
          <w:iCs/>
          <w:color w:val="2F5496" w:themeColor="accent1" w:themeShade="BF"/>
          <w:sz w:val="24"/>
          <w:szCs w:val="24"/>
          <w:u w:val="single"/>
          <w:lang w:val="en-AU"/>
        </w:rPr>
      </w:pPr>
      <w:r w:rsidRPr="009B71D1">
        <w:rPr>
          <w:rFonts w:cs="Arial"/>
          <w:b/>
          <w:bCs/>
          <w:i/>
          <w:iCs/>
          <w:color w:val="2F5496" w:themeColor="accent1" w:themeShade="BF"/>
          <w:sz w:val="24"/>
          <w:szCs w:val="24"/>
          <w:u w:val="single"/>
          <w:lang w:val="en-AU"/>
        </w:rPr>
        <w:lastRenderedPageBreak/>
        <w:t>Section B</w:t>
      </w:r>
      <w:r w:rsidRPr="009B71D1">
        <w:rPr>
          <w:rFonts w:cs="Arial"/>
          <w:i/>
          <w:iCs/>
          <w:color w:val="2F5496" w:themeColor="accent1" w:themeShade="BF"/>
          <w:sz w:val="24"/>
          <w:szCs w:val="24"/>
          <w:u w:val="single"/>
          <w:lang w:val="en-AU"/>
        </w:rPr>
        <w:t xml:space="preserve"> – ACCESS events posted via Australian Embassy’s official Facebook social media – </w:t>
      </w:r>
      <w:r w:rsidRPr="009B71D1">
        <w:rPr>
          <w:rFonts w:cs="Arial"/>
          <w:b/>
          <w:bCs/>
          <w:i/>
          <w:iCs/>
          <w:color w:val="2F5496" w:themeColor="accent1" w:themeShade="BF"/>
          <w:sz w:val="24"/>
          <w:szCs w:val="24"/>
          <w:u w:val="single"/>
          <w:lang w:val="en-AU"/>
        </w:rPr>
        <w:t>(38 in total)</w:t>
      </w:r>
    </w:p>
    <w:tbl>
      <w:tblPr>
        <w:tblStyle w:val="TableGrid"/>
        <w:tblW w:w="5000" w:type="pct"/>
        <w:tblLook w:val="04A0" w:firstRow="1" w:lastRow="0" w:firstColumn="1" w:lastColumn="0" w:noHBand="0" w:noVBand="1"/>
      </w:tblPr>
      <w:tblGrid>
        <w:gridCol w:w="702"/>
        <w:gridCol w:w="2411"/>
        <w:gridCol w:w="6339"/>
        <w:gridCol w:w="2171"/>
        <w:gridCol w:w="2327"/>
      </w:tblGrid>
      <w:tr w:rsidR="00BA728C" w:rsidRPr="008A6F9A" w14:paraId="1A16EDA2" w14:textId="77777777" w:rsidTr="009C4664">
        <w:trPr>
          <w:tblHeader/>
        </w:trPr>
        <w:tc>
          <w:tcPr>
            <w:tcW w:w="252" w:type="pct"/>
          </w:tcPr>
          <w:p w14:paraId="670B6032" w14:textId="77777777" w:rsidR="00BA728C" w:rsidRPr="008451C3" w:rsidRDefault="00BA728C" w:rsidP="00BC21BD">
            <w:pPr>
              <w:spacing w:before="0" w:after="0" w:line="360" w:lineRule="auto"/>
              <w:jc w:val="left"/>
              <w:rPr>
                <w:rFonts w:cs="Arial"/>
                <w:b/>
                <w:color w:val="auto"/>
                <w:lang w:val="en-AU" w:eastAsia="en-US"/>
              </w:rPr>
            </w:pPr>
            <w:r w:rsidRPr="008A6F9A">
              <w:rPr>
                <w:rFonts w:cs="Arial"/>
                <w:b/>
                <w:color w:val="auto"/>
                <w:lang w:val="en-AU" w:eastAsia="en-US"/>
              </w:rPr>
              <w:t>No.</w:t>
            </w:r>
          </w:p>
        </w:tc>
        <w:tc>
          <w:tcPr>
            <w:tcW w:w="864" w:type="pct"/>
          </w:tcPr>
          <w:p w14:paraId="3A764DF5" w14:textId="77777777" w:rsidR="00BA728C" w:rsidRPr="008451C3" w:rsidRDefault="00BA728C" w:rsidP="00BC21BD">
            <w:pPr>
              <w:spacing w:before="0" w:after="0" w:line="360" w:lineRule="auto"/>
              <w:jc w:val="left"/>
              <w:rPr>
                <w:rFonts w:cs="Arial"/>
                <w:b/>
                <w:color w:val="auto"/>
                <w:lang w:val="en-AU" w:eastAsia="en-US"/>
              </w:rPr>
            </w:pPr>
            <w:r w:rsidRPr="008A6F9A">
              <w:rPr>
                <w:rFonts w:cs="Arial"/>
                <w:b/>
                <w:color w:val="auto"/>
                <w:lang w:val="en-AU" w:eastAsia="en-US"/>
              </w:rPr>
              <w:t>Date Posted</w:t>
            </w:r>
          </w:p>
        </w:tc>
        <w:tc>
          <w:tcPr>
            <w:tcW w:w="2272" w:type="pct"/>
          </w:tcPr>
          <w:p w14:paraId="67998A24" w14:textId="77777777" w:rsidR="00BA728C" w:rsidRPr="008451C3" w:rsidRDefault="00BA728C" w:rsidP="00BC21BD">
            <w:pPr>
              <w:spacing w:before="0" w:after="0" w:line="360" w:lineRule="auto"/>
              <w:jc w:val="left"/>
              <w:rPr>
                <w:rFonts w:cs="Arial"/>
                <w:b/>
                <w:color w:val="auto"/>
                <w:lang w:val="en-AU" w:eastAsia="en-US"/>
              </w:rPr>
            </w:pPr>
            <w:r w:rsidRPr="008A6F9A">
              <w:rPr>
                <w:rFonts w:cs="Arial"/>
                <w:b/>
                <w:color w:val="auto"/>
                <w:lang w:val="en-AU" w:eastAsia="en-US"/>
              </w:rPr>
              <w:t>Caption</w:t>
            </w:r>
          </w:p>
        </w:tc>
        <w:tc>
          <w:tcPr>
            <w:tcW w:w="778" w:type="pct"/>
          </w:tcPr>
          <w:p w14:paraId="085574A1" w14:textId="77777777" w:rsidR="00BA728C" w:rsidRPr="008451C3" w:rsidRDefault="00BA728C" w:rsidP="00BC21BD">
            <w:pPr>
              <w:spacing w:before="0" w:after="0" w:line="360" w:lineRule="auto"/>
              <w:jc w:val="left"/>
              <w:rPr>
                <w:rFonts w:cs="Arial"/>
                <w:b/>
                <w:color w:val="auto"/>
                <w:lang w:val="en-AU" w:eastAsia="en-US"/>
              </w:rPr>
            </w:pPr>
            <w:r w:rsidRPr="008A6F9A">
              <w:rPr>
                <w:rFonts w:cs="Arial"/>
                <w:b/>
                <w:color w:val="auto"/>
                <w:lang w:val="en-AU" w:eastAsia="en-US"/>
              </w:rPr>
              <w:t>Picture/Poster</w:t>
            </w:r>
          </w:p>
        </w:tc>
        <w:tc>
          <w:tcPr>
            <w:tcW w:w="834" w:type="pct"/>
          </w:tcPr>
          <w:p w14:paraId="5167E708" w14:textId="77777777" w:rsidR="00BA728C" w:rsidRPr="008451C3" w:rsidRDefault="00BA728C" w:rsidP="00BC21BD">
            <w:pPr>
              <w:spacing w:before="0" w:after="0" w:line="360" w:lineRule="auto"/>
              <w:jc w:val="left"/>
              <w:rPr>
                <w:rFonts w:cs="Arial"/>
                <w:b/>
                <w:color w:val="auto"/>
                <w:lang w:val="en-AU" w:eastAsia="en-US"/>
              </w:rPr>
            </w:pPr>
            <w:r w:rsidRPr="008A6F9A">
              <w:rPr>
                <w:rFonts w:cs="Arial"/>
                <w:b/>
                <w:color w:val="auto"/>
                <w:lang w:val="en-AU" w:eastAsia="en-US"/>
              </w:rPr>
              <w:t xml:space="preserve"># </w:t>
            </w:r>
            <w:proofErr w:type="gramStart"/>
            <w:r w:rsidRPr="008A6F9A">
              <w:rPr>
                <w:rFonts w:cs="Arial"/>
                <w:b/>
                <w:color w:val="auto"/>
                <w:lang w:val="en-AU" w:eastAsia="en-US"/>
              </w:rPr>
              <w:t>of</w:t>
            </w:r>
            <w:proofErr w:type="gramEnd"/>
            <w:r w:rsidRPr="008A6F9A">
              <w:rPr>
                <w:rFonts w:cs="Arial"/>
                <w:b/>
                <w:color w:val="auto"/>
                <w:lang w:val="en-AU" w:eastAsia="en-US"/>
              </w:rPr>
              <w:t xml:space="preserve"> likes, comments and shares</w:t>
            </w:r>
          </w:p>
        </w:tc>
      </w:tr>
      <w:tr w:rsidR="00BA728C" w:rsidRPr="008A6F9A" w14:paraId="6A3EB586" w14:textId="77777777" w:rsidTr="003F5A97">
        <w:tc>
          <w:tcPr>
            <w:tcW w:w="252" w:type="pct"/>
          </w:tcPr>
          <w:p w14:paraId="7CA71D8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w:t>
            </w:r>
          </w:p>
        </w:tc>
        <w:tc>
          <w:tcPr>
            <w:tcW w:w="864" w:type="pct"/>
          </w:tcPr>
          <w:p w14:paraId="32243D9A"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July 2020</w:t>
            </w:r>
          </w:p>
        </w:tc>
        <w:tc>
          <w:tcPr>
            <w:tcW w:w="2272" w:type="pct"/>
          </w:tcPr>
          <w:p w14:paraId="335BFF1C"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050505"/>
                <w:shd w:val="clear" w:color="auto" w:fill="FFFFFF"/>
                <w:lang w:val="en-AU" w:eastAsia="en-US"/>
              </w:rPr>
              <w:t>Psychological First Aid for Ministry of Women’s Affairs officials</w:t>
            </w:r>
          </w:p>
        </w:tc>
        <w:tc>
          <w:tcPr>
            <w:tcW w:w="778" w:type="pct"/>
          </w:tcPr>
          <w:p w14:paraId="6B56978E"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7401203D"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95 likes, 10 shares</w:t>
            </w:r>
          </w:p>
        </w:tc>
      </w:tr>
      <w:tr w:rsidR="00BA728C" w:rsidRPr="008A6F9A" w14:paraId="009B6617" w14:textId="77777777" w:rsidTr="003F5A97">
        <w:tc>
          <w:tcPr>
            <w:tcW w:w="252" w:type="pct"/>
          </w:tcPr>
          <w:p w14:paraId="02C6CF2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w:t>
            </w:r>
          </w:p>
        </w:tc>
        <w:tc>
          <w:tcPr>
            <w:tcW w:w="864" w:type="pct"/>
          </w:tcPr>
          <w:p w14:paraId="20055C6A"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9 July 2020</w:t>
            </w:r>
          </w:p>
        </w:tc>
        <w:tc>
          <w:tcPr>
            <w:tcW w:w="2272" w:type="pct"/>
          </w:tcPr>
          <w:p w14:paraId="08B71B2A"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Australia provides personal protective equipment (PPE) to vulnerable Cambodian women</w:t>
            </w:r>
          </w:p>
        </w:tc>
        <w:tc>
          <w:tcPr>
            <w:tcW w:w="778" w:type="pct"/>
          </w:tcPr>
          <w:p w14:paraId="7399DDC4"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4 activity pictures</w:t>
            </w:r>
          </w:p>
        </w:tc>
        <w:tc>
          <w:tcPr>
            <w:tcW w:w="834" w:type="pct"/>
          </w:tcPr>
          <w:p w14:paraId="70DD9B4A"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240 likes, 11 comments, 59 shares</w:t>
            </w:r>
          </w:p>
        </w:tc>
      </w:tr>
      <w:tr w:rsidR="00BA728C" w:rsidRPr="008A6F9A" w14:paraId="50621253" w14:textId="77777777" w:rsidTr="003F5A97">
        <w:tc>
          <w:tcPr>
            <w:tcW w:w="252" w:type="pct"/>
          </w:tcPr>
          <w:p w14:paraId="64A82BBD"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w:t>
            </w:r>
          </w:p>
        </w:tc>
        <w:tc>
          <w:tcPr>
            <w:tcW w:w="864" w:type="pct"/>
          </w:tcPr>
          <w:p w14:paraId="22A2D20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16 July 2020</w:t>
            </w:r>
          </w:p>
        </w:tc>
        <w:tc>
          <w:tcPr>
            <w:tcW w:w="2272" w:type="pct"/>
          </w:tcPr>
          <w:p w14:paraId="5B5FDF62"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Support for women affected by, or at risk of, gender-based violence</w:t>
            </w:r>
          </w:p>
        </w:tc>
        <w:tc>
          <w:tcPr>
            <w:tcW w:w="778" w:type="pct"/>
          </w:tcPr>
          <w:p w14:paraId="08099D14"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73DBC002"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108 likes, 2 comments, 11 shares</w:t>
            </w:r>
          </w:p>
        </w:tc>
      </w:tr>
      <w:tr w:rsidR="00BA728C" w:rsidRPr="008A6F9A" w14:paraId="75C9F996" w14:textId="77777777" w:rsidTr="003F5A97">
        <w:tc>
          <w:tcPr>
            <w:tcW w:w="252" w:type="pct"/>
          </w:tcPr>
          <w:p w14:paraId="5D65CEE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w:t>
            </w:r>
          </w:p>
        </w:tc>
        <w:tc>
          <w:tcPr>
            <w:tcW w:w="864" w:type="pct"/>
          </w:tcPr>
          <w:p w14:paraId="25BF11BE"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 August 2020</w:t>
            </w:r>
          </w:p>
        </w:tc>
        <w:tc>
          <w:tcPr>
            <w:tcW w:w="2272" w:type="pct"/>
          </w:tcPr>
          <w:p w14:paraId="2E1864BD"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 xml:space="preserve">Ensuring quality services for persons with disabilities in </w:t>
            </w:r>
            <w:proofErr w:type="spellStart"/>
            <w:r w:rsidRPr="008A6F9A">
              <w:rPr>
                <w:rFonts w:cs="Arial"/>
                <w:color w:val="050505"/>
                <w:shd w:val="clear" w:color="auto" w:fill="FFFFFF"/>
                <w:lang w:val="en-AU" w:eastAsia="en-US"/>
              </w:rPr>
              <w:t>Siem</w:t>
            </w:r>
            <w:proofErr w:type="spellEnd"/>
            <w:r w:rsidRPr="008A6F9A">
              <w:rPr>
                <w:rFonts w:cs="Arial"/>
                <w:color w:val="050505"/>
                <w:shd w:val="clear" w:color="auto" w:fill="FFFFFF"/>
                <w:lang w:val="en-AU" w:eastAsia="en-US"/>
              </w:rPr>
              <w:t xml:space="preserve"> Reap</w:t>
            </w:r>
          </w:p>
        </w:tc>
        <w:tc>
          <w:tcPr>
            <w:tcW w:w="778" w:type="pct"/>
          </w:tcPr>
          <w:p w14:paraId="78DD81C5"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 activity picture</w:t>
            </w:r>
          </w:p>
        </w:tc>
        <w:tc>
          <w:tcPr>
            <w:tcW w:w="834" w:type="pct"/>
          </w:tcPr>
          <w:p w14:paraId="64C85DF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227 likes, 8 comments, 8 shares</w:t>
            </w:r>
          </w:p>
        </w:tc>
      </w:tr>
      <w:tr w:rsidR="00BA728C" w:rsidRPr="008A6F9A" w14:paraId="28C64662" w14:textId="77777777" w:rsidTr="003F5A97">
        <w:tc>
          <w:tcPr>
            <w:tcW w:w="252" w:type="pct"/>
          </w:tcPr>
          <w:p w14:paraId="6078F16B"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w:t>
            </w:r>
          </w:p>
        </w:tc>
        <w:tc>
          <w:tcPr>
            <w:tcW w:w="864" w:type="pct"/>
          </w:tcPr>
          <w:p w14:paraId="1AD26E8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September 2020</w:t>
            </w:r>
          </w:p>
        </w:tc>
        <w:tc>
          <w:tcPr>
            <w:tcW w:w="2272" w:type="pct"/>
          </w:tcPr>
          <w:p w14:paraId="15E66CDC"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Inclusive disability services in Cambodia</w:t>
            </w:r>
          </w:p>
        </w:tc>
        <w:tc>
          <w:tcPr>
            <w:tcW w:w="778" w:type="pct"/>
          </w:tcPr>
          <w:p w14:paraId="43EB028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 activity pictures</w:t>
            </w:r>
          </w:p>
        </w:tc>
        <w:tc>
          <w:tcPr>
            <w:tcW w:w="834" w:type="pct"/>
          </w:tcPr>
          <w:p w14:paraId="29CC96EA"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155 likes, 4 comments, 9 shares</w:t>
            </w:r>
          </w:p>
        </w:tc>
      </w:tr>
      <w:tr w:rsidR="00BA728C" w:rsidRPr="008A6F9A" w14:paraId="17D74E64" w14:textId="77777777" w:rsidTr="003F5A97">
        <w:tc>
          <w:tcPr>
            <w:tcW w:w="252" w:type="pct"/>
          </w:tcPr>
          <w:p w14:paraId="5986D9FE"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w:t>
            </w:r>
          </w:p>
        </w:tc>
        <w:tc>
          <w:tcPr>
            <w:tcW w:w="864" w:type="pct"/>
          </w:tcPr>
          <w:p w14:paraId="2565CE8D"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14 September 2020</w:t>
            </w:r>
          </w:p>
        </w:tc>
        <w:tc>
          <w:tcPr>
            <w:tcW w:w="2272" w:type="pct"/>
          </w:tcPr>
          <w:p w14:paraId="4DB1B291"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Sharing a passion for disability inclusion with policy makers</w:t>
            </w:r>
          </w:p>
        </w:tc>
        <w:tc>
          <w:tcPr>
            <w:tcW w:w="778" w:type="pct"/>
          </w:tcPr>
          <w:p w14:paraId="351C391F"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 picture</w:t>
            </w:r>
          </w:p>
        </w:tc>
        <w:tc>
          <w:tcPr>
            <w:tcW w:w="834" w:type="pct"/>
          </w:tcPr>
          <w:p w14:paraId="16C828F0"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141 likes, 7 shares</w:t>
            </w:r>
          </w:p>
        </w:tc>
      </w:tr>
      <w:tr w:rsidR="00BA728C" w:rsidRPr="008A6F9A" w14:paraId="63E087A5" w14:textId="77777777" w:rsidTr="003F5A97">
        <w:tc>
          <w:tcPr>
            <w:tcW w:w="252" w:type="pct"/>
          </w:tcPr>
          <w:p w14:paraId="39E7059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w:t>
            </w:r>
          </w:p>
        </w:tc>
        <w:tc>
          <w:tcPr>
            <w:tcW w:w="864" w:type="pct"/>
          </w:tcPr>
          <w:p w14:paraId="6ECDE1E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 October 2020</w:t>
            </w:r>
          </w:p>
        </w:tc>
        <w:tc>
          <w:tcPr>
            <w:tcW w:w="2272" w:type="pct"/>
          </w:tcPr>
          <w:p w14:paraId="6B5FF3F1"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Working with the Ministry of Women’s Affairs to combat gender-based violence</w:t>
            </w:r>
          </w:p>
        </w:tc>
        <w:tc>
          <w:tcPr>
            <w:tcW w:w="778" w:type="pct"/>
          </w:tcPr>
          <w:p w14:paraId="5B1E582A"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3629279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186 likes, 1 comment, 14 shares</w:t>
            </w:r>
          </w:p>
        </w:tc>
      </w:tr>
      <w:tr w:rsidR="00BA728C" w:rsidRPr="008A6F9A" w14:paraId="03A34296" w14:textId="77777777" w:rsidTr="003F5A97">
        <w:tc>
          <w:tcPr>
            <w:tcW w:w="252" w:type="pct"/>
          </w:tcPr>
          <w:p w14:paraId="37C0C332"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w:t>
            </w:r>
          </w:p>
        </w:tc>
        <w:tc>
          <w:tcPr>
            <w:tcW w:w="864" w:type="pct"/>
          </w:tcPr>
          <w:p w14:paraId="790D317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27 October 2020</w:t>
            </w:r>
          </w:p>
        </w:tc>
        <w:tc>
          <w:tcPr>
            <w:tcW w:w="2272" w:type="pct"/>
          </w:tcPr>
          <w:p w14:paraId="0A2FE6C5"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Not giving up</w:t>
            </w:r>
          </w:p>
        </w:tc>
        <w:tc>
          <w:tcPr>
            <w:tcW w:w="778" w:type="pct"/>
          </w:tcPr>
          <w:p w14:paraId="6AB4D820"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 activity pictures</w:t>
            </w:r>
          </w:p>
        </w:tc>
        <w:tc>
          <w:tcPr>
            <w:tcW w:w="834" w:type="pct"/>
          </w:tcPr>
          <w:p w14:paraId="36D4252F"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304 likes, 9 comments, 32 shares</w:t>
            </w:r>
          </w:p>
        </w:tc>
      </w:tr>
      <w:tr w:rsidR="00BA728C" w:rsidRPr="008A6F9A" w14:paraId="4C3FC41E" w14:textId="77777777" w:rsidTr="003F5A97">
        <w:tc>
          <w:tcPr>
            <w:tcW w:w="252" w:type="pct"/>
          </w:tcPr>
          <w:p w14:paraId="293E250C"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9</w:t>
            </w:r>
          </w:p>
        </w:tc>
        <w:tc>
          <w:tcPr>
            <w:tcW w:w="864" w:type="pct"/>
          </w:tcPr>
          <w:p w14:paraId="50200BC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November 2020</w:t>
            </w:r>
          </w:p>
        </w:tc>
        <w:tc>
          <w:tcPr>
            <w:tcW w:w="2272" w:type="pct"/>
          </w:tcPr>
          <w:p w14:paraId="7871E4DB"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Working with Disabled People’s Organisations on employment opportunities</w:t>
            </w:r>
          </w:p>
        </w:tc>
        <w:tc>
          <w:tcPr>
            <w:tcW w:w="778" w:type="pct"/>
          </w:tcPr>
          <w:p w14:paraId="44658B8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06A6E8DB"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184 likes, 4 comments, 10 shares </w:t>
            </w:r>
          </w:p>
        </w:tc>
      </w:tr>
      <w:tr w:rsidR="00BA728C" w:rsidRPr="008A6F9A" w14:paraId="6FAD0BD1" w14:textId="77777777" w:rsidTr="003F5A97">
        <w:tc>
          <w:tcPr>
            <w:tcW w:w="252" w:type="pct"/>
          </w:tcPr>
          <w:p w14:paraId="4553935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w:t>
            </w:r>
          </w:p>
        </w:tc>
        <w:tc>
          <w:tcPr>
            <w:tcW w:w="864" w:type="pct"/>
          </w:tcPr>
          <w:p w14:paraId="3247F4F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November 2020</w:t>
            </w:r>
          </w:p>
        </w:tc>
        <w:tc>
          <w:tcPr>
            <w:tcW w:w="2272" w:type="pct"/>
          </w:tcPr>
          <w:p w14:paraId="0D8CFCA6"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ACCESS Steering Committee Meeting</w:t>
            </w:r>
          </w:p>
        </w:tc>
        <w:tc>
          <w:tcPr>
            <w:tcW w:w="778" w:type="pct"/>
          </w:tcPr>
          <w:p w14:paraId="74C53522"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4C944878"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229 likes, 5 comments, 9 shares</w:t>
            </w:r>
          </w:p>
        </w:tc>
      </w:tr>
      <w:tr w:rsidR="00BA728C" w:rsidRPr="008A6F9A" w14:paraId="1D1EC47B" w14:textId="77777777" w:rsidTr="003F5A97">
        <w:tc>
          <w:tcPr>
            <w:tcW w:w="252" w:type="pct"/>
          </w:tcPr>
          <w:p w14:paraId="5CAB442A"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11</w:t>
            </w:r>
          </w:p>
        </w:tc>
        <w:tc>
          <w:tcPr>
            <w:tcW w:w="864" w:type="pct"/>
          </w:tcPr>
          <w:p w14:paraId="3162E72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18 November 2020</w:t>
            </w:r>
          </w:p>
        </w:tc>
        <w:tc>
          <w:tcPr>
            <w:tcW w:w="2272" w:type="pct"/>
          </w:tcPr>
          <w:p w14:paraId="3A4BCD71"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Supporting persons with disabilities recover from floods</w:t>
            </w:r>
          </w:p>
        </w:tc>
        <w:tc>
          <w:tcPr>
            <w:tcW w:w="778" w:type="pct"/>
          </w:tcPr>
          <w:p w14:paraId="091539F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4 activity pictures </w:t>
            </w:r>
          </w:p>
        </w:tc>
        <w:tc>
          <w:tcPr>
            <w:tcW w:w="834" w:type="pct"/>
          </w:tcPr>
          <w:p w14:paraId="0E5CE73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289 likes, 3 comments, 23 shares</w:t>
            </w:r>
          </w:p>
        </w:tc>
      </w:tr>
      <w:tr w:rsidR="00BA728C" w:rsidRPr="008A6F9A" w14:paraId="01CE6E40" w14:textId="77777777" w:rsidTr="003F5A97">
        <w:tc>
          <w:tcPr>
            <w:tcW w:w="252" w:type="pct"/>
          </w:tcPr>
          <w:p w14:paraId="40646F8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12</w:t>
            </w:r>
          </w:p>
        </w:tc>
        <w:tc>
          <w:tcPr>
            <w:tcW w:w="864" w:type="pct"/>
          </w:tcPr>
          <w:p w14:paraId="6818A8B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 November 2020</w:t>
            </w:r>
          </w:p>
        </w:tc>
        <w:tc>
          <w:tcPr>
            <w:tcW w:w="2272" w:type="pct"/>
          </w:tcPr>
          <w:p w14:paraId="150DB101"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Further Australian support for disabled flooding victims</w:t>
            </w:r>
          </w:p>
        </w:tc>
        <w:tc>
          <w:tcPr>
            <w:tcW w:w="778" w:type="pct"/>
          </w:tcPr>
          <w:p w14:paraId="494C272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0986574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306 likes, 9 comments, 19 shares</w:t>
            </w:r>
          </w:p>
        </w:tc>
      </w:tr>
      <w:tr w:rsidR="00BA728C" w:rsidRPr="008A6F9A" w14:paraId="276B5F15" w14:textId="77777777" w:rsidTr="003F5A97">
        <w:tc>
          <w:tcPr>
            <w:tcW w:w="252" w:type="pct"/>
          </w:tcPr>
          <w:p w14:paraId="6768369C"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w:t>
            </w:r>
          </w:p>
        </w:tc>
        <w:tc>
          <w:tcPr>
            <w:tcW w:w="864" w:type="pct"/>
          </w:tcPr>
          <w:p w14:paraId="2403E2B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 November 2020</w:t>
            </w:r>
          </w:p>
        </w:tc>
        <w:tc>
          <w:tcPr>
            <w:tcW w:w="2272" w:type="pct"/>
          </w:tcPr>
          <w:p w14:paraId="441CF0AD"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Overcoming barriers through entrepreneurship in the time of COVID-19</w:t>
            </w:r>
          </w:p>
        </w:tc>
        <w:tc>
          <w:tcPr>
            <w:tcW w:w="778" w:type="pct"/>
          </w:tcPr>
          <w:p w14:paraId="2549FC2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225B662C"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225 likes, 9 comments, 11 shares</w:t>
            </w:r>
          </w:p>
        </w:tc>
      </w:tr>
      <w:tr w:rsidR="00BA728C" w:rsidRPr="008A6F9A" w14:paraId="4F60F06D" w14:textId="77777777" w:rsidTr="003F5A97">
        <w:tc>
          <w:tcPr>
            <w:tcW w:w="252" w:type="pct"/>
          </w:tcPr>
          <w:p w14:paraId="5D2B6BD7"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14</w:t>
            </w:r>
          </w:p>
        </w:tc>
        <w:tc>
          <w:tcPr>
            <w:tcW w:w="864" w:type="pct"/>
          </w:tcPr>
          <w:p w14:paraId="65D4EE52"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 xml:space="preserve"> 25 November 2020</w:t>
            </w:r>
          </w:p>
        </w:tc>
        <w:tc>
          <w:tcPr>
            <w:tcW w:w="2272" w:type="pct"/>
          </w:tcPr>
          <w:p w14:paraId="34C7AA1D"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Gender-Based Violence-</w:t>
            </w:r>
            <w:r w:rsidRPr="008A6F9A">
              <w:rPr>
                <w:rFonts w:cs="Arial"/>
                <w:color w:val="050505"/>
                <w:shd w:val="clear" w:color="auto" w:fill="FFFFFF"/>
                <w:lang w:val="en-AU" w:eastAsia="en-US"/>
              </w:rPr>
              <w:t>International Day for the Elimination of Violence against Women</w:t>
            </w:r>
          </w:p>
        </w:tc>
        <w:tc>
          <w:tcPr>
            <w:tcW w:w="778" w:type="pct"/>
          </w:tcPr>
          <w:p w14:paraId="6AD5EAB5"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Video clip </w:t>
            </w:r>
          </w:p>
        </w:tc>
        <w:tc>
          <w:tcPr>
            <w:tcW w:w="834" w:type="pct"/>
          </w:tcPr>
          <w:p w14:paraId="2B9A093B"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273 likes, 9 comments, 52 shares</w:t>
            </w:r>
          </w:p>
        </w:tc>
      </w:tr>
      <w:tr w:rsidR="00BA728C" w:rsidRPr="008A6F9A" w14:paraId="6E6F6908" w14:textId="77777777" w:rsidTr="003F5A97">
        <w:tc>
          <w:tcPr>
            <w:tcW w:w="252" w:type="pct"/>
          </w:tcPr>
          <w:p w14:paraId="54F47730"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15</w:t>
            </w:r>
          </w:p>
        </w:tc>
        <w:tc>
          <w:tcPr>
            <w:tcW w:w="864" w:type="pct"/>
          </w:tcPr>
          <w:p w14:paraId="418D545D"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 xml:space="preserve"> 26 November 2020</w:t>
            </w:r>
          </w:p>
        </w:tc>
        <w:tc>
          <w:tcPr>
            <w:tcW w:w="2272" w:type="pct"/>
          </w:tcPr>
          <w:p w14:paraId="65EA4B26"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Gender-Based Violence</w:t>
            </w:r>
            <w:r w:rsidRPr="008A6F9A">
              <w:rPr>
                <w:rFonts w:cs="Arial"/>
                <w:color w:val="050505"/>
                <w:shd w:val="clear" w:color="auto" w:fill="FFFFFF"/>
                <w:lang w:val="en-AU" w:eastAsia="en-US"/>
              </w:rPr>
              <w:t>-Emotional/Psychological Violence</w:t>
            </w:r>
          </w:p>
        </w:tc>
        <w:tc>
          <w:tcPr>
            <w:tcW w:w="778" w:type="pct"/>
          </w:tcPr>
          <w:p w14:paraId="6851E910"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2966F91C"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92 likes, 4 comments, 15 shares</w:t>
            </w:r>
          </w:p>
        </w:tc>
      </w:tr>
      <w:tr w:rsidR="00BA728C" w:rsidRPr="008A6F9A" w14:paraId="2B6C6EB9" w14:textId="77777777" w:rsidTr="003F5A97">
        <w:tc>
          <w:tcPr>
            <w:tcW w:w="252" w:type="pct"/>
          </w:tcPr>
          <w:p w14:paraId="431D4B2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16</w:t>
            </w:r>
          </w:p>
        </w:tc>
        <w:tc>
          <w:tcPr>
            <w:tcW w:w="864" w:type="pct"/>
          </w:tcPr>
          <w:p w14:paraId="55D8B25E"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27 November 2020</w:t>
            </w:r>
          </w:p>
        </w:tc>
        <w:tc>
          <w:tcPr>
            <w:tcW w:w="2272" w:type="pct"/>
          </w:tcPr>
          <w:p w14:paraId="753F9783"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Gender-Based Violence</w:t>
            </w:r>
            <w:r w:rsidRPr="008A6F9A">
              <w:rPr>
                <w:rFonts w:cs="Arial"/>
                <w:color w:val="050505"/>
                <w:shd w:val="clear" w:color="auto" w:fill="FFFFFF"/>
                <w:lang w:val="en-AU" w:eastAsia="en-US"/>
              </w:rPr>
              <w:t>-Gender-Based Violence and Legal Services</w:t>
            </w:r>
          </w:p>
        </w:tc>
        <w:tc>
          <w:tcPr>
            <w:tcW w:w="778" w:type="pct"/>
          </w:tcPr>
          <w:p w14:paraId="23A474DA"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7723973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99 likes, 11 shares</w:t>
            </w:r>
          </w:p>
        </w:tc>
      </w:tr>
      <w:tr w:rsidR="00BA728C" w:rsidRPr="008A6F9A" w14:paraId="548CAEDA" w14:textId="77777777" w:rsidTr="003F5A97">
        <w:tc>
          <w:tcPr>
            <w:tcW w:w="252" w:type="pct"/>
          </w:tcPr>
          <w:p w14:paraId="79E077F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17</w:t>
            </w:r>
          </w:p>
        </w:tc>
        <w:tc>
          <w:tcPr>
            <w:tcW w:w="864" w:type="pct"/>
          </w:tcPr>
          <w:p w14:paraId="33670085"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 November 2020</w:t>
            </w:r>
          </w:p>
        </w:tc>
        <w:tc>
          <w:tcPr>
            <w:tcW w:w="2272" w:type="pct"/>
          </w:tcPr>
          <w:p w14:paraId="118BB461"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Gender-Based Violence</w:t>
            </w:r>
            <w:r w:rsidRPr="008A6F9A">
              <w:rPr>
                <w:rFonts w:cs="Arial"/>
                <w:color w:val="050505"/>
                <w:shd w:val="clear" w:color="auto" w:fill="FFFFFF"/>
                <w:lang w:val="en-AU" w:eastAsia="en-US"/>
              </w:rPr>
              <w:t>-Violence against Women and Economic Violence</w:t>
            </w:r>
          </w:p>
        </w:tc>
        <w:tc>
          <w:tcPr>
            <w:tcW w:w="778" w:type="pct"/>
          </w:tcPr>
          <w:p w14:paraId="37939A5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34950925"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100 likes, 38 shares</w:t>
            </w:r>
          </w:p>
        </w:tc>
      </w:tr>
      <w:tr w:rsidR="00BA728C" w:rsidRPr="008A6F9A" w14:paraId="6343F2B3" w14:textId="77777777" w:rsidTr="003F5A97">
        <w:tc>
          <w:tcPr>
            <w:tcW w:w="252" w:type="pct"/>
          </w:tcPr>
          <w:p w14:paraId="341CB5F1"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lastRenderedPageBreak/>
              <w:t>18</w:t>
            </w:r>
          </w:p>
        </w:tc>
        <w:tc>
          <w:tcPr>
            <w:tcW w:w="864" w:type="pct"/>
          </w:tcPr>
          <w:p w14:paraId="4C7CA2BC"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29 November 2020</w:t>
            </w:r>
          </w:p>
        </w:tc>
        <w:tc>
          <w:tcPr>
            <w:tcW w:w="2272" w:type="pct"/>
          </w:tcPr>
          <w:p w14:paraId="647BEB60"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Sexual violence and harassment</w:t>
            </w:r>
          </w:p>
        </w:tc>
        <w:tc>
          <w:tcPr>
            <w:tcW w:w="778" w:type="pct"/>
          </w:tcPr>
          <w:p w14:paraId="01019CFE"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35F06AF4"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130 likes, 4 comments, 120 shares</w:t>
            </w:r>
          </w:p>
        </w:tc>
      </w:tr>
      <w:tr w:rsidR="00BA728C" w:rsidRPr="008A6F9A" w14:paraId="1A5B39B6" w14:textId="77777777" w:rsidTr="003F5A97">
        <w:tc>
          <w:tcPr>
            <w:tcW w:w="252" w:type="pct"/>
          </w:tcPr>
          <w:p w14:paraId="40C29D1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19</w:t>
            </w:r>
          </w:p>
        </w:tc>
        <w:tc>
          <w:tcPr>
            <w:tcW w:w="864" w:type="pct"/>
          </w:tcPr>
          <w:p w14:paraId="05112997"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30 November 2020</w:t>
            </w:r>
          </w:p>
        </w:tc>
        <w:tc>
          <w:tcPr>
            <w:tcW w:w="2272" w:type="pct"/>
          </w:tcPr>
          <w:p w14:paraId="7E753C1A"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Health services for survivors of Gender-Based Violence</w:t>
            </w:r>
          </w:p>
        </w:tc>
        <w:tc>
          <w:tcPr>
            <w:tcW w:w="778" w:type="pct"/>
          </w:tcPr>
          <w:p w14:paraId="728F9EC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0ACA9FA5"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45 likes, 12 shares</w:t>
            </w:r>
          </w:p>
        </w:tc>
      </w:tr>
      <w:tr w:rsidR="00BA728C" w:rsidRPr="008A6F9A" w14:paraId="5FB5C5D9" w14:textId="77777777" w:rsidTr="003F5A97">
        <w:tc>
          <w:tcPr>
            <w:tcW w:w="252" w:type="pct"/>
          </w:tcPr>
          <w:p w14:paraId="38C1BA82"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w:t>
            </w:r>
          </w:p>
        </w:tc>
        <w:tc>
          <w:tcPr>
            <w:tcW w:w="864" w:type="pct"/>
          </w:tcPr>
          <w:p w14:paraId="7B1CDA53"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 December 2020</w:t>
            </w:r>
          </w:p>
        </w:tc>
        <w:tc>
          <w:tcPr>
            <w:tcW w:w="2272" w:type="pct"/>
          </w:tcPr>
          <w:p w14:paraId="1CF09ED6"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Violence against Women and HIV</w:t>
            </w:r>
          </w:p>
        </w:tc>
        <w:tc>
          <w:tcPr>
            <w:tcW w:w="778" w:type="pct"/>
          </w:tcPr>
          <w:p w14:paraId="560A34CF"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6098C47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32 likes, 5 shares</w:t>
            </w:r>
          </w:p>
        </w:tc>
      </w:tr>
      <w:tr w:rsidR="00BA728C" w:rsidRPr="008A6F9A" w14:paraId="1BD218C5" w14:textId="77777777" w:rsidTr="003F5A97">
        <w:tc>
          <w:tcPr>
            <w:tcW w:w="252" w:type="pct"/>
          </w:tcPr>
          <w:p w14:paraId="5B73EDA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w:t>
            </w:r>
          </w:p>
        </w:tc>
        <w:tc>
          <w:tcPr>
            <w:tcW w:w="864" w:type="pct"/>
          </w:tcPr>
          <w:p w14:paraId="0970CEA7"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 December 2020</w:t>
            </w:r>
          </w:p>
        </w:tc>
        <w:tc>
          <w:tcPr>
            <w:tcW w:w="2272" w:type="pct"/>
          </w:tcPr>
          <w:p w14:paraId="47B48BDF"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WHY END VAW?</w:t>
            </w:r>
          </w:p>
        </w:tc>
        <w:tc>
          <w:tcPr>
            <w:tcW w:w="778" w:type="pct"/>
          </w:tcPr>
          <w:p w14:paraId="7466D47B"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27F2772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44 likes, 6 comments, 26 shares </w:t>
            </w:r>
          </w:p>
        </w:tc>
      </w:tr>
      <w:tr w:rsidR="00BA728C" w:rsidRPr="008A6F9A" w14:paraId="754527A4" w14:textId="77777777" w:rsidTr="003F5A97">
        <w:tc>
          <w:tcPr>
            <w:tcW w:w="252" w:type="pct"/>
          </w:tcPr>
          <w:p w14:paraId="660CEBD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22</w:t>
            </w:r>
          </w:p>
        </w:tc>
        <w:tc>
          <w:tcPr>
            <w:tcW w:w="864" w:type="pct"/>
          </w:tcPr>
          <w:p w14:paraId="18C1AD98"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 December 2020</w:t>
            </w:r>
          </w:p>
        </w:tc>
        <w:tc>
          <w:tcPr>
            <w:tcW w:w="2272" w:type="pct"/>
          </w:tcPr>
          <w:p w14:paraId="592D630E"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Women with disabilities and Gender-Based Violence</w:t>
            </w:r>
          </w:p>
        </w:tc>
        <w:tc>
          <w:tcPr>
            <w:tcW w:w="778" w:type="pct"/>
          </w:tcPr>
          <w:p w14:paraId="3D3DEAD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0B66793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27 likes, 3 comments, 7 shares</w:t>
            </w:r>
          </w:p>
        </w:tc>
      </w:tr>
      <w:tr w:rsidR="00BA728C" w:rsidRPr="008A6F9A" w14:paraId="5D66F040" w14:textId="77777777" w:rsidTr="003F5A97">
        <w:tc>
          <w:tcPr>
            <w:tcW w:w="252" w:type="pct"/>
          </w:tcPr>
          <w:p w14:paraId="790EB7A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23</w:t>
            </w:r>
          </w:p>
        </w:tc>
        <w:tc>
          <w:tcPr>
            <w:tcW w:w="864" w:type="pct"/>
          </w:tcPr>
          <w:p w14:paraId="44A8BC9D"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 December 2020</w:t>
            </w:r>
          </w:p>
        </w:tc>
        <w:tc>
          <w:tcPr>
            <w:tcW w:w="2272" w:type="pct"/>
          </w:tcPr>
          <w:p w14:paraId="1858B45F"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color w:val="050505"/>
                <w:shd w:val="clear" w:color="auto" w:fill="FFFFFF"/>
                <w:lang w:val="en-AU" w:eastAsia="en-US"/>
              </w:rPr>
              <w:t>Achieve your dreams – and help build a better post COVID-19 world</w:t>
            </w:r>
          </w:p>
        </w:tc>
        <w:tc>
          <w:tcPr>
            <w:tcW w:w="778" w:type="pct"/>
          </w:tcPr>
          <w:p w14:paraId="1E0C521E"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59B705D0"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117 likes, 3 comments, 6 shares</w:t>
            </w:r>
          </w:p>
        </w:tc>
      </w:tr>
      <w:tr w:rsidR="00BA728C" w:rsidRPr="008A6F9A" w14:paraId="2F8B9D98" w14:textId="77777777" w:rsidTr="003F5A97">
        <w:tc>
          <w:tcPr>
            <w:tcW w:w="252" w:type="pct"/>
          </w:tcPr>
          <w:p w14:paraId="511BB27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w:t>
            </w:r>
          </w:p>
        </w:tc>
        <w:tc>
          <w:tcPr>
            <w:tcW w:w="864" w:type="pct"/>
          </w:tcPr>
          <w:p w14:paraId="2E9AA30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 December 2020</w:t>
            </w:r>
          </w:p>
        </w:tc>
        <w:tc>
          <w:tcPr>
            <w:tcW w:w="2272" w:type="pct"/>
          </w:tcPr>
          <w:p w14:paraId="7D6CF990"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Gender inequality</w:t>
            </w:r>
          </w:p>
        </w:tc>
        <w:tc>
          <w:tcPr>
            <w:tcW w:w="778" w:type="pct"/>
          </w:tcPr>
          <w:p w14:paraId="58AF0817"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4DD64115"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50 likes, 3 comments, 26 shares</w:t>
            </w:r>
          </w:p>
        </w:tc>
      </w:tr>
      <w:tr w:rsidR="00BA728C" w:rsidRPr="008A6F9A" w14:paraId="60261248" w14:textId="77777777" w:rsidTr="003F5A97">
        <w:tc>
          <w:tcPr>
            <w:tcW w:w="252" w:type="pct"/>
          </w:tcPr>
          <w:p w14:paraId="1A29975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25</w:t>
            </w:r>
          </w:p>
        </w:tc>
        <w:tc>
          <w:tcPr>
            <w:tcW w:w="864" w:type="pct"/>
          </w:tcPr>
          <w:p w14:paraId="489F337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 December 2020</w:t>
            </w:r>
          </w:p>
        </w:tc>
        <w:tc>
          <w:tcPr>
            <w:tcW w:w="2272" w:type="pct"/>
          </w:tcPr>
          <w:p w14:paraId="1E85BCFD"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Harmful Gender Stereotypes and Violence against Women</w:t>
            </w:r>
          </w:p>
        </w:tc>
        <w:tc>
          <w:tcPr>
            <w:tcW w:w="778" w:type="pct"/>
          </w:tcPr>
          <w:p w14:paraId="0BAFF334"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7811DBB1"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20 likes, 6 shares</w:t>
            </w:r>
          </w:p>
        </w:tc>
      </w:tr>
      <w:tr w:rsidR="00BA728C" w:rsidRPr="008A6F9A" w14:paraId="3AD31518" w14:textId="77777777" w:rsidTr="003F5A97">
        <w:tc>
          <w:tcPr>
            <w:tcW w:w="252" w:type="pct"/>
          </w:tcPr>
          <w:p w14:paraId="2F982D1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26</w:t>
            </w:r>
          </w:p>
        </w:tc>
        <w:tc>
          <w:tcPr>
            <w:tcW w:w="864" w:type="pct"/>
          </w:tcPr>
          <w:p w14:paraId="7C06E2DB"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December 2020</w:t>
            </w:r>
          </w:p>
        </w:tc>
        <w:tc>
          <w:tcPr>
            <w:tcW w:w="2272" w:type="pct"/>
          </w:tcPr>
          <w:p w14:paraId="2F39F667"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Gender-Based Violence and the economic impact</w:t>
            </w:r>
          </w:p>
        </w:tc>
        <w:tc>
          <w:tcPr>
            <w:tcW w:w="778" w:type="pct"/>
          </w:tcPr>
          <w:p w14:paraId="5DAE973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0DEC3C54"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29 likes, 8 shares</w:t>
            </w:r>
          </w:p>
        </w:tc>
      </w:tr>
      <w:tr w:rsidR="00BA728C" w:rsidRPr="008A6F9A" w14:paraId="7C4B8C32" w14:textId="77777777" w:rsidTr="003F5A97">
        <w:tc>
          <w:tcPr>
            <w:tcW w:w="252" w:type="pct"/>
          </w:tcPr>
          <w:p w14:paraId="4EDD047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27</w:t>
            </w:r>
          </w:p>
        </w:tc>
        <w:tc>
          <w:tcPr>
            <w:tcW w:w="864" w:type="pct"/>
          </w:tcPr>
          <w:p w14:paraId="1002609E"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 December 2020</w:t>
            </w:r>
          </w:p>
        </w:tc>
        <w:tc>
          <w:tcPr>
            <w:tcW w:w="2272" w:type="pct"/>
          </w:tcPr>
          <w:p w14:paraId="46415721"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Gender inequality and violence against women</w:t>
            </w:r>
          </w:p>
        </w:tc>
        <w:tc>
          <w:tcPr>
            <w:tcW w:w="778" w:type="pct"/>
          </w:tcPr>
          <w:p w14:paraId="53B85CA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62C6B64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35 likes, 1 comment, 20 shares</w:t>
            </w:r>
          </w:p>
        </w:tc>
      </w:tr>
      <w:tr w:rsidR="00BA728C" w:rsidRPr="008A6F9A" w14:paraId="296C8B74" w14:textId="77777777" w:rsidTr="003F5A97">
        <w:tc>
          <w:tcPr>
            <w:tcW w:w="252" w:type="pct"/>
          </w:tcPr>
          <w:p w14:paraId="794E422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w:t>
            </w:r>
          </w:p>
        </w:tc>
        <w:tc>
          <w:tcPr>
            <w:tcW w:w="864" w:type="pct"/>
          </w:tcPr>
          <w:p w14:paraId="4A4D2398"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December 2020</w:t>
            </w:r>
          </w:p>
        </w:tc>
        <w:tc>
          <w:tcPr>
            <w:tcW w:w="2272" w:type="pct"/>
          </w:tcPr>
          <w:p w14:paraId="0C5B4C13"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ALL PLACES MUST BE SAFE FOR WOMEN and GIRLS</w:t>
            </w:r>
          </w:p>
        </w:tc>
        <w:tc>
          <w:tcPr>
            <w:tcW w:w="778" w:type="pct"/>
          </w:tcPr>
          <w:p w14:paraId="25821DD1"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0BBE952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43 likes, 5 comments, 17 shares</w:t>
            </w:r>
          </w:p>
        </w:tc>
      </w:tr>
      <w:tr w:rsidR="00BA728C" w:rsidRPr="008A6F9A" w14:paraId="34866FEF" w14:textId="77777777" w:rsidTr="003F5A97">
        <w:tc>
          <w:tcPr>
            <w:tcW w:w="252" w:type="pct"/>
          </w:tcPr>
          <w:p w14:paraId="442EA0E8"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29</w:t>
            </w:r>
          </w:p>
        </w:tc>
        <w:tc>
          <w:tcPr>
            <w:tcW w:w="864" w:type="pct"/>
          </w:tcPr>
          <w:p w14:paraId="4BDFADDC"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9 December 2020</w:t>
            </w:r>
          </w:p>
        </w:tc>
        <w:tc>
          <w:tcPr>
            <w:tcW w:w="2272" w:type="pct"/>
          </w:tcPr>
          <w:p w14:paraId="5F1DB8FF"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Hold Perpetrators accountable for VAW</w:t>
            </w:r>
          </w:p>
        </w:tc>
        <w:tc>
          <w:tcPr>
            <w:tcW w:w="778" w:type="pct"/>
          </w:tcPr>
          <w:p w14:paraId="124EF3F1"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79F12E34"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24 likes, 7 shares</w:t>
            </w:r>
          </w:p>
        </w:tc>
      </w:tr>
      <w:tr w:rsidR="00BA728C" w:rsidRPr="008A6F9A" w14:paraId="3E8DC608" w14:textId="77777777" w:rsidTr="003F5A97">
        <w:tc>
          <w:tcPr>
            <w:tcW w:w="252" w:type="pct"/>
          </w:tcPr>
          <w:p w14:paraId="24810528"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30</w:t>
            </w:r>
          </w:p>
        </w:tc>
        <w:tc>
          <w:tcPr>
            <w:tcW w:w="864" w:type="pct"/>
          </w:tcPr>
          <w:p w14:paraId="04AFA780"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December 2020</w:t>
            </w:r>
          </w:p>
        </w:tc>
        <w:tc>
          <w:tcPr>
            <w:tcW w:w="2272" w:type="pct"/>
          </w:tcPr>
          <w:p w14:paraId="61B9966A"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i/>
                <w:color w:val="050505"/>
                <w:shd w:val="clear" w:color="auto" w:fill="FFFFFF"/>
                <w:lang w:val="en-AU" w:eastAsia="en-US"/>
              </w:rPr>
              <w:t>16 Day of Activism against Gender-</w:t>
            </w:r>
            <w:r w:rsidRPr="008A6F9A">
              <w:rPr>
                <w:rFonts w:cs="Arial"/>
                <w:color w:val="050505"/>
                <w:shd w:val="clear" w:color="auto" w:fill="FFFFFF"/>
                <w:lang w:val="en-AU" w:eastAsia="en-US"/>
              </w:rPr>
              <w:t>International Human Rights Day and VAW</w:t>
            </w:r>
          </w:p>
        </w:tc>
        <w:tc>
          <w:tcPr>
            <w:tcW w:w="778" w:type="pct"/>
          </w:tcPr>
          <w:p w14:paraId="27CC543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Video clip</w:t>
            </w:r>
          </w:p>
        </w:tc>
        <w:tc>
          <w:tcPr>
            <w:tcW w:w="834" w:type="pct"/>
          </w:tcPr>
          <w:p w14:paraId="64C6ED62"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45 likes, 2 comments, 18 shares</w:t>
            </w:r>
          </w:p>
        </w:tc>
      </w:tr>
      <w:tr w:rsidR="00BA728C" w:rsidRPr="008A6F9A" w14:paraId="2BD93EA6" w14:textId="77777777" w:rsidTr="003F5A97">
        <w:tc>
          <w:tcPr>
            <w:tcW w:w="252" w:type="pct"/>
          </w:tcPr>
          <w:p w14:paraId="5FF2FD4B"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31</w:t>
            </w:r>
          </w:p>
        </w:tc>
        <w:tc>
          <w:tcPr>
            <w:tcW w:w="864" w:type="pct"/>
          </w:tcPr>
          <w:p w14:paraId="07EBFEAA"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 December 2020</w:t>
            </w:r>
          </w:p>
        </w:tc>
        <w:tc>
          <w:tcPr>
            <w:tcW w:w="2272" w:type="pct"/>
          </w:tcPr>
          <w:p w14:paraId="03958020" w14:textId="77777777" w:rsidR="00BA728C" w:rsidRPr="008451C3" w:rsidRDefault="00BA728C" w:rsidP="00BC21BD">
            <w:pPr>
              <w:spacing w:before="0" w:after="0" w:line="240" w:lineRule="auto"/>
              <w:jc w:val="left"/>
              <w:rPr>
                <w:rFonts w:cs="Arial"/>
                <w:i/>
                <w:color w:val="050505"/>
                <w:shd w:val="clear" w:color="auto" w:fill="FFFFFF"/>
                <w:lang w:val="en-AU" w:eastAsia="en-US"/>
              </w:rPr>
            </w:pPr>
            <w:r w:rsidRPr="008A6F9A">
              <w:rPr>
                <w:rFonts w:cs="Arial"/>
                <w:color w:val="050505"/>
                <w:shd w:val="clear" w:color="auto" w:fill="FFFFFF"/>
                <w:lang w:val="en-AU" w:eastAsia="en-US"/>
              </w:rPr>
              <w:t>Mr Phan Sopheap – a story of overcoming discrimination and disability</w:t>
            </w:r>
          </w:p>
        </w:tc>
        <w:tc>
          <w:tcPr>
            <w:tcW w:w="778" w:type="pct"/>
          </w:tcPr>
          <w:p w14:paraId="1961003A"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activity pictures</w:t>
            </w:r>
          </w:p>
        </w:tc>
        <w:tc>
          <w:tcPr>
            <w:tcW w:w="834" w:type="pct"/>
          </w:tcPr>
          <w:p w14:paraId="3952782E"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200 likes, 3 comments, 17 shares</w:t>
            </w:r>
          </w:p>
        </w:tc>
      </w:tr>
      <w:tr w:rsidR="00BA728C" w:rsidRPr="008A6F9A" w14:paraId="7EC49AD1" w14:textId="77777777" w:rsidTr="003F5A97">
        <w:tc>
          <w:tcPr>
            <w:tcW w:w="252" w:type="pct"/>
          </w:tcPr>
          <w:p w14:paraId="48453A2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32</w:t>
            </w:r>
          </w:p>
        </w:tc>
        <w:tc>
          <w:tcPr>
            <w:tcW w:w="864" w:type="pct"/>
          </w:tcPr>
          <w:p w14:paraId="22D4A77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March 2021</w:t>
            </w:r>
          </w:p>
        </w:tc>
        <w:tc>
          <w:tcPr>
            <w:tcW w:w="2272" w:type="pct"/>
          </w:tcPr>
          <w:p w14:paraId="532923AC"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1C1E21"/>
                <w:shd w:val="clear" w:color="auto" w:fill="FFFFFF"/>
                <w:lang w:val="en-AU" w:eastAsia="en-US"/>
              </w:rPr>
              <w:t>International Women’s Day 2021</w:t>
            </w:r>
          </w:p>
        </w:tc>
        <w:tc>
          <w:tcPr>
            <w:tcW w:w="778" w:type="pct"/>
          </w:tcPr>
          <w:p w14:paraId="6C4A5419"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 picture</w:t>
            </w:r>
          </w:p>
        </w:tc>
        <w:tc>
          <w:tcPr>
            <w:tcW w:w="834" w:type="pct"/>
          </w:tcPr>
          <w:p w14:paraId="7A894262"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71 likes, 2 comments, 14 shares</w:t>
            </w:r>
          </w:p>
        </w:tc>
      </w:tr>
      <w:tr w:rsidR="00BA728C" w:rsidRPr="008A6F9A" w14:paraId="5DD8D8B1" w14:textId="77777777" w:rsidTr="003F5A97">
        <w:tc>
          <w:tcPr>
            <w:tcW w:w="252" w:type="pct"/>
          </w:tcPr>
          <w:p w14:paraId="57742F72"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33</w:t>
            </w:r>
          </w:p>
        </w:tc>
        <w:tc>
          <w:tcPr>
            <w:tcW w:w="864" w:type="pct"/>
          </w:tcPr>
          <w:p w14:paraId="1F4D1B6E"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April 2021</w:t>
            </w:r>
          </w:p>
        </w:tc>
        <w:tc>
          <w:tcPr>
            <w:tcW w:w="2272" w:type="pct"/>
          </w:tcPr>
          <w:p w14:paraId="6C221DD4"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 xml:space="preserve">Disability </w:t>
            </w:r>
            <w:proofErr w:type="spellStart"/>
            <w:r w:rsidRPr="008A6F9A">
              <w:rPr>
                <w:rFonts w:cs="Arial"/>
                <w:color w:val="1C1E21"/>
                <w:shd w:val="clear" w:color="auto" w:fill="FFFFFF"/>
                <w:lang w:val="en-AU" w:eastAsia="en-US"/>
              </w:rPr>
              <w:t>dose</w:t>
            </w:r>
            <w:proofErr w:type="spellEnd"/>
            <w:r w:rsidRPr="008A6F9A">
              <w:rPr>
                <w:rFonts w:cs="Arial"/>
                <w:color w:val="1C1E21"/>
                <w:shd w:val="clear" w:color="auto" w:fill="FFFFFF"/>
                <w:lang w:val="en-AU" w:eastAsia="en-US"/>
              </w:rPr>
              <w:t xml:space="preserve"> not prevent </w:t>
            </w:r>
            <w:proofErr w:type="spellStart"/>
            <w:r w:rsidRPr="008A6F9A">
              <w:rPr>
                <w:rFonts w:cs="Arial"/>
                <w:color w:val="1C1E21"/>
                <w:shd w:val="clear" w:color="auto" w:fill="FFFFFF"/>
                <w:lang w:val="en-AU" w:eastAsia="en-US"/>
              </w:rPr>
              <w:t>Nareth</w:t>
            </w:r>
            <w:proofErr w:type="spellEnd"/>
            <w:r w:rsidRPr="008A6F9A">
              <w:rPr>
                <w:rFonts w:cs="Arial"/>
                <w:color w:val="1C1E21"/>
                <w:shd w:val="clear" w:color="auto" w:fill="FFFFFF"/>
                <w:lang w:val="en-AU" w:eastAsia="en-US"/>
              </w:rPr>
              <w:t xml:space="preserve"> from pursuing her dream</w:t>
            </w:r>
          </w:p>
        </w:tc>
        <w:tc>
          <w:tcPr>
            <w:tcW w:w="778" w:type="pct"/>
          </w:tcPr>
          <w:p w14:paraId="73DF4A2B"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2 pictures</w:t>
            </w:r>
          </w:p>
        </w:tc>
        <w:tc>
          <w:tcPr>
            <w:tcW w:w="834" w:type="pct"/>
          </w:tcPr>
          <w:p w14:paraId="582D5313"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123 likes, 2 comments, 14 shares</w:t>
            </w:r>
          </w:p>
        </w:tc>
      </w:tr>
      <w:tr w:rsidR="00BA728C" w:rsidRPr="008A6F9A" w14:paraId="537E29A3" w14:textId="77777777" w:rsidTr="003F5A97">
        <w:tc>
          <w:tcPr>
            <w:tcW w:w="252" w:type="pct"/>
          </w:tcPr>
          <w:p w14:paraId="62FDE181"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34</w:t>
            </w:r>
          </w:p>
        </w:tc>
        <w:tc>
          <w:tcPr>
            <w:tcW w:w="864" w:type="pct"/>
          </w:tcPr>
          <w:p w14:paraId="40C0FE96"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 April 2021</w:t>
            </w:r>
          </w:p>
        </w:tc>
        <w:tc>
          <w:tcPr>
            <w:tcW w:w="2272" w:type="pct"/>
          </w:tcPr>
          <w:p w14:paraId="46F38979"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 xml:space="preserve">National and sub-national government official received training on disability inclusion </w:t>
            </w:r>
          </w:p>
        </w:tc>
        <w:tc>
          <w:tcPr>
            <w:tcW w:w="778" w:type="pct"/>
          </w:tcPr>
          <w:p w14:paraId="07EDBDA7"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pictures</w:t>
            </w:r>
          </w:p>
        </w:tc>
        <w:tc>
          <w:tcPr>
            <w:tcW w:w="834" w:type="pct"/>
          </w:tcPr>
          <w:p w14:paraId="46916936"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92 like, 11 shares</w:t>
            </w:r>
          </w:p>
        </w:tc>
      </w:tr>
      <w:tr w:rsidR="00BA728C" w:rsidRPr="008A6F9A" w14:paraId="40EB7136" w14:textId="77777777" w:rsidTr="003F5A97">
        <w:tc>
          <w:tcPr>
            <w:tcW w:w="252" w:type="pct"/>
          </w:tcPr>
          <w:p w14:paraId="2A103712"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lastRenderedPageBreak/>
              <w:t>35</w:t>
            </w:r>
          </w:p>
        </w:tc>
        <w:tc>
          <w:tcPr>
            <w:tcW w:w="864" w:type="pct"/>
          </w:tcPr>
          <w:p w14:paraId="4B1D73B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 May 2021</w:t>
            </w:r>
          </w:p>
        </w:tc>
        <w:tc>
          <w:tcPr>
            <w:tcW w:w="2272" w:type="pct"/>
          </w:tcPr>
          <w:p w14:paraId="43EE47CB"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050505"/>
                <w:shd w:val="clear" w:color="auto" w:fill="FFFFFF"/>
                <w:lang w:val="en-AU" w:eastAsia="en-US"/>
              </w:rPr>
              <w:t>livestream talk show to learn about Australia’s support for Gender Based Violence Survivors in Cambodia.</w:t>
            </w:r>
          </w:p>
        </w:tc>
        <w:tc>
          <w:tcPr>
            <w:tcW w:w="778" w:type="pct"/>
          </w:tcPr>
          <w:p w14:paraId="274515AF"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 video lives show</w:t>
            </w:r>
          </w:p>
        </w:tc>
        <w:tc>
          <w:tcPr>
            <w:tcW w:w="834" w:type="pct"/>
          </w:tcPr>
          <w:p w14:paraId="205D935F"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35 likes, 3 shares</w:t>
            </w:r>
          </w:p>
        </w:tc>
      </w:tr>
      <w:tr w:rsidR="00BA728C" w:rsidRPr="008A6F9A" w14:paraId="4D4BCD03" w14:textId="77777777" w:rsidTr="003F5A97">
        <w:tc>
          <w:tcPr>
            <w:tcW w:w="252" w:type="pct"/>
          </w:tcPr>
          <w:p w14:paraId="23630C52"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36</w:t>
            </w:r>
          </w:p>
        </w:tc>
        <w:tc>
          <w:tcPr>
            <w:tcW w:w="864" w:type="pct"/>
          </w:tcPr>
          <w:p w14:paraId="29DC6841"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June 2021</w:t>
            </w:r>
          </w:p>
        </w:tc>
        <w:tc>
          <w:tcPr>
            <w:tcW w:w="2272" w:type="pct"/>
          </w:tcPr>
          <w:p w14:paraId="07983D83"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Australia works with Cambodia to promote gender equality and eliminate violence against women</w:t>
            </w:r>
          </w:p>
        </w:tc>
        <w:tc>
          <w:tcPr>
            <w:tcW w:w="778" w:type="pct"/>
          </w:tcPr>
          <w:p w14:paraId="767C9165"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3 pictures </w:t>
            </w:r>
          </w:p>
        </w:tc>
        <w:tc>
          <w:tcPr>
            <w:tcW w:w="834" w:type="pct"/>
          </w:tcPr>
          <w:p w14:paraId="23E2C27C"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115 likes, 1 comment, 6 shares</w:t>
            </w:r>
          </w:p>
        </w:tc>
      </w:tr>
      <w:tr w:rsidR="00BA728C" w:rsidRPr="008A6F9A" w14:paraId="70894D3B" w14:textId="77777777" w:rsidTr="003F5A97">
        <w:tc>
          <w:tcPr>
            <w:tcW w:w="252" w:type="pct"/>
          </w:tcPr>
          <w:p w14:paraId="7004CE3E"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37</w:t>
            </w:r>
          </w:p>
        </w:tc>
        <w:tc>
          <w:tcPr>
            <w:tcW w:w="864" w:type="pct"/>
          </w:tcPr>
          <w:p w14:paraId="03691EC8"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June 2021</w:t>
            </w:r>
          </w:p>
        </w:tc>
        <w:tc>
          <w:tcPr>
            <w:tcW w:w="2272" w:type="pct"/>
          </w:tcPr>
          <w:p w14:paraId="72CE94AD"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Australia provides additional PPE to vulnerable groups to prevent the spread of COVID-19</w:t>
            </w:r>
          </w:p>
        </w:tc>
        <w:tc>
          <w:tcPr>
            <w:tcW w:w="778" w:type="pct"/>
          </w:tcPr>
          <w:p w14:paraId="7A2AAFA0"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4 pictures</w:t>
            </w:r>
          </w:p>
        </w:tc>
        <w:tc>
          <w:tcPr>
            <w:tcW w:w="834" w:type="pct"/>
          </w:tcPr>
          <w:p w14:paraId="52A073DA"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142 likes, 3 comments, 8 shares </w:t>
            </w:r>
          </w:p>
        </w:tc>
      </w:tr>
      <w:tr w:rsidR="00BA728C" w:rsidRPr="008A6F9A" w14:paraId="223D7656" w14:textId="77777777" w:rsidTr="003F5A97">
        <w:tc>
          <w:tcPr>
            <w:tcW w:w="252" w:type="pct"/>
          </w:tcPr>
          <w:p w14:paraId="5E64C4DF"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38</w:t>
            </w:r>
          </w:p>
        </w:tc>
        <w:tc>
          <w:tcPr>
            <w:tcW w:w="864" w:type="pct"/>
          </w:tcPr>
          <w:p w14:paraId="5AE18357" w14:textId="77777777" w:rsidR="00BA728C" w:rsidRPr="008451C3" w:rsidRDefault="00BA728C"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 June 2021</w:t>
            </w:r>
          </w:p>
        </w:tc>
        <w:tc>
          <w:tcPr>
            <w:tcW w:w="2272" w:type="pct"/>
          </w:tcPr>
          <w:p w14:paraId="187882C4" w14:textId="77777777" w:rsidR="00BA728C" w:rsidRPr="008451C3" w:rsidRDefault="00BA728C" w:rsidP="00BC21BD">
            <w:pPr>
              <w:spacing w:before="0" w:after="0" w:line="240" w:lineRule="auto"/>
              <w:jc w:val="left"/>
              <w:rPr>
                <w:rFonts w:cs="Arial"/>
                <w:color w:val="050505"/>
                <w:shd w:val="clear" w:color="auto" w:fill="FFFFFF"/>
                <w:lang w:val="en-AU" w:eastAsia="en-US"/>
              </w:rPr>
            </w:pPr>
            <w:r w:rsidRPr="008A6F9A">
              <w:rPr>
                <w:rFonts w:cs="Arial"/>
                <w:color w:val="050505"/>
                <w:shd w:val="clear" w:color="auto" w:fill="FFFFFF"/>
                <w:lang w:val="en-AU" w:eastAsia="en-US"/>
              </w:rPr>
              <w:t>Australia provides persons protective equipment to persons with disabilities to prevent the spread of COVID-19</w:t>
            </w:r>
          </w:p>
        </w:tc>
        <w:tc>
          <w:tcPr>
            <w:tcW w:w="778" w:type="pct"/>
          </w:tcPr>
          <w:p w14:paraId="623D4ABB"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3 pictures</w:t>
            </w:r>
          </w:p>
        </w:tc>
        <w:tc>
          <w:tcPr>
            <w:tcW w:w="834" w:type="pct"/>
          </w:tcPr>
          <w:p w14:paraId="6468C43E" w14:textId="77777777" w:rsidR="00BA728C" w:rsidRPr="008451C3" w:rsidRDefault="00BA728C" w:rsidP="00BC21BD">
            <w:pPr>
              <w:spacing w:before="0" w:after="0" w:line="240" w:lineRule="auto"/>
              <w:jc w:val="left"/>
              <w:rPr>
                <w:rFonts w:cs="Arial"/>
                <w:color w:val="auto"/>
                <w:lang w:val="en-AU" w:eastAsia="en-US"/>
              </w:rPr>
            </w:pPr>
            <w:r w:rsidRPr="008A6F9A">
              <w:rPr>
                <w:rFonts w:cs="Arial"/>
                <w:color w:val="auto"/>
                <w:lang w:val="en-AU" w:eastAsia="en-US"/>
              </w:rPr>
              <w:t xml:space="preserve">159 likes, 3 comments, 17 shares </w:t>
            </w:r>
          </w:p>
        </w:tc>
      </w:tr>
    </w:tbl>
    <w:p w14:paraId="2AF185BA" w14:textId="77777777" w:rsidR="00BA728C" w:rsidRPr="009B71D1" w:rsidRDefault="00BA728C" w:rsidP="00BA728C">
      <w:pPr>
        <w:spacing w:before="0" w:after="160" w:line="259" w:lineRule="auto"/>
        <w:jc w:val="left"/>
        <w:rPr>
          <w:rFonts w:eastAsiaTheme="minorHAnsi" w:cs="Arial"/>
          <w:b/>
          <w:bCs/>
          <w:color w:val="auto"/>
          <w:lang w:val="en-AU" w:eastAsia="en-US" w:bidi="km-KH"/>
        </w:rPr>
        <w:sectPr w:rsidR="00BA728C" w:rsidRPr="009B71D1" w:rsidSect="001E3E92">
          <w:pgSz w:w="16840" w:h="11907" w:orient="landscape" w:code="9"/>
          <w:pgMar w:top="1440" w:right="1440" w:bottom="1440" w:left="1440" w:header="720" w:footer="720" w:gutter="0"/>
          <w:cols w:space="720"/>
          <w:docGrid w:linePitch="360"/>
        </w:sectPr>
      </w:pPr>
    </w:p>
    <w:p w14:paraId="0EA40B29" w14:textId="77777777" w:rsidR="00BA728C" w:rsidRPr="009B71D1" w:rsidRDefault="00BA728C" w:rsidP="00BA728C">
      <w:pPr>
        <w:spacing w:before="0" w:after="160" w:line="259" w:lineRule="auto"/>
        <w:jc w:val="left"/>
        <w:rPr>
          <w:rFonts w:cs="Arial"/>
          <w:color w:val="2F5496" w:themeColor="accent1" w:themeShade="BF"/>
          <w:sz w:val="24"/>
          <w:szCs w:val="24"/>
          <w:u w:val="single"/>
          <w:lang w:val="en-AU"/>
        </w:rPr>
      </w:pPr>
      <w:r w:rsidRPr="009B71D1">
        <w:rPr>
          <w:rFonts w:cs="Arial"/>
          <w:b/>
          <w:bCs/>
          <w:color w:val="2F5496" w:themeColor="accent1" w:themeShade="BF"/>
          <w:sz w:val="24"/>
          <w:szCs w:val="24"/>
          <w:u w:val="single"/>
          <w:lang w:val="en-AU"/>
        </w:rPr>
        <w:lastRenderedPageBreak/>
        <w:t>Section C –</w:t>
      </w:r>
      <w:r w:rsidRPr="009B71D1">
        <w:rPr>
          <w:rFonts w:cs="Arial"/>
          <w:color w:val="2F5496" w:themeColor="accent1" w:themeShade="BF"/>
          <w:sz w:val="24"/>
          <w:szCs w:val="24"/>
          <w:u w:val="single"/>
          <w:lang w:val="en-AU"/>
        </w:rPr>
        <w:t xml:space="preserve"> </w:t>
      </w:r>
      <w:r w:rsidRPr="009B71D1">
        <w:rPr>
          <w:rFonts w:cs="Arial"/>
          <w:i/>
          <w:iCs/>
          <w:color w:val="2F5496" w:themeColor="accent1" w:themeShade="BF"/>
          <w:sz w:val="24"/>
          <w:szCs w:val="24"/>
          <w:u w:val="single"/>
          <w:lang w:val="en-AU"/>
        </w:rPr>
        <w:t xml:space="preserve">Materials hosted on the ACCESS Website </w:t>
      </w:r>
    </w:p>
    <w:tbl>
      <w:tblPr>
        <w:tblStyle w:val="TableGrid"/>
        <w:tblW w:w="5000" w:type="pct"/>
        <w:tblLook w:val="04A0" w:firstRow="1" w:lastRow="0" w:firstColumn="1" w:lastColumn="0" w:noHBand="0" w:noVBand="1"/>
      </w:tblPr>
      <w:tblGrid>
        <w:gridCol w:w="1210"/>
        <w:gridCol w:w="2422"/>
        <w:gridCol w:w="7451"/>
        <w:gridCol w:w="1867"/>
      </w:tblGrid>
      <w:tr w:rsidR="009C4664" w:rsidRPr="008A6F9A" w14:paraId="45A9DE0B" w14:textId="77777777" w:rsidTr="009C4664">
        <w:trPr>
          <w:trHeight w:val="287"/>
          <w:tblHeader/>
        </w:trPr>
        <w:tc>
          <w:tcPr>
            <w:tcW w:w="467" w:type="pct"/>
          </w:tcPr>
          <w:p w14:paraId="464CEE86" w14:textId="77777777" w:rsidR="009C4664" w:rsidRPr="008451C3" w:rsidRDefault="009C4664" w:rsidP="00BC21BD">
            <w:pPr>
              <w:spacing w:before="0" w:after="0" w:line="240" w:lineRule="auto"/>
              <w:jc w:val="left"/>
              <w:rPr>
                <w:rFonts w:cs="Arial"/>
                <w:b/>
                <w:color w:val="auto"/>
                <w:lang w:val="en-AU" w:eastAsia="en-US"/>
              </w:rPr>
            </w:pPr>
            <w:r w:rsidRPr="008A6F9A">
              <w:rPr>
                <w:rFonts w:cs="Arial"/>
                <w:b/>
                <w:color w:val="auto"/>
                <w:lang w:val="en-AU" w:eastAsia="en-US"/>
              </w:rPr>
              <w:t>No.</w:t>
            </w:r>
          </w:p>
        </w:tc>
        <w:tc>
          <w:tcPr>
            <w:tcW w:w="935" w:type="pct"/>
          </w:tcPr>
          <w:p w14:paraId="1067613A" w14:textId="77777777" w:rsidR="009C4664" w:rsidRPr="008451C3" w:rsidRDefault="009C4664" w:rsidP="00BC21BD">
            <w:pPr>
              <w:spacing w:before="0" w:after="0" w:line="240" w:lineRule="auto"/>
              <w:jc w:val="left"/>
              <w:rPr>
                <w:rFonts w:cs="Arial"/>
                <w:b/>
                <w:color w:val="auto"/>
                <w:lang w:val="en-AU" w:eastAsia="en-US"/>
              </w:rPr>
            </w:pPr>
            <w:r w:rsidRPr="008A6F9A">
              <w:rPr>
                <w:rFonts w:cs="Arial"/>
                <w:b/>
                <w:color w:val="auto"/>
                <w:lang w:val="en-AU" w:eastAsia="en-US"/>
              </w:rPr>
              <w:t>Date Posted</w:t>
            </w:r>
          </w:p>
        </w:tc>
        <w:tc>
          <w:tcPr>
            <w:tcW w:w="2877" w:type="pct"/>
          </w:tcPr>
          <w:p w14:paraId="690999AD" w14:textId="77777777" w:rsidR="009C4664" w:rsidRPr="008451C3" w:rsidRDefault="009C4664" w:rsidP="00BC21BD">
            <w:pPr>
              <w:spacing w:before="0" w:after="0" w:line="240" w:lineRule="auto"/>
              <w:jc w:val="left"/>
              <w:rPr>
                <w:rFonts w:cs="Arial"/>
                <w:b/>
                <w:color w:val="auto"/>
                <w:lang w:val="en-AU" w:eastAsia="en-US"/>
              </w:rPr>
            </w:pPr>
            <w:r w:rsidRPr="008A6F9A">
              <w:rPr>
                <w:rFonts w:cs="Arial"/>
                <w:b/>
                <w:color w:val="auto"/>
                <w:lang w:val="en-AU" w:eastAsia="en-US"/>
              </w:rPr>
              <w:t>Caption</w:t>
            </w:r>
          </w:p>
        </w:tc>
        <w:tc>
          <w:tcPr>
            <w:tcW w:w="721" w:type="pct"/>
          </w:tcPr>
          <w:p w14:paraId="3059771D" w14:textId="77777777" w:rsidR="009C4664" w:rsidRPr="008451C3" w:rsidRDefault="009C4664" w:rsidP="00BC21BD">
            <w:pPr>
              <w:spacing w:before="0" w:after="0" w:line="240" w:lineRule="auto"/>
              <w:jc w:val="left"/>
              <w:rPr>
                <w:rFonts w:cs="Arial"/>
                <w:b/>
                <w:color w:val="auto"/>
                <w:lang w:val="en-AU" w:eastAsia="en-US"/>
              </w:rPr>
            </w:pPr>
            <w:r w:rsidRPr="008A6F9A">
              <w:rPr>
                <w:rFonts w:cs="Arial"/>
                <w:b/>
                <w:color w:val="auto"/>
                <w:lang w:val="en-AU" w:eastAsia="en-US"/>
              </w:rPr>
              <w:t>Picture/Poster</w:t>
            </w:r>
          </w:p>
        </w:tc>
      </w:tr>
      <w:tr w:rsidR="009C4664" w:rsidRPr="008A6F9A" w14:paraId="0900BB07" w14:textId="77777777" w:rsidTr="009C4664">
        <w:trPr>
          <w:trHeight w:val="231"/>
        </w:trPr>
        <w:tc>
          <w:tcPr>
            <w:tcW w:w="467" w:type="pct"/>
          </w:tcPr>
          <w:p w14:paraId="20B8305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w:t>
            </w:r>
          </w:p>
        </w:tc>
        <w:tc>
          <w:tcPr>
            <w:tcW w:w="935" w:type="pct"/>
          </w:tcPr>
          <w:p w14:paraId="5522C24F"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 July 2020</w:t>
            </w:r>
          </w:p>
        </w:tc>
        <w:tc>
          <w:tcPr>
            <w:tcW w:w="2877" w:type="pct"/>
          </w:tcPr>
          <w:p w14:paraId="3185289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Psychological First Add for Ministry of Women Affairs officials</w:t>
            </w:r>
          </w:p>
        </w:tc>
        <w:tc>
          <w:tcPr>
            <w:tcW w:w="721" w:type="pct"/>
          </w:tcPr>
          <w:p w14:paraId="5C73052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3E8145B3" w14:textId="77777777" w:rsidTr="009C4664">
        <w:trPr>
          <w:trHeight w:val="680"/>
        </w:trPr>
        <w:tc>
          <w:tcPr>
            <w:tcW w:w="467" w:type="pct"/>
          </w:tcPr>
          <w:p w14:paraId="7C13AFC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w:t>
            </w:r>
          </w:p>
        </w:tc>
        <w:tc>
          <w:tcPr>
            <w:tcW w:w="935" w:type="pct"/>
          </w:tcPr>
          <w:p w14:paraId="1A4AE33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 July 2020</w:t>
            </w:r>
          </w:p>
        </w:tc>
        <w:tc>
          <w:tcPr>
            <w:tcW w:w="2877" w:type="pct"/>
          </w:tcPr>
          <w:p w14:paraId="45FACBB5"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`Distribution of Protective Equipment and Information Materials on COVID-19 to the Cambodian Government by the Australian Ambassador to Cambodia </w:t>
            </w:r>
          </w:p>
        </w:tc>
        <w:tc>
          <w:tcPr>
            <w:tcW w:w="721" w:type="pct"/>
          </w:tcPr>
          <w:p w14:paraId="4165B0B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2E514641" w14:textId="77777777" w:rsidTr="009C4664">
        <w:trPr>
          <w:trHeight w:val="462"/>
        </w:trPr>
        <w:tc>
          <w:tcPr>
            <w:tcW w:w="467" w:type="pct"/>
          </w:tcPr>
          <w:p w14:paraId="005BB14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w:t>
            </w:r>
          </w:p>
        </w:tc>
        <w:tc>
          <w:tcPr>
            <w:tcW w:w="935" w:type="pct"/>
          </w:tcPr>
          <w:p w14:paraId="58ACD50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 July 2020</w:t>
            </w:r>
          </w:p>
        </w:tc>
        <w:tc>
          <w:tcPr>
            <w:tcW w:w="2877" w:type="pct"/>
          </w:tcPr>
          <w:p w14:paraId="7976088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Workshop on Disability Inclusion in Gender-Based Violence Response Services by ADD International  </w:t>
            </w:r>
          </w:p>
        </w:tc>
        <w:tc>
          <w:tcPr>
            <w:tcW w:w="721" w:type="pct"/>
          </w:tcPr>
          <w:p w14:paraId="4032CD42"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03FD008B" w14:textId="77777777" w:rsidTr="009C4664">
        <w:trPr>
          <w:trHeight w:val="217"/>
        </w:trPr>
        <w:tc>
          <w:tcPr>
            <w:tcW w:w="467" w:type="pct"/>
          </w:tcPr>
          <w:p w14:paraId="7F01000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w:t>
            </w:r>
          </w:p>
        </w:tc>
        <w:tc>
          <w:tcPr>
            <w:tcW w:w="935" w:type="pct"/>
          </w:tcPr>
          <w:p w14:paraId="646C0E1F"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30 July 2020</w:t>
            </w:r>
          </w:p>
        </w:tc>
        <w:tc>
          <w:tcPr>
            <w:tcW w:w="2877" w:type="pct"/>
          </w:tcPr>
          <w:p w14:paraId="2066B0F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Third Quarterly Meeting of the Gender-Based Violence Workstream</w:t>
            </w:r>
          </w:p>
        </w:tc>
        <w:tc>
          <w:tcPr>
            <w:tcW w:w="721" w:type="pct"/>
          </w:tcPr>
          <w:p w14:paraId="1EA0280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514BAED0" w14:textId="77777777" w:rsidTr="009C4664">
        <w:trPr>
          <w:trHeight w:val="231"/>
        </w:trPr>
        <w:tc>
          <w:tcPr>
            <w:tcW w:w="467" w:type="pct"/>
          </w:tcPr>
          <w:p w14:paraId="1C0A743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w:t>
            </w:r>
          </w:p>
        </w:tc>
        <w:tc>
          <w:tcPr>
            <w:tcW w:w="935" w:type="pct"/>
          </w:tcPr>
          <w:p w14:paraId="58185AC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August 2020</w:t>
            </w:r>
          </w:p>
        </w:tc>
        <w:tc>
          <w:tcPr>
            <w:tcW w:w="2877" w:type="pct"/>
          </w:tcPr>
          <w:p w14:paraId="395EFF6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Third Quarterly Meeting of ACCESS Disability Workstream</w:t>
            </w:r>
          </w:p>
        </w:tc>
        <w:tc>
          <w:tcPr>
            <w:tcW w:w="721" w:type="pct"/>
          </w:tcPr>
          <w:p w14:paraId="0C78439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7 pictures </w:t>
            </w:r>
          </w:p>
        </w:tc>
      </w:tr>
      <w:tr w:rsidR="009C4664" w:rsidRPr="008A6F9A" w14:paraId="4654F4D5" w14:textId="77777777" w:rsidTr="009C4664">
        <w:trPr>
          <w:trHeight w:val="462"/>
        </w:trPr>
        <w:tc>
          <w:tcPr>
            <w:tcW w:w="467" w:type="pct"/>
          </w:tcPr>
          <w:p w14:paraId="5F7E309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w:t>
            </w:r>
          </w:p>
        </w:tc>
        <w:tc>
          <w:tcPr>
            <w:tcW w:w="935" w:type="pct"/>
          </w:tcPr>
          <w:p w14:paraId="071BC2B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August 2020</w:t>
            </w:r>
          </w:p>
        </w:tc>
        <w:tc>
          <w:tcPr>
            <w:tcW w:w="2877" w:type="pct"/>
          </w:tcPr>
          <w:p w14:paraId="4F09AB7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Helping Persons with Disabilities Stay Safe During the COVID-19 Pandemic</w:t>
            </w:r>
          </w:p>
        </w:tc>
        <w:tc>
          <w:tcPr>
            <w:tcW w:w="721" w:type="pct"/>
          </w:tcPr>
          <w:p w14:paraId="4104BF6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8 pictures</w:t>
            </w:r>
          </w:p>
        </w:tc>
      </w:tr>
      <w:tr w:rsidR="009C4664" w:rsidRPr="008A6F9A" w14:paraId="7334665C" w14:textId="77777777" w:rsidTr="009C4664">
        <w:trPr>
          <w:trHeight w:val="680"/>
        </w:trPr>
        <w:tc>
          <w:tcPr>
            <w:tcW w:w="467" w:type="pct"/>
          </w:tcPr>
          <w:p w14:paraId="44416F3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9</w:t>
            </w:r>
          </w:p>
        </w:tc>
        <w:tc>
          <w:tcPr>
            <w:tcW w:w="935" w:type="pct"/>
          </w:tcPr>
          <w:p w14:paraId="1D5450A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17 August 2020</w:t>
            </w:r>
          </w:p>
        </w:tc>
        <w:tc>
          <w:tcPr>
            <w:tcW w:w="2877" w:type="pct"/>
          </w:tcPr>
          <w:p w14:paraId="46A7991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Distribution of Protective Equipment and Information Materials COVID-19 to GBV Service Providers and Vulnerable Women in Targeted Provinces</w:t>
            </w:r>
          </w:p>
        </w:tc>
        <w:tc>
          <w:tcPr>
            <w:tcW w:w="721" w:type="pct"/>
          </w:tcPr>
          <w:p w14:paraId="26A919E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8 pictures</w:t>
            </w:r>
          </w:p>
        </w:tc>
      </w:tr>
      <w:tr w:rsidR="009C4664" w:rsidRPr="008A6F9A" w14:paraId="25F8F132" w14:textId="77777777" w:rsidTr="009C4664">
        <w:trPr>
          <w:trHeight w:val="231"/>
        </w:trPr>
        <w:tc>
          <w:tcPr>
            <w:tcW w:w="467" w:type="pct"/>
          </w:tcPr>
          <w:p w14:paraId="3C47DB1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w:t>
            </w:r>
          </w:p>
        </w:tc>
        <w:tc>
          <w:tcPr>
            <w:tcW w:w="935" w:type="pct"/>
          </w:tcPr>
          <w:p w14:paraId="2BAC20E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 August 2020</w:t>
            </w:r>
          </w:p>
        </w:tc>
        <w:tc>
          <w:tcPr>
            <w:tcW w:w="2877" w:type="pct"/>
          </w:tcPr>
          <w:p w14:paraId="0577E05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Six-monthly Program Reflection Workshop</w:t>
            </w:r>
          </w:p>
        </w:tc>
        <w:tc>
          <w:tcPr>
            <w:tcW w:w="721" w:type="pct"/>
          </w:tcPr>
          <w:p w14:paraId="62E644F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11AA3306" w14:textId="77777777" w:rsidTr="009C4664">
        <w:trPr>
          <w:trHeight w:val="448"/>
        </w:trPr>
        <w:tc>
          <w:tcPr>
            <w:tcW w:w="467" w:type="pct"/>
          </w:tcPr>
          <w:p w14:paraId="5A49E0E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11</w:t>
            </w:r>
          </w:p>
        </w:tc>
        <w:tc>
          <w:tcPr>
            <w:tcW w:w="935" w:type="pct"/>
          </w:tcPr>
          <w:p w14:paraId="5F45102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 September 2020</w:t>
            </w:r>
          </w:p>
        </w:tc>
        <w:tc>
          <w:tcPr>
            <w:tcW w:w="2877" w:type="pct"/>
          </w:tcPr>
          <w:p w14:paraId="778957A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National Dialogue on Disability Inclusion in Social Protection Interventions</w:t>
            </w:r>
          </w:p>
        </w:tc>
        <w:tc>
          <w:tcPr>
            <w:tcW w:w="721" w:type="pct"/>
          </w:tcPr>
          <w:p w14:paraId="6AF5417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5D14241F" w14:textId="77777777" w:rsidTr="009C4664">
        <w:trPr>
          <w:trHeight w:val="462"/>
        </w:trPr>
        <w:tc>
          <w:tcPr>
            <w:tcW w:w="467" w:type="pct"/>
          </w:tcPr>
          <w:p w14:paraId="4974369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12</w:t>
            </w:r>
          </w:p>
        </w:tc>
        <w:tc>
          <w:tcPr>
            <w:tcW w:w="935" w:type="pct"/>
          </w:tcPr>
          <w:p w14:paraId="0A5FD8D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 September 2020</w:t>
            </w:r>
          </w:p>
        </w:tc>
        <w:tc>
          <w:tcPr>
            <w:tcW w:w="2877" w:type="pct"/>
          </w:tcPr>
          <w:p w14:paraId="1A0D6AB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Training on Referral guidelines for Women and Girl Survivors of GBV</w:t>
            </w:r>
          </w:p>
        </w:tc>
        <w:tc>
          <w:tcPr>
            <w:tcW w:w="721" w:type="pct"/>
          </w:tcPr>
          <w:p w14:paraId="0FC4EA4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8 pictures</w:t>
            </w:r>
          </w:p>
        </w:tc>
      </w:tr>
      <w:tr w:rsidR="009C4664" w:rsidRPr="008A6F9A" w14:paraId="680CD597" w14:textId="77777777" w:rsidTr="009C4664">
        <w:trPr>
          <w:trHeight w:val="231"/>
        </w:trPr>
        <w:tc>
          <w:tcPr>
            <w:tcW w:w="467" w:type="pct"/>
          </w:tcPr>
          <w:p w14:paraId="68BAA5E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w:t>
            </w:r>
          </w:p>
        </w:tc>
        <w:tc>
          <w:tcPr>
            <w:tcW w:w="935" w:type="pct"/>
          </w:tcPr>
          <w:p w14:paraId="5B7B9DA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September 2020</w:t>
            </w:r>
          </w:p>
        </w:tc>
        <w:tc>
          <w:tcPr>
            <w:tcW w:w="2877" w:type="pct"/>
          </w:tcPr>
          <w:p w14:paraId="305C10D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Inclusive Disability Service in Cambodia</w:t>
            </w:r>
          </w:p>
        </w:tc>
        <w:tc>
          <w:tcPr>
            <w:tcW w:w="721" w:type="pct"/>
          </w:tcPr>
          <w:p w14:paraId="56FF0E00"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037CDEBF" w14:textId="77777777" w:rsidTr="009C4664">
        <w:trPr>
          <w:trHeight w:val="448"/>
        </w:trPr>
        <w:tc>
          <w:tcPr>
            <w:tcW w:w="467" w:type="pct"/>
          </w:tcPr>
          <w:p w14:paraId="4F6AEC8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14</w:t>
            </w:r>
          </w:p>
        </w:tc>
        <w:tc>
          <w:tcPr>
            <w:tcW w:w="935" w:type="pct"/>
          </w:tcPr>
          <w:p w14:paraId="5401D03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11 September 2020</w:t>
            </w:r>
          </w:p>
        </w:tc>
        <w:tc>
          <w:tcPr>
            <w:tcW w:w="2877" w:type="pct"/>
          </w:tcPr>
          <w:p w14:paraId="649E870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Psychology First Aid and Distance Support Training </w:t>
            </w:r>
            <w:proofErr w:type="gramStart"/>
            <w:r w:rsidRPr="008A6F9A">
              <w:rPr>
                <w:rFonts w:cs="Arial"/>
                <w:color w:val="auto"/>
                <w:lang w:val="en-AU" w:eastAsia="en-US"/>
              </w:rPr>
              <w:t>For</w:t>
            </w:r>
            <w:proofErr w:type="gramEnd"/>
            <w:r w:rsidRPr="008A6F9A">
              <w:rPr>
                <w:rFonts w:cs="Arial"/>
                <w:color w:val="auto"/>
                <w:lang w:val="en-AU" w:eastAsia="en-US"/>
              </w:rPr>
              <w:t xml:space="preserve"> Judicial Police Officers</w:t>
            </w:r>
          </w:p>
        </w:tc>
        <w:tc>
          <w:tcPr>
            <w:tcW w:w="721" w:type="pct"/>
          </w:tcPr>
          <w:p w14:paraId="30AF13B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07006277" w14:textId="77777777" w:rsidTr="009C4664">
        <w:trPr>
          <w:trHeight w:val="462"/>
        </w:trPr>
        <w:tc>
          <w:tcPr>
            <w:tcW w:w="467" w:type="pct"/>
          </w:tcPr>
          <w:p w14:paraId="6879FF6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15</w:t>
            </w:r>
          </w:p>
        </w:tc>
        <w:tc>
          <w:tcPr>
            <w:tcW w:w="935" w:type="pct"/>
          </w:tcPr>
          <w:p w14:paraId="2B471CB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 October 2020</w:t>
            </w:r>
          </w:p>
        </w:tc>
        <w:tc>
          <w:tcPr>
            <w:tcW w:w="2877" w:type="pct"/>
          </w:tcPr>
          <w:p w14:paraId="622517E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The Australian Ambassador to Cambodia Distributed COVID-19 protective Materials to Service Users and Service Providers</w:t>
            </w:r>
          </w:p>
        </w:tc>
        <w:tc>
          <w:tcPr>
            <w:tcW w:w="721" w:type="pct"/>
          </w:tcPr>
          <w:p w14:paraId="4412018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5 pictures</w:t>
            </w:r>
          </w:p>
        </w:tc>
      </w:tr>
      <w:tr w:rsidR="009C4664" w:rsidRPr="008A6F9A" w14:paraId="59514555" w14:textId="77777777" w:rsidTr="009C4664">
        <w:trPr>
          <w:trHeight w:val="448"/>
        </w:trPr>
        <w:tc>
          <w:tcPr>
            <w:tcW w:w="467" w:type="pct"/>
          </w:tcPr>
          <w:p w14:paraId="34CE334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16</w:t>
            </w:r>
          </w:p>
        </w:tc>
        <w:tc>
          <w:tcPr>
            <w:tcW w:w="935" w:type="pct"/>
          </w:tcPr>
          <w:p w14:paraId="6591A5D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 October 2020</w:t>
            </w:r>
          </w:p>
        </w:tc>
        <w:tc>
          <w:tcPr>
            <w:tcW w:w="2877" w:type="pct"/>
          </w:tcPr>
          <w:p w14:paraId="1F93F426"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Economic Opportunities for Persons with Disabilities in Cambodia to the Context of COVID-19</w:t>
            </w:r>
          </w:p>
        </w:tc>
        <w:tc>
          <w:tcPr>
            <w:tcW w:w="721" w:type="pct"/>
          </w:tcPr>
          <w:p w14:paraId="0A0A191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9 pictures</w:t>
            </w:r>
          </w:p>
        </w:tc>
      </w:tr>
      <w:tr w:rsidR="009C4664" w:rsidRPr="008A6F9A" w14:paraId="3CC8C21F" w14:textId="77777777" w:rsidTr="009C4664">
        <w:trPr>
          <w:trHeight w:val="694"/>
        </w:trPr>
        <w:tc>
          <w:tcPr>
            <w:tcW w:w="467" w:type="pct"/>
          </w:tcPr>
          <w:p w14:paraId="1DDDC4C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17</w:t>
            </w:r>
          </w:p>
        </w:tc>
        <w:tc>
          <w:tcPr>
            <w:tcW w:w="935" w:type="pct"/>
          </w:tcPr>
          <w:p w14:paraId="5FD35D5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 October 2020</w:t>
            </w:r>
          </w:p>
        </w:tc>
        <w:tc>
          <w:tcPr>
            <w:tcW w:w="2877" w:type="pct"/>
          </w:tcPr>
          <w:p w14:paraId="4AB091E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Australian Ambassador was pleased to open a workshop on the ‘Law on the Prevention of Domestic Violence and the Protection of the Victims’</w:t>
            </w:r>
          </w:p>
        </w:tc>
        <w:tc>
          <w:tcPr>
            <w:tcW w:w="721" w:type="pct"/>
          </w:tcPr>
          <w:p w14:paraId="72DAD0D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159C8868" w14:textId="77777777" w:rsidTr="009C4664">
        <w:trPr>
          <w:trHeight w:val="462"/>
        </w:trPr>
        <w:tc>
          <w:tcPr>
            <w:tcW w:w="467" w:type="pct"/>
          </w:tcPr>
          <w:p w14:paraId="7CCC050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18</w:t>
            </w:r>
          </w:p>
        </w:tc>
        <w:tc>
          <w:tcPr>
            <w:tcW w:w="935" w:type="pct"/>
          </w:tcPr>
          <w:p w14:paraId="39E9378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22 October 2020</w:t>
            </w:r>
          </w:p>
        </w:tc>
        <w:tc>
          <w:tcPr>
            <w:tcW w:w="2877" w:type="pct"/>
          </w:tcPr>
          <w:p w14:paraId="430518F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Project Kick-Off Workshop Provides Additional Awareness to Participants on Disability Inclusion</w:t>
            </w:r>
          </w:p>
        </w:tc>
        <w:tc>
          <w:tcPr>
            <w:tcW w:w="721" w:type="pct"/>
          </w:tcPr>
          <w:p w14:paraId="359C193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8 pictures </w:t>
            </w:r>
          </w:p>
        </w:tc>
      </w:tr>
      <w:tr w:rsidR="009C4664" w:rsidRPr="008A6F9A" w14:paraId="4E6E3007" w14:textId="77777777" w:rsidTr="009C4664">
        <w:trPr>
          <w:trHeight w:val="217"/>
        </w:trPr>
        <w:tc>
          <w:tcPr>
            <w:tcW w:w="467" w:type="pct"/>
          </w:tcPr>
          <w:p w14:paraId="3129ABB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19</w:t>
            </w:r>
          </w:p>
        </w:tc>
        <w:tc>
          <w:tcPr>
            <w:tcW w:w="935" w:type="pct"/>
          </w:tcPr>
          <w:p w14:paraId="26AD4C3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26 October 2020</w:t>
            </w:r>
          </w:p>
        </w:tc>
        <w:tc>
          <w:tcPr>
            <w:tcW w:w="2877" w:type="pct"/>
          </w:tcPr>
          <w:p w14:paraId="6151D7C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A Man’s Mission towards a Disability-Inclusive Cambodia</w:t>
            </w:r>
          </w:p>
        </w:tc>
        <w:tc>
          <w:tcPr>
            <w:tcW w:w="721" w:type="pct"/>
          </w:tcPr>
          <w:p w14:paraId="1BD012E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5205D6D1" w14:textId="77777777" w:rsidTr="009C4664">
        <w:trPr>
          <w:trHeight w:val="231"/>
        </w:trPr>
        <w:tc>
          <w:tcPr>
            <w:tcW w:w="467" w:type="pct"/>
          </w:tcPr>
          <w:p w14:paraId="74356C4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w:t>
            </w:r>
          </w:p>
        </w:tc>
        <w:tc>
          <w:tcPr>
            <w:tcW w:w="935" w:type="pct"/>
          </w:tcPr>
          <w:p w14:paraId="4087198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 October 2020</w:t>
            </w:r>
          </w:p>
        </w:tc>
        <w:tc>
          <w:tcPr>
            <w:tcW w:w="2877" w:type="pct"/>
          </w:tcPr>
          <w:p w14:paraId="19EA820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Not Giving Up</w:t>
            </w:r>
          </w:p>
        </w:tc>
        <w:tc>
          <w:tcPr>
            <w:tcW w:w="721" w:type="pct"/>
          </w:tcPr>
          <w:p w14:paraId="548BB676"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3BC8CF1C" w14:textId="77777777" w:rsidTr="009C4664">
        <w:trPr>
          <w:trHeight w:val="448"/>
        </w:trPr>
        <w:tc>
          <w:tcPr>
            <w:tcW w:w="467" w:type="pct"/>
          </w:tcPr>
          <w:p w14:paraId="450EF3A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w:t>
            </w:r>
          </w:p>
        </w:tc>
        <w:tc>
          <w:tcPr>
            <w:tcW w:w="935" w:type="pct"/>
          </w:tcPr>
          <w:p w14:paraId="69A644C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 November 2020</w:t>
            </w:r>
          </w:p>
        </w:tc>
        <w:tc>
          <w:tcPr>
            <w:tcW w:w="2877" w:type="pct"/>
          </w:tcPr>
          <w:p w14:paraId="2AAA6555"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Representative from Australian Embassy Distributed Protective Materials to Implementing Partners and Vulnerable Women</w:t>
            </w:r>
          </w:p>
        </w:tc>
        <w:tc>
          <w:tcPr>
            <w:tcW w:w="721" w:type="pct"/>
          </w:tcPr>
          <w:p w14:paraId="65FE473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8 pictures</w:t>
            </w:r>
          </w:p>
        </w:tc>
      </w:tr>
      <w:tr w:rsidR="009C4664" w:rsidRPr="008A6F9A" w14:paraId="2BE6ED90" w14:textId="77777777" w:rsidTr="009C4664">
        <w:trPr>
          <w:trHeight w:val="231"/>
        </w:trPr>
        <w:tc>
          <w:tcPr>
            <w:tcW w:w="467" w:type="pct"/>
          </w:tcPr>
          <w:p w14:paraId="21BE30C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22</w:t>
            </w:r>
          </w:p>
        </w:tc>
        <w:tc>
          <w:tcPr>
            <w:tcW w:w="935" w:type="pct"/>
          </w:tcPr>
          <w:p w14:paraId="1862005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 November 2020</w:t>
            </w:r>
          </w:p>
        </w:tc>
        <w:tc>
          <w:tcPr>
            <w:tcW w:w="2877" w:type="pct"/>
          </w:tcPr>
          <w:p w14:paraId="02B3A602"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Gender-Based Violence (GBV) Workstream 4</w:t>
            </w:r>
            <w:r w:rsidRPr="008A6F9A">
              <w:rPr>
                <w:rFonts w:cs="Arial"/>
                <w:color w:val="auto"/>
                <w:vertAlign w:val="superscript"/>
                <w:lang w:val="en-AU" w:eastAsia="en-US"/>
              </w:rPr>
              <w:t>th</w:t>
            </w:r>
            <w:r w:rsidRPr="008A6F9A">
              <w:rPr>
                <w:rFonts w:cs="Arial"/>
                <w:color w:val="auto"/>
                <w:lang w:val="en-AU" w:eastAsia="en-US"/>
              </w:rPr>
              <w:t xml:space="preserve"> Quarterly Meeting </w:t>
            </w:r>
          </w:p>
        </w:tc>
        <w:tc>
          <w:tcPr>
            <w:tcW w:w="721" w:type="pct"/>
          </w:tcPr>
          <w:p w14:paraId="40F44822"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8 pictures</w:t>
            </w:r>
          </w:p>
        </w:tc>
      </w:tr>
      <w:tr w:rsidR="009C4664" w:rsidRPr="008A6F9A" w14:paraId="12A3CFD5" w14:textId="77777777" w:rsidTr="009C4664">
        <w:trPr>
          <w:trHeight w:val="231"/>
        </w:trPr>
        <w:tc>
          <w:tcPr>
            <w:tcW w:w="467" w:type="pct"/>
          </w:tcPr>
          <w:p w14:paraId="55347A9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lastRenderedPageBreak/>
              <w:t>23</w:t>
            </w:r>
          </w:p>
        </w:tc>
        <w:tc>
          <w:tcPr>
            <w:tcW w:w="935" w:type="pct"/>
          </w:tcPr>
          <w:p w14:paraId="594ECA9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November 2020</w:t>
            </w:r>
          </w:p>
        </w:tc>
        <w:tc>
          <w:tcPr>
            <w:tcW w:w="2877" w:type="pct"/>
          </w:tcPr>
          <w:p w14:paraId="3EBDF7D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ACCESS Steering Committee Meeting</w:t>
            </w:r>
          </w:p>
        </w:tc>
        <w:tc>
          <w:tcPr>
            <w:tcW w:w="721" w:type="pct"/>
          </w:tcPr>
          <w:p w14:paraId="18DAB54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7F5E73AF" w14:textId="77777777" w:rsidTr="009C4664">
        <w:trPr>
          <w:trHeight w:val="448"/>
        </w:trPr>
        <w:tc>
          <w:tcPr>
            <w:tcW w:w="467" w:type="pct"/>
          </w:tcPr>
          <w:p w14:paraId="3168D11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w:t>
            </w:r>
          </w:p>
        </w:tc>
        <w:tc>
          <w:tcPr>
            <w:tcW w:w="935" w:type="pct"/>
          </w:tcPr>
          <w:p w14:paraId="1D2AD18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18 November 2020</w:t>
            </w:r>
          </w:p>
        </w:tc>
        <w:tc>
          <w:tcPr>
            <w:tcW w:w="2877" w:type="pct"/>
          </w:tcPr>
          <w:p w14:paraId="0EB4DDE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The Australian Ambassador to Cambodia, Districted Flood Relief Items to Persons with Disabilities in the Kampong </w:t>
            </w:r>
            <w:proofErr w:type="spellStart"/>
            <w:r w:rsidRPr="008A6F9A">
              <w:rPr>
                <w:rFonts w:cs="Arial"/>
                <w:color w:val="auto"/>
                <w:lang w:val="en-AU" w:eastAsia="en-US"/>
              </w:rPr>
              <w:t>Speu</w:t>
            </w:r>
            <w:proofErr w:type="spellEnd"/>
            <w:r w:rsidRPr="008A6F9A">
              <w:rPr>
                <w:rFonts w:cs="Arial"/>
                <w:color w:val="auto"/>
                <w:lang w:val="en-AU" w:eastAsia="en-US"/>
              </w:rPr>
              <w:t xml:space="preserve"> Province</w:t>
            </w:r>
          </w:p>
        </w:tc>
        <w:tc>
          <w:tcPr>
            <w:tcW w:w="721" w:type="pct"/>
          </w:tcPr>
          <w:p w14:paraId="4BB24AD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10 pictures</w:t>
            </w:r>
          </w:p>
        </w:tc>
      </w:tr>
      <w:tr w:rsidR="009C4664" w:rsidRPr="008A6F9A" w14:paraId="7058C311" w14:textId="77777777" w:rsidTr="009C4664">
        <w:trPr>
          <w:trHeight w:val="462"/>
        </w:trPr>
        <w:tc>
          <w:tcPr>
            <w:tcW w:w="467" w:type="pct"/>
          </w:tcPr>
          <w:p w14:paraId="6588F51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25</w:t>
            </w:r>
          </w:p>
        </w:tc>
        <w:tc>
          <w:tcPr>
            <w:tcW w:w="935" w:type="pct"/>
          </w:tcPr>
          <w:p w14:paraId="522F383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 November 2020</w:t>
            </w:r>
          </w:p>
        </w:tc>
        <w:tc>
          <w:tcPr>
            <w:tcW w:w="2877" w:type="pct"/>
          </w:tcPr>
          <w:p w14:paraId="788C6D0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600 Persons with Disabilities in Battambang Received Flood Relief Items from the Australian Government</w:t>
            </w:r>
          </w:p>
        </w:tc>
        <w:tc>
          <w:tcPr>
            <w:tcW w:w="721" w:type="pct"/>
          </w:tcPr>
          <w:p w14:paraId="3E4041B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5A1468D9" w14:textId="77777777" w:rsidTr="009C4664">
        <w:trPr>
          <w:trHeight w:val="231"/>
        </w:trPr>
        <w:tc>
          <w:tcPr>
            <w:tcW w:w="467" w:type="pct"/>
          </w:tcPr>
          <w:p w14:paraId="1840606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26</w:t>
            </w:r>
          </w:p>
        </w:tc>
        <w:tc>
          <w:tcPr>
            <w:tcW w:w="935" w:type="pct"/>
          </w:tcPr>
          <w:p w14:paraId="78BE572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25 November 2020</w:t>
            </w:r>
          </w:p>
        </w:tc>
        <w:tc>
          <w:tcPr>
            <w:tcW w:w="2877" w:type="pct"/>
          </w:tcPr>
          <w:p w14:paraId="3922854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International Day for the Elimination of Violence Against Women</w:t>
            </w:r>
          </w:p>
        </w:tc>
        <w:tc>
          <w:tcPr>
            <w:tcW w:w="721" w:type="pct"/>
          </w:tcPr>
          <w:p w14:paraId="7C5FD66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4CDD4397" w14:textId="77777777" w:rsidTr="009C4664">
        <w:trPr>
          <w:trHeight w:val="217"/>
        </w:trPr>
        <w:tc>
          <w:tcPr>
            <w:tcW w:w="467" w:type="pct"/>
          </w:tcPr>
          <w:p w14:paraId="5C07299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27</w:t>
            </w:r>
          </w:p>
        </w:tc>
        <w:tc>
          <w:tcPr>
            <w:tcW w:w="935" w:type="pct"/>
          </w:tcPr>
          <w:p w14:paraId="19D3811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26 November 2020</w:t>
            </w:r>
          </w:p>
        </w:tc>
        <w:tc>
          <w:tcPr>
            <w:tcW w:w="2877" w:type="pct"/>
          </w:tcPr>
          <w:p w14:paraId="620D07A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Emotional/Psychological Violence</w:t>
            </w:r>
          </w:p>
        </w:tc>
        <w:tc>
          <w:tcPr>
            <w:tcW w:w="721" w:type="pct"/>
          </w:tcPr>
          <w:p w14:paraId="28EB94D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29FD3E62" w14:textId="77777777" w:rsidTr="009C4664">
        <w:trPr>
          <w:trHeight w:val="231"/>
        </w:trPr>
        <w:tc>
          <w:tcPr>
            <w:tcW w:w="467" w:type="pct"/>
          </w:tcPr>
          <w:p w14:paraId="5F76D52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w:t>
            </w:r>
          </w:p>
        </w:tc>
        <w:tc>
          <w:tcPr>
            <w:tcW w:w="935" w:type="pct"/>
          </w:tcPr>
          <w:p w14:paraId="6CDBA56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27 November 2020</w:t>
            </w:r>
          </w:p>
        </w:tc>
        <w:tc>
          <w:tcPr>
            <w:tcW w:w="2877" w:type="pct"/>
          </w:tcPr>
          <w:p w14:paraId="4164A29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Gender-Based Violence and Legal Services</w:t>
            </w:r>
          </w:p>
        </w:tc>
        <w:tc>
          <w:tcPr>
            <w:tcW w:w="721" w:type="pct"/>
          </w:tcPr>
          <w:p w14:paraId="4CBECD7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35598AAC" w14:textId="77777777" w:rsidTr="009C4664">
        <w:trPr>
          <w:trHeight w:val="231"/>
        </w:trPr>
        <w:tc>
          <w:tcPr>
            <w:tcW w:w="467" w:type="pct"/>
          </w:tcPr>
          <w:p w14:paraId="734EF9EF"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29</w:t>
            </w:r>
          </w:p>
        </w:tc>
        <w:tc>
          <w:tcPr>
            <w:tcW w:w="935" w:type="pct"/>
          </w:tcPr>
          <w:p w14:paraId="37D738D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 November 2020</w:t>
            </w:r>
          </w:p>
        </w:tc>
        <w:tc>
          <w:tcPr>
            <w:tcW w:w="2877" w:type="pct"/>
          </w:tcPr>
          <w:p w14:paraId="56AC630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Violence Against Women and Economic Violence</w:t>
            </w:r>
          </w:p>
        </w:tc>
        <w:tc>
          <w:tcPr>
            <w:tcW w:w="721" w:type="pct"/>
          </w:tcPr>
          <w:p w14:paraId="2E60C67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611E442D" w14:textId="77777777" w:rsidTr="009C4664">
        <w:trPr>
          <w:trHeight w:val="217"/>
        </w:trPr>
        <w:tc>
          <w:tcPr>
            <w:tcW w:w="467" w:type="pct"/>
          </w:tcPr>
          <w:p w14:paraId="4729C55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30</w:t>
            </w:r>
          </w:p>
        </w:tc>
        <w:tc>
          <w:tcPr>
            <w:tcW w:w="935" w:type="pct"/>
          </w:tcPr>
          <w:p w14:paraId="2883B6A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29 November 2020</w:t>
            </w:r>
          </w:p>
        </w:tc>
        <w:tc>
          <w:tcPr>
            <w:tcW w:w="2877" w:type="pct"/>
          </w:tcPr>
          <w:p w14:paraId="6002F2A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Sexual Violence and Harassment</w:t>
            </w:r>
          </w:p>
        </w:tc>
        <w:tc>
          <w:tcPr>
            <w:tcW w:w="721" w:type="pct"/>
          </w:tcPr>
          <w:p w14:paraId="6C246754"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73345757" w14:textId="77777777" w:rsidTr="009C4664">
        <w:trPr>
          <w:trHeight w:val="231"/>
        </w:trPr>
        <w:tc>
          <w:tcPr>
            <w:tcW w:w="467" w:type="pct"/>
          </w:tcPr>
          <w:p w14:paraId="612A586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31</w:t>
            </w:r>
          </w:p>
        </w:tc>
        <w:tc>
          <w:tcPr>
            <w:tcW w:w="935" w:type="pct"/>
          </w:tcPr>
          <w:p w14:paraId="308E2A0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30 November 2020</w:t>
            </w:r>
          </w:p>
        </w:tc>
        <w:tc>
          <w:tcPr>
            <w:tcW w:w="2877" w:type="pct"/>
          </w:tcPr>
          <w:p w14:paraId="58EF3AB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Health Service for survivors of Gender-Based Violence</w:t>
            </w:r>
          </w:p>
        </w:tc>
        <w:tc>
          <w:tcPr>
            <w:tcW w:w="721" w:type="pct"/>
          </w:tcPr>
          <w:p w14:paraId="6CAD4996"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475B1C0D" w14:textId="77777777" w:rsidTr="009C4664">
        <w:trPr>
          <w:trHeight w:val="231"/>
        </w:trPr>
        <w:tc>
          <w:tcPr>
            <w:tcW w:w="467" w:type="pct"/>
          </w:tcPr>
          <w:p w14:paraId="3A0791D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32</w:t>
            </w:r>
          </w:p>
        </w:tc>
        <w:tc>
          <w:tcPr>
            <w:tcW w:w="935" w:type="pct"/>
          </w:tcPr>
          <w:p w14:paraId="4F732BB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 December 2020</w:t>
            </w:r>
          </w:p>
        </w:tc>
        <w:tc>
          <w:tcPr>
            <w:tcW w:w="2877" w:type="pct"/>
          </w:tcPr>
          <w:p w14:paraId="1061DFC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Violence Against women and HIV</w:t>
            </w:r>
          </w:p>
        </w:tc>
        <w:tc>
          <w:tcPr>
            <w:tcW w:w="721" w:type="pct"/>
          </w:tcPr>
          <w:p w14:paraId="15D3BC2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375A3B28" w14:textId="77777777" w:rsidTr="009C4664">
        <w:trPr>
          <w:trHeight w:val="448"/>
        </w:trPr>
        <w:tc>
          <w:tcPr>
            <w:tcW w:w="467" w:type="pct"/>
          </w:tcPr>
          <w:p w14:paraId="0D4FEF4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33</w:t>
            </w:r>
          </w:p>
        </w:tc>
        <w:tc>
          <w:tcPr>
            <w:tcW w:w="935" w:type="pct"/>
          </w:tcPr>
          <w:p w14:paraId="4E9B0E0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 December 2020</w:t>
            </w:r>
          </w:p>
        </w:tc>
        <w:tc>
          <w:tcPr>
            <w:tcW w:w="2877" w:type="pct"/>
          </w:tcPr>
          <w:p w14:paraId="2D75BB7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Why End VAW?</w:t>
            </w:r>
          </w:p>
        </w:tc>
        <w:tc>
          <w:tcPr>
            <w:tcW w:w="721" w:type="pct"/>
          </w:tcPr>
          <w:p w14:paraId="18A6BD46"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p w14:paraId="4FB7DA81" w14:textId="77777777" w:rsidR="009C4664" w:rsidRPr="008451C3" w:rsidRDefault="009C4664" w:rsidP="00BC21BD">
            <w:pPr>
              <w:spacing w:before="0" w:after="0" w:line="240" w:lineRule="auto"/>
              <w:jc w:val="left"/>
              <w:rPr>
                <w:rFonts w:cs="Arial"/>
                <w:color w:val="auto"/>
                <w:lang w:val="en-AU" w:eastAsia="en-US"/>
              </w:rPr>
            </w:pPr>
          </w:p>
        </w:tc>
      </w:tr>
      <w:tr w:rsidR="009C4664" w:rsidRPr="008A6F9A" w14:paraId="4D189D95" w14:textId="77777777" w:rsidTr="009C4664">
        <w:trPr>
          <w:trHeight w:val="231"/>
        </w:trPr>
        <w:tc>
          <w:tcPr>
            <w:tcW w:w="467" w:type="pct"/>
          </w:tcPr>
          <w:p w14:paraId="1B9C3EC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33</w:t>
            </w:r>
          </w:p>
        </w:tc>
        <w:tc>
          <w:tcPr>
            <w:tcW w:w="935" w:type="pct"/>
          </w:tcPr>
          <w:p w14:paraId="5420480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 December 2020</w:t>
            </w:r>
          </w:p>
        </w:tc>
        <w:tc>
          <w:tcPr>
            <w:tcW w:w="2877" w:type="pct"/>
          </w:tcPr>
          <w:p w14:paraId="7579280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Women with Disabilities and Gender-Based Violence</w:t>
            </w:r>
          </w:p>
        </w:tc>
        <w:tc>
          <w:tcPr>
            <w:tcW w:w="721" w:type="pct"/>
          </w:tcPr>
          <w:p w14:paraId="4401D12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5F7CA684" w14:textId="77777777" w:rsidTr="009C4664">
        <w:trPr>
          <w:trHeight w:val="217"/>
        </w:trPr>
        <w:tc>
          <w:tcPr>
            <w:tcW w:w="467" w:type="pct"/>
          </w:tcPr>
          <w:p w14:paraId="446248A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34</w:t>
            </w:r>
          </w:p>
        </w:tc>
        <w:tc>
          <w:tcPr>
            <w:tcW w:w="935" w:type="pct"/>
          </w:tcPr>
          <w:p w14:paraId="0989FB4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 December 2020</w:t>
            </w:r>
          </w:p>
        </w:tc>
        <w:tc>
          <w:tcPr>
            <w:tcW w:w="2877" w:type="pct"/>
          </w:tcPr>
          <w:p w14:paraId="0D786BC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Achieve your dream-and help build a better post COVID-19 world</w:t>
            </w:r>
          </w:p>
        </w:tc>
        <w:tc>
          <w:tcPr>
            <w:tcW w:w="721" w:type="pct"/>
          </w:tcPr>
          <w:p w14:paraId="5FCBFE4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3 Pictures </w:t>
            </w:r>
          </w:p>
        </w:tc>
      </w:tr>
      <w:tr w:rsidR="009C4664" w:rsidRPr="008A6F9A" w14:paraId="2D03A412" w14:textId="77777777" w:rsidTr="009C4664">
        <w:trPr>
          <w:trHeight w:val="231"/>
        </w:trPr>
        <w:tc>
          <w:tcPr>
            <w:tcW w:w="467" w:type="pct"/>
          </w:tcPr>
          <w:p w14:paraId="4C0D0AE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35</w:t>
            </w:r>
          </w:p>
        </w:tc>
        <w:tc>
          <w:tcPr>
            <w:tcW w:w="935" w:type="pct"/>
          </w:tcPr>
          <w:p w14:paraId="2B68A19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 December 2020</w:t>
            </w:r>
          </w:p>
        </w:tc>
        <w:tc>
          <w:tcPr>
            <w:tcW w:w="2877" w:type="pct"/>
          </w:tcPr>
          <w:p w14:paraId="680C6EA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Gender inequality and Violence against Women</w:t>
            </w:r>
          </w:p>
        </w:tc>
        <w:tc>
          <w:tcPr>
            <w:tcW w:w="721" w:type="pct"/>
          </w:tcPr>
          <w:p w14:paraId="3FFEEBF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1936F9F3" w14:textId="77777777" w:rsidTr="009C4664">
        <w:trPr>
          <w:trHeight w:val="231"/>
        </w:trPr>
        <w:tc>
          <w:tcPr>
            <w:tcW w:w="467" w:type="pct"/>
          </w:tcPr>
          <w:p w14:paraId="7FBA1AF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36</w:t>
            </w:r>
          </w:p>
        </w:tc>
        <w:tc>
          <w:tcPr>
            <w:tcW w:w="935" w:type="pct"/>
          </w:tcPr>
          <w:p w14:paraId="21AA0439"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December 2020</w:t>
            </w:r>
          </w:p>
        </w:tc>
        <w:tc>
          <w:tcPr>
            <w:tcW w:w="2877" w:type="pct"/>
          </w:tcPr>
          <w:p w14:paraId="1270CE0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All Places Must Be Safe for Women and Girls</w:t>
            </w:r>
          </w:p>
        </w:tc>
        <w:tc>
          <w:tcPr>
            <w:tcW w:w="721" w:type="pct"/>
          </w:tcPr>
          <w:p w14:paraId="0C9DD6A4"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tc>
      </w:tr>
      <w:tr w:rsidR="009C4664" w:rsidRPr="008A6F9A" w14:paraId="52125257" w14:textId="77777777" w:rsidTr="009C4664">
        <w:trPr>
          <w:trHeight w:val="448"/>
        </w:trPr>
        <w:tc>
          <w:tcPr>
            <w:tcW w:w="467" w:type="pct"/>
          </w:tcPr>
          <w:p w14:paraId="6D1FA55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37</w:t>
            </w:r>
          </w:p>
        </w:tc>
        <w:tc>
          <w:tcPr>
            <w:tcW w:w="935" w:type="pct"/>
          </w:tcPr>
          <w:p w14:paraId="7216A7B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9 December 2020</w:t>
            </w:r>
          </w:p>
        </w:tc>
        <w:tc>
          <w:tcPr>
            <w:tcW w:w="2877" w:type="pct"/>
          </w:tcPr>
          <w:p w14:paraId="6A2CD87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Hold Perpetrators accountable for VAW</w:t>
            </w:r>
          </w:p>
        </w:tc>
        <w:tc>
          <w:tcPr>
            <w:tcW w:w="721" w:type="pct"/>
          </w:tcPr>
          <w:p w14:paraId="5578537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p w14:paraId="04271C6E" w14:textId="77777777" w:rsidR="009C4664" w:rsidRPr="008451C3" w:rsidRDefault="009C4664" w:rsidP="00BC21BD">
            <w:pPr>
              <w:spacing w:before="0" w:after="0" w:line="240" w:lineRule="auto"/>
              <w:jc w:val="left"/>
              <w:rPr>
                <w:rFonts w:cs="Arial"/>
                <w:color w:val="auto"/>
                <w:lang w:val="en-AU" w:eastAsia="en-US"/>
              </w:rPr>
            </w:pPr>
          </w:p>
        </w:tc>
      </w:tr>
      <w:tr w:rsidR="009C4664" w:rsidRPr="008A6F9A" w14:paraId="10F8DE15" w14:textId="77777777" w:rsidTr="009C4664">
        <w:trPr>
          <w:trHeight w:val="462"/>
        </w:trPr>
        <w:tc>
          <w:tcPr>
            <w:tcW w:w="467" w:type="pct"/>
          </w:tcPr>
          <w:p w14:paraId="23EDA85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38</w:t>
            </w:r>
          </w:p>
        </w:tc>
        <w:tc>
          <w:tcPr>
            <w:tcW w:w="935" w:type="pct"/>
          </w:tcPr>
          <w:p w14:paraId="6F6048E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December 2020</w:t>
            </w:r>
          </w:p>
        </w:tc>
        <w:tc>
          <w:tcPr>
            <w:tcW w:w="2877" w:type="pct"/>
          </w:tcPr>
          <w:p w14:paraId="5BD8C4D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International Human Rights Day and VAW</w:t>
            </w:r>
          </w:p>
        </w:tc>
        <w:tc>
          <w:tcPr>
            <w:tcW w:w="721" w:type="pct"/>
          </w:tcPr>
          <w:p w14:paraId="2603611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 Clip</w:t>
            </w:r>
          </w:p>
          <w:p w14:paraId="6AB1718B" w14:textId="77777777" w:rsidR="009C4664" w:rsidRPr="008451C3" w:rsidRDefault="009C4664" w:rsidP="00BC21BD">
            <w:pPr>
              <w:spacing w:before="0" w:after="0" w:line="240" w:lineRule="auto"/>
              <w:jc w:val="left"/>
              <w:rPr>
                <w:rFonts w:cs="Arial"/>
                <w:color w:val="auto"/>
                <w:lang w:val="en-AU" w:eastAsia="en-US"/>
              </w:rPr>
            </w:pPr>
          </w:p>
        </w:tc>
      </w:tr>
      <w:tr w:rsidR="009C4664" w:rsidRPr="008A6F9A" w14:paraId="46C741D4" w14:textId="77777777" w:rsidTr="009C4664">
        <w:trPr>
          <w:trHeight w:val="231"/>
        </w:trPr>
        <w:tc>
          <w:tcPr>
            <w:tcW w:w="467" w:type="pct"/>
          </w:tcPr>
          <w:p w14:paraId="366C7E5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39</w:t>
            </w:r>
          </w:p>
        </w:tc>
        <w:tc>
          <w:tcPr>
            <w:tcW w:w="935" w:type="pct"/>
          </w:tcPr>
          <w:p w14:paraId="7B3841C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16 December 2020</w:t>
            </w:r>
          </w:p>
        </w:tc>
        <w:tc>
          <w:tcPr>
            <w:tcW w:w="2877" w:type="pct"/>
          </w:tcPr>
          <w:p w14:paraId="3840252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“I never thought I had the courage to carry out this role”</w:t>
            </w:r>
          </w:p>
        </w:tc>
        <w:tc>
          <w:tcPr>
            <w:tcW w:w="721" w:type="pct"/>
          </w:tcPr>
          <w:p w14:paraId="0FDEAD2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058DBE88" w14:textId="77777777" w:rsidTr="009C4664">
        <w:trPr>
          <w:trHeight w:val="448"/>
        </w:trPr>
        <w:tc>
          <w:tcPr>
            <w:tcW w:w="467" w:type="pct"/>
          </w:tcPr>
          <w:p w14:paraId="6535309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40</w:t>
            </w:r>
          </w:p>
        </w:tc>
        <w:tc>
          <w:tcPr>
            <w:tcW w:w="935" w:type="pct"/>
          </w:tcPr>
          <w:p w14:paraId="4496E5A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25 December 2020</w:t>
            </w:r>
          </w:p>
        </w:tc>
        <w:tc>
          <w:tcPr>
            <w:tcW w:w="2877" w:type="pct"/>
          </w:tcPr>
          <w:p w14:paraId="6BF42F3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Mr Phan </w:t>
            </w:r>
            <w:proofErr w:type="spellStart"/>
            <w:r w:rsidRPr="008A6F9A">
              <w:rPr>
                <w:rFonts w:cs="Arial"/>
                <w:color w:val="auto"/>
                <w:lang w:val="en-AU" w:eastAsia="en-US"/>
              </w:rPr>
              <w:t>Sopheap</w:t>
            </w:r>
            <w:proofErr w:type="spellEnd"/>
            <w:r w:rsidRPr="008A6F9A">
              <w:rPr>
                <w:rFonts w:cs="Arial"/>
                <w:color w:val="auto"/>
                <w:lang w:val="en-AU" w:eastAsia="en-US"/>
              </w:rPr>
              <w:t>- A Story of Overcoming Discrimination and Disability</w:t>
            </w:r>
          </w:p>
        </w:tc>
        <w:tc>
          <w:tcPr>
            <w:tcW w:w="721" w:type="pct"/>
          </w:tcPr>
          <w:p w14:paraId="11C4807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4C723F55" w14:textId="77777777" w:rsidTr="009C4664">
        <w:trPr>
          <w:trHeight w:val="694"/>
        </w:trPr>
        <w:tc>
          <w:tcPr>
            <w:tcW w:w="467" w:type="pct"/>
          </w:tcPr>
          <w:p w14:paraId="29D30D3F"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41</w:t>
            </w:r>
          </w:p>
        </w:tc>
        <w:tc>
          <w:tcPr>
            <w:tcW w:w="935" w:type="pct"/>
          </w:tcPr>
          <w:p w14:paraId="20AFF95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16 January 2021</w:t>
            </w:r>
          </w:p>
        </w:tc>
        <w:tc>
          <w:tcPr>
            <w:tcW w:w="2877" w:type="pct"/>
          </w:tcPr>
          <w:p w14:paraId="19FC3A3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Learning and Exchange Meeting on the Importance and Relevance of Disability Inclusiveness within Response Services to Address Gender-Based Violence (GBV)</w:t>
            </w:r>
          </w:p>
        </w:tc>
        <w:tc>
          <w:tcPr>
            <w:tcW w:w="721" w:type="pct"/>
          </w:tcPr>
          <w:p w14:paraId="7C524D1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7F680F54" w14:textId="77777777" w:rsidTr="009C4664">
        <w:trPr>
          <w:trHeight w:val="448"/>
        </w:trPr>
        <w:tc>
          <w:tcPr>
            <w:tcW w:w="467" w:type="pct"/>
          </w:tcPr>
          <w:p w14:paraId="55F48C2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42</w:t>
            </w:r>
          </w:p>
        </w:tc>
        <w:tc>
          <w:tcPr>
            <w:tcW w:w="935" w:type="pct"/>
          </w:tcPr>
          <w:p w14:paraId="21B179B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 January 2021</w:t>
            </w:r>
          </w:p>
        </w:tc>
        <w:tc>
          <w:tcPr>
            <w:tcW w:w="2877" w:type="pct"/>
          </w:tcPr>
          <w:p w14:paraId="3096B772"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1C1E21"/>
                <w:shd w:val="clear" w:color="auto" w:fill="FFFFFF"/>
                <w:lang w:val="en-AU" w:eastAsia="en-US"/>
              </w:rPr>
              <w:t>Official launch ceremony of the third National Action Plan for Prevention of Violence Against Women (NAPWAWIII)</w:t>
            </w:r>
          </w:p>
        </w:tc>
        <w:tc>
          <w:tcPr>
            <w:tcW w:w="721" w:type="pct"/>
          </w:tcPr>
          <w:p w14:paraId="21086E14"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7EB80E5C" w14:textId="77777777" w:rsidTr="009C4664">
        <w:trPr>
          <w:trHeight w:val="694"/>
        </w:trPr>
        <w:tc>
          <w:tcPr>
            <w:tcW w:w="467" w:type="pct"/>
          </w:tcPr>
          <w:p w14:paraId="5621113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43</w:t>
            </w:r>
          </w:p>
        </w:tc>
        <w:tc>
          <w:tcPr>
            <w:tcW w:w="935" w:type="pct"/>
          </w:tcPr>
          <w:p w14:paraId="4D9E1CA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 January 2021</w:t>
            </w:r>
          </w:p>
        </w:tc>
        <w:tc>
          <w:tcPr>
            <w:tcW w:w="2877" w:type="pct"/>
          </w:tcPr>
          <w:p w14:paraId="45BE434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Consultative Meeting organised by the Disability Action Council on Amending the Law on the Protection and the Promotion of the rights of Persons with Disabilities</w:t>
            </w:r>
          </w:p>
        </w:tc>
        <w:tc>
          <w:tcPr>
            <w:tcW w:w="721" w:type="pct"/>
          </w:tcPr>
          <w:p w14:paraId="2F27EA5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5 pictures</w:t>
            </w:r>
          </w:p>
        </w:tc>
      </w:tr>
      <w:tr w:rsidR="009C4664" w:rsidRPr="008A6F9A" w14:paraId="65A23E6F" w14:textId="77777777" w:rsidTr="009C4664">
        <w:trPr>
          <w:trHeight w:val="448"/>
        </w:trPr>
        <w:tc>
          <w:tcPr>
            <w:tcW w:w="467" w:type="pct"/>
          </w:tcPr>
          <w:p w14:paraId="760BCD9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44</w:t>
            </w:r>
          </w:p>
        </w:tc>
        <w:tc>
          <w:tcPr>
            <w:tcW w:w="935" w:type="pct"/>
          </w:tcPr>
          <w:p w14:paraId="3DDA0E1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 January 2021</w:t>
            </w:r>
          </w:p>
        </w:tc>
        <w:tc>
          <w:tcPr>
            <w:tcW w:w="2877" w:type="pct"/>
          </w:tcPr>
          <w:p w14:paraId="715C51A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 xml:space="preserve">National Dissemination Workshop on Technical Standard of Physical Accessibility-infrastructure for persons with disabilities  </w:t>
            </w:r>
          </w:p>
        </w:tc>
        <w:tc>
          <w:tcPr>
            <w:tcW w:w="721" w:type="pct"/>
          </w:tcPr>
          <w:p w14:paraId="7DB5CC82"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8 pictures</w:t>
            </w:r>
          </w:p>
        </w:tc>
      </w:tr>
      <w:tr w:rsidR="009C4664" w:rsidRPr="008A6F9A" w14:paraId="06F1DC02" w14:textId="77777777" w:rsidTr="009C4664">
        <w:trPr>
          <w:trHeight w:val="231"/>
        </w:trPr>
        <w:tc>
          <w:tcPr>
            <w:tcW w:w="467" w:type="pct"/>
          </w:tcPr>
          <w:p w14:paraId="1C420A7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45</w:t>
            </w:r>
          </w:p>
        </w:tc>
        <w:tc>
          <w:tcPr>
            <w:tcW w:w="935" w:type="pct"/>
          </w:tcPr>
          <w:p w14:paraId="2C98E89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29 January 2021</w:t>
            </w:r>
          </w:p>
        </w:tc>
        <w:tc>
          <w:tcPr>
            <w:tcW w:w="2877" w:type="pct"/>
          </w:tcPr>
          <w:p w14:paraId="011F2BB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Gender-Based Violence (GBV) Workstream -Quarterly Meeting</w:t>
            </w:r>
          </w:p>
        </w:tc>
        <w:tc>
          <w:tcPr>
            <w:tcW w:w="721" w:type="pct"/>
          </w:tcPr>
          <w:p w14:paraId="23DCDCE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7 pictures</w:t>
            </w:r>
          </w:p>
        </w:tc>
      </w:tr>
      <w:tr w:rsidR="009C4664" w:rsidRPr="008A6F9A" w14:paraId="15DC3FB6" w14:textId="77777777" w:rsidTr="009C4664">
        <w:trPr>
          <w:trHeight w:val="231"/>
        </w:trPr>
        <w:tc>
          <w:tcPr>
            <w:tcW w:w="467" w:type="pct"/>
          </w:tcPr>
          <w:p w14:paraId="0791EBC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46</w:t>
            </w:r>
          </w:p>
        </w:tc>
        <w:tc>
          <w:tcPr>
            <w:tcW w:w="935" w:type="pct"/>
          </w:tcPr>
          <w:p w14:paraId="040E195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 February 2021</w:t>
            </w:r>
          </w:p>
        </w:tc>
        <w:tc>
          <w:tcPr>
            <w:tcW w:w="2877" w:type="pct"/>
          </w:tcPr>
          <w:p w14:paraId="2BEEEA5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Reflection on an inclusive Commune Investment Plan (CIP)</w:t>
            </w:r>
          </w:p>
        </w:tc>
        <w:tc>
          <w:tcPr>
            <w:tcW w:w="721" w:type="pct"/>
          </w:tcPr>
          <w:p w14:paraId="07A1976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144D2AF7" w14:textId="77777777" w:rsidTr="009C4664">
        <w:trPr>
          <w:trHeight w:val="694"/>
        </w:trPr>
        <w:tc>
          <w:tcPr>
            <w:tcW w:w="467" w:type="pct"/>
          </w:tcPr>
          <w:p w14:paraId="3D84D86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lastRenderedPageBreak/>
              <w:t>47</w:t>
            </w:r>
          </w:p>
        </w:tc>
        <w:tc>
          <w:tcPr>
            <w:tcW w:w="935" w:type="pct"/>
          </w:tcPr>
          <w:p w14:paraId="2C6E8C2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 February 2021</w:t>
            </w:r>
          </w:p>
        </w:tc>
        <w:tc>
          <w:tcPr>
            <w:tcW w:w="2877" w:type="pct"/>
          </w:tcPr>
          <w:p w14:paraId="2802CE5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eastAsia="Times New Roman" w:cs="Arial"/>
                <w:color w:val="auto"/>
                <w:lang w:val="en-AU" w:eastAsia="en-US"/>
              </w:rPr>
              <w:t>Meeting of Ministry of Women’s Affairs (</w:t>
            </w:r>
            <w:proofErr w:type="spellStart"/>
            <w:r w:rsidRPr="008A6F9A">
              <w:rPr>
                <w:rFonts w:eastAsia="Times New Roman" w:cs="Arial"/>
                <w:color w:val="auto"/>
                <w:lang w:val="en-AU" w:eastAsia="en-US"/>
              </w:rPr>
              <w:t>MoWA</w:t>
            </w:r>
            <w:proofErr w:type="spellEnd"/>
            <w:r w:rsidRPr="008A6F9A">
              <w:rPr>
                <w:rFonts w:eastAsia="Times New Roman" w:cs="Arial"/>
                <w:color w:val="auto"/>
                <w:lang w:val="en-AU" w:eastAsia="en-US"/>
              </w:rPr>
              <w:t>), Ministry of Interior (</w:t>
            </w:r>
            <w:proofErr w:type="spellStart"/>
            <w:r w:rsidRPr="008A6F9A">
              <w:rPr>
                <w:rFonts w:eastAsia="Times New Roman" w:cs="Arial"/>
                <w:color w:val="auto"/>
                <w:lang w:val="en-AU" w:eastAsia="en-US"/>
              </w:rPr>
              <w:t>MoI</w:t>
            </w:r>
            <w:proofErr w:type="spellEnd"/>
            <w:r w:rsidRPr="008A6F9A">
              <w:rPr>
                <w:rFonts w:eastAsia="Times New Roman" w:cs="Arial"/>
                <w:color w:val="auto"/>
                <w:lang w:val="en-AU" w:eastAsia="en-US"/>
              </w:rPr>
              <w:t>), and National Committee for Sub-National Democratic Development (NCDD</w:t>
            </w:r>
          </w:p>
        </w:tc>
        <w:tc>
          <w:tcPr>
            <w:tcW w:w="721" w:type="pct"/>
          </w:tcPr>
          <w:p w14:paraId="0EB2BF3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AE1D9C6" w14:textId="77777777" w:rsidTr="009C4664">
        <w:trPr>
          <w:trHeight w:val="448"/>
        </w:trPr>
        <w:tc>
          <w:tcPr>
            <w:tcW w:w="467" w:type="pct"/>
          </w:tcPr>
          <w:p w14:paraId="6F760A9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48</w:t>
            </w:r>
          </w:p>
        </w:tc>
        <w:tc>
          <w:tcPr>
            <w:tcW w:w="935" w:type="pct"/>
          </w:tcPr>
          <w:p w14:paraId="1E8119E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 February 2021</w:t>
            </w:r>
          </w:p>
        </w:tc>
        <w:tc>
          <w:tcPr>
            <w:tcW w:w="2877" w:type="pct"/>
          </w:tcPr>
          <w:p w14:paraId="59CC4F45" w14:textId="77777777" w:rsidR="009C4664" w:rsidRPr="008451C3" w:rsidRDefault="009C4664" w:rsidP="00BC21BD">
            <w:pPr>
              <w:spacing w:before="0" w:after="0" w:line="240" w:lineRule="auto"/>
              <w:jc w:val="left"/>
              <w:rPr>
                <w:rFonts w:eastAsia="Times New Roman" w:cs="Arial"/>
                <w:color w:val="auto"/>
                <w:lang w:val="en-AU" w:eastAsia="en-US"/>
              </w:rPr>
            </w:pPr>
            <w:r w:rsidRPr="008A6F9A">
              <w:rPr>
                <w:rFonts w:eastAsia="Times New Roman" w:cs="Arial"/>
                <w:color w:val="auto"/>
                <w:lang w:val="en-AU" w:eastAsia="en-US"/>
              </w:rPr>
              <w:t>Persons with Disabilities Foundation Trains 50 Officials in Management, Leadership and Governance</w:t>
            </w:r>
          </w:p>
        </w:tc>
        <w:tc>
          <w:tcPr>
            <w:tcW w:w="721" w:type="pct"/>
          </w:tcPr>
          <w:p w14:paraId="0E09F06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6 pictures</w:t>
            </w:r>
          </w:p>
        </w:tc>
      </w:tr>
      <w:tr w:rsidR="009C4664" w:rsidRPr="008A6F9A" w14:paraId="52D0C191" w14:textId="77777777" w:rsidTr="009C4664">
        <w:trPr>
          <w:trHeight w:val="435"/>
        </w:trPr>
        <w:tc>
          <w:tcPr>
            <w:tcW w:w="467" w:type="pct"/>
          </w:tcPr>
          <w:p w14:paraId="356C40FF"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49</w:t>
            </w:r>
          </w:p>
        </w:tc>
        <w:tc>
          <w:tcPr>
            <w:tcW w:w="935" w:type="pct"/>
          </w:tcPr>
          <w:p w14:paraId="150635B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February 2021</w:t>
            </w:r>
          </w:p>
        </w:tc>
        <w:tc>
          <w:tcPr>
            <w:tcW w:w="2877" w:type="pct"/>
          </w:tcPr>
          <w:p w14:paraId="2A47F82A" w14:textId="77777777" w:rsidR="009C4664" w:rsidRPr="008451C3" w:rsidRDefault="009C4664" w:rsidP="00BC21BD">
            <w:pPr>
              <w:shd w:val="clear" w:color="auto" w:fill="FFFFFF"/>
              <w:spacing w:before="0" w:after="210" w:line="240" w:lineRule="auto"/>
              <w:jc w:val="left"/>
              <w:outlineLvl w:val="3"/>
              <w:rPr>
                <w:rFonts w:eastAsia="Times New Roman" w:cs="Arial"/>
                <w:color w:val="auto"/>
                <w:lang w:val="en-AU" w:eastAsia="en-US"/>
              </w:rPr>
            </w:pPr>
            <w:r w:rsidRPr="008A6F9A">
              <w:rPr>
                <w:rFonts w:eastAsia="Times New Roman" w:cs="Arial"/>
                <w:color w:val="000000" w:themeColor="text1"/>
                <w:lang w:val="en-AU" w:eastAsia="en-US"/>
              </w:rPr>
              <w:t>Disability Workstream Quarterly Meeting</w:t>
            </w:r>
          </w:p>
        </w:tc>
        <w:tc>
          <w:tcPr>
            <w:tcW w:w="721" w:type="pct"/>
          </w:tcPr>
          <w:p w14:paraId="260823B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4E72FBAF" w14:textId="77777777" w:rsidTr="009C4664">
        <w:trPr>
          <w:trHeight w:val="868"/>
        </w:trPr>
        <w:tc>
          <w:tcPr>
            <w:tcW w:w="467" w:type="pct"/>
          </w:tcPr>
          <w:p w14:paraId="2D9EC05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50</w:t>
            </w:r>
          </w:p>
        </w:tc>
        <w:tc>
          <w:tcPr>
            <w:tcW w:w="935" w:type="pct"/>
          </w:tcPr>
          <w:p w14:paraId="3E460D0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February 2021</w:t>
            </w:r>
          </w:p>
        </w:tc>
        <w:tc>
          <w:tcPr>
            <w:tcW w:w="2877" w:type="pct"/>
          </w:tcPr>
          <w:p w14:paraId="206E47DE" w14:textId="77777777" w:rsidR="009C4664" w:rsidRPr="008451C3" w:rsidRDefault="009C4664" w:rsidP="00BC21BD">
            <w:pPr>
              <w:shd w:val="clear" w:color="auto" w:fill="FFFFFF"/>
              <w:spacing w:before="0" w:after="0" w:line="240" w:lineRule="auto"/>
              <w:jc w:val="left"/>
              <w:outlineLvl w:val="3"/>
              <w:rPr>
                <w:rFonts w:eastAsia="Times New Roman" w:cs="Arial"/>
                <w:color w:val="000000" w:themeColor="text1"/>
                <w:lang w:val="en-AU" w:eastAsia="en-US"/>
              </w:rPr>
            </w:pPr>
            <w:r w:rsidRPr="008A6F9A">
              <w:rPr>
                <w:rFonts w:eastAsia="Times New Roman" w:cs="Arial"/>
                <w:color w:val="000000" w:themeColor="text1"/>
                <w:lang w:val="en-AU" w:eastAsia="en-US"/>
              </w:rPr>
              <w:t>Workshop on the Provision of Lawyer Services to Poor Women and Girls</w:t>
            </w:r>
          </w:p>
        </w:tc>
        <w:tc>
          <w:tcPr>
            <w:tcW w:w="721" w:type="pct"/>
          </w:tcPr>
          <w:p w14:paraId="41C7DB54"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5 pictures</w:t>
            </w:r>
          </w:p>
        </w:tc>
      </w:tr>
      <w:tr w:rsidR="009C4664" w:rsidRPr="008A6F9A" w14:paraId="4CA56C3F" w14:textId="77777777" w:rsidTr="009C4664">
        <w:trPr>
          <w:trHeight w:val="448"/>
        </w:trPr>
        <w:tc>
          <w:tcPr>
            <w:tcW w:w="467" w:type="pct"/>
          </w:tcPr>
          <w:p w14:paraId="2C2E3CB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51</w:t>
            </w:r>
          </w:p>
        </w:tc>
        <w:tc>
          <w:tcPr>
            <w:tcW w:w="935" w:type="pct"/>
          </w:tcPr>
          <w:p w14:paraId="04DC380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19 February 2021</w:t>
            </w:r>
          </w:p>
        </w:tc>
        <w:tc>
          <w:tcPr>
            <w:tcW w:w="2877" w:type="pct"/>
          </w:tcPr>
          <w:p w14:paraId="0F5D846A" w14:textId="77777777" w:rsidR="009C4664" w:rsidRPr="008451C3" w:rsidRDefault="009C4664" w:rsidP="00BC21BD">
            <w:pPr>
              <w:shd w:val="clear" w:color="auto" w:fill="FFFFFF"/>
              <w:spacing w:before="0" w:after="0" w:line="240" w:lineRule="auto"/>
              <w:jc w:val="left"/>
              <w:outlineLvl w:val="3"/>
              <w:rPr>
                <w:rFonts w:eastAsia="Times New Roman" w:cs="Arial"/>
                <w:color w:val="000000" w:themeColor="text1"/>
                <w:lang w:val="en-AU" w:eastAsia="en-US"/>
              </w:rPr>
            </w:pPr>
            <w:r w:rsidRPr="008A6F9A">
              <w:rPr>
                <w:rFonts w:eastAsia="Times New Roman" w:cs="Arial"/>
                <w:lang w:val="en-AU" w:eastAsia="en-US"/>
              </w:rPr>
              <w:t>Six-monthly Reflection Workshop of the Australia-Cambodia Cooperation for Equitable Sustainable Services (ACCESS) Program</w:t>
            </w:r>
          </w:p>
        </w:tc>
        <w:tc>
          <w:tcPr>
            <w:tcW w:w="721" w:type="pct"/>
          </w:tcPr>
          <w:p w14:paraId="11AD8843"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10 pictures</w:t>
            </w:r>
          </w:p>
        </w:tc>
      </w:tr>
      <w:tr w:rsidR="009C4664" w:rsidRPr="008A6F9A" w14:paraId="641874B5" w14:textId="77777777" w:rsidTr="009C4664">
        <w:trPr>
          <w:trHeight w:val="231"/>
        </w:trPr>
        <w:tc>
          <w:tcPr>
            <w:tcW w:w="467" w:type="pct"/>
          </w:tcPr>
          <w:p w14:paraId="013698D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52</w:t>
            </w:r>
          </w:p>
        </w:tc>
        <w:tc>
          <w:tcPr>
            <w:tcW w:w="935" w:type="pct"/>
          </w:tcPr>
          <w:p w14:paraId="2692FFF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22 February 2021</w:t>
            </w:r>
          </w:p>
        </w:tc>
        <w:tc>
          <w:tcPr>
            <w:tcW w:w="2877" w:type="pct"/>
          </w:tcPr>
          <w:p w14:paraId="7071C074" w14:textId="77777777" w:rsidR="009C4664" w:rsidRPr="008451C3" w:rsidRDefault="009C4664" w:rsidP="00BC21BD">
            <w:pPr>
              <w:spacing w:before="100" w:beforeAutospacing="1" w:after="100" w:afterAutospacing="1" w:line="240" w:lineRule="auto"/>
              <w:jc w:val="left"/>
              <w:rPr>
                <w:rFonts w:eastAsia="Times New Roman" w:cs="Arial"/>
                <w:lang w:val="en-AU" w:eastAsia="en-US"/>
              </w:rPr>
            </w:pPr>
            <w:r w:rsidRPr="008A6F9A">
              <w:rPr>
                <w:rFonts w:eastAsia="Times New Roman" w:cs="Arial"/>
                <w:color w:val="auto"/>
                <w:lang w:val="en-AU" w:eastAsia="en-US"/>
              </w:rPr>
              <w:t>23</w:t>
            </w:r>
            <w:r w:rsidRPr="008A6F9A">
              <w:rPr>
                <w:rFonts w:eastAsia="Times New Roman" w:cs="Arial"/>
                <w:color w:val="auto"/>
                <w:vertAlign w:val="superscript"/>
                <w:lang w:val="en-AU" w:eastAsia="en-US"/>
              </w:rPr>
              <w:t>rd</w:t>
            </w:r>
            <w:r w:rsidRPr="008A6F9A">
              <w:rPr>
                <w:rFonts w:eastAsia="Times New Roman" w:cs="Arial"/>
                <w:color w:val="auto"/>
                <w:lang w:val="en-AU" w:eastAsia="en-US"/>
              </w:rPr>
              <w:t xml:space="preserve"> Meeting of the Technical Working Group -GBV</w:t>
            </w:r>
          </w:p>
        </w:tc>
        <w:tc>
          <w:tcPr>
            <w:tcW w:w="721" w:type="pct"/>
          </w:tcPr>
          <w:p w14:paraId="56F109C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63F37970" w14:textId="77777777" w:rsidTr="009C4664">
        <w:trPr>
          <w:trHeight w:val="462"/>
        </w:trPr>
        <w:tc>
          <w:tcPr>
            <w:tcW w:w="467" w:type="pct"/>
          </w:tcPr>
          <w:p w14:paraId="194241D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53</w:t>
            </w:r>
          </w:p>
        </w:tc>
        <w:tc>
          <w:tcPr>
            <w:tcW w:w="935" w:type="pct"/>
          </w:tcPr>
          <w:p w14:paraId="1DE5634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25 February 2021</w:t>
            </w:r>
          </w:p>
        </w:tc>
        <w:tc>
          <w:tcPr>
            <w:tcW w:w="2877" w:type="pct"/>
          </w:tcPr>
          <w:p w14:paraId="041F344D" w14:textId="77777777" w:rsidR="009C4664" w:rsidRPr="008451C3" w:rsidRDefault="009C4664" w:rsidP="00BC21BD">
            <w:pPr>
              <w:spacing w:before="100" w:beforeAutospacing="1" w:after="100" w:afterAutospacing="1" w:line="240" w:lineRule="auto"/>
              <w:jc w:val="left"/>
              <w:rPr>
                <w:rFonts w:eastAsia="Times New Roman" w:cs="Arial"/>
                <w:color w:val="auto"/>
                <w:lang w:val="en-AU" w:eastAsia="en-US"/>
              </w:rPr>
            </w:pPr>
            <w:r w:rsidRPr="008A6F9A">
              <w:rPr>
                <w:rFonts w:eastAsia="Times New Roman" w:cs="Arial"/>
                <w:color w:val="auto"/>
                <w:lang w:val="en-AU" w:eastAsia="en-US"/>
              </w:rPr>
              <w:t xml:space="preserve">Discussion Meeting on Aide-Memoir Guidelines on Good Practices in Mediation </w:t>
            </w:r>
            <w:proofErr w:type="gramStart"/>
            <w:r w:rsidRPr="008A6F9A">
              <w:rPr>
                <w:rFonts w:eastAsia="Times New Roman" w:cs="Arial"/>
                <w:color w:val="auto"/>
                <w:lang w:val="en-AU" w:eastAsia="en-US"/>
              </w:rPr>
              <w:t>As</w:t>
            </w:r>
            <w:proofErr w:type="gramEnd"/>
            <w:r w:rsidRPr="008A6F9A">
              <w:rPr>
                <w:rFonts w:eastAsia="Times New Roman" w:cs="Arial"/>
                <w:color w:val="auto"/>
                <w:lang w:val="en-AU" w:eastAsia="en-US"/>
              </w:rPr>
              <w:t xml:space="preserve"> a Response to Violence Against Women</w:t>
            </w:r>
          </w:p>
        </w:tc>
        <w:tc>
          <w:tcPr>
            <w:tcW w:w="721" w:type="pct"/>
          </w:tcPr>
          <w:p w14:paraId="3C2631B5"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2F89FE1" w14:textId="77777777" w:rsidTr="009C4664">
        <w:trPr>
          <w:trHeight w:val="217"/>
        </w:trPr>
        <w:tc>
          <w:tcPr>
            <w:tcW w:w="467" w:type="pct"/>
          </w:tcPr>
          <w:p w14:paraId="0E86B6D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54</w:t>
            </w:r>
          </w:p>
        </w:tc>
        <w:tc>
          <w:tcPr>
            <w:tcW w:w="935" w:type="pct"/>
          </w:tcPr>
          <w:p w14:paraId="612171A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March 2021</w:t>
            </w:r>
          </w:p>
        </w:tc>
        <w:tc>
          <w:tcPr>
            <w:tcW w:w="2877" w:type="pct"/>
          </w:tcPr>
          <w:p w14:paraId="5B12172A" w14:textId="77777777" w:rsidR="009C4664" w:rsidRPr="008451C3" w:rsidRDefault="009C4664" w:rsidP="00BC21BD">
            <w:pPr>
              <w:spacing w:before="100" w:beforeAutospacing="1" w:after="100" w:afterAutospacing="1" w:line="240" w:lineRule="auto"/>
              <w:jc w:val="left"/>
              <w:rPr>
                <w:rFonts w:eastAsia="Times New Roman" w:cs="Arial"/>
                <w:color w:val="auto"/>
                <w:lang w:val="en-AU" w:eastAsia="en-US"/>
              </w:rPr>
            </w:pPr>
            <w:r w:rsidRPr="008A6F9A">
              <w:rPr>
                <w:rFonts w:cs="Arial"/>
                <w:color w:val="000000" w:themeColor="text1"/>
                <w:lang w:val="en-AU" w:eastAsia="en-US"/>
              </w:rPr>
              <w:t>Happy International Women's Day</w:t>
            </w:r>
          </w:p>
        </w:tc>
        <w:tc>
          <w:tcPr>
            <w:tcW w:w="721" w:type="pct"/>
          </w:tcPr>
          <w:p w14:paraId="600F9DFE"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video</w:t>
            </w:r>
          </w:p>
        </w:tc>
      </w:tr>
      <w:tr w:rsidR="009C4664" w:rsidRPr="008A6F9A" w14:paraId="745A958D" w14:textId="77777777" w:rsidTr="009C4664">
        <w:trPr>
          <w:trHeight w:val="462"/>
        </w:trPr>
        <w:tc>
          <w:tcPr>
            <w:tcW w:w="467" w:type="pct"/>
          </w:tcPr>
          <w:p w14:paraId="371A44F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55</w:t>
            </w:r>
          </w:p>
        </w:tc>
        <w:tc>
          <w:tcPr>
            <w:tcW w:w="935" w:type="pct"/>
          </w:tcPr>
          <w:p w14:paraId="05D59E5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March 2021</w:t>
            </w:r>
          </w:p>
        </w:tc>
        <w:tc>
          <w:tcPr>
            <w:tcW w:w="2877" w:type="pct"/>
          </w:tcPr>
          <w:p w14:paraId="6F282FD1"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cs="Arial"/>
                <w:color w:val="000000" w:themeColor="text1"/>
                <w:lang w:val="en-AU" w:eastAsia="en-US"/>
              </w:rPr>
              <w:t>Celebration of the 110th International Women's Day: ACCESS supports the Ministry of Women's Affairs</w:t>
            </w:r>
          </w:p>
        </w:tc>
        <w:tc>
          <w:tcPr>
            <w:tcW w:w="721" w:type="pct"/>
          </w:tcPr>
          <w:p w14:paraId="73BF5850"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15 pictures</w:t>
            </w:r>
          </w:p>
        </w:tc>
      </w:tr>
      <w:tr w:rsidR="009C4664" w:rsidRPr="008A6F9A" w14:paraId="7D0BF992" w14:textId="77777777" w:rsidTr="009C4664">
        <w:trPr>
          <w:trHeight w:val="231"/>
        </w:trPr>
        <w:tc>
          <w:tcPr>
            <w:tcW w:w="467" w:type="pct"/>
          </w:tcPr>
          <w:p w14:paraId="52284A7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56</w:t>
            </w:r>
          </w:p>
        </w:tc>
        <w:tc>
          <w:tcPr>
            <w:tcW w:w="935" w:type="pct"/>
          </w:tcPr>
          <w:p w14:paraId="6EBCB39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March 2021</w:t>
            </w:r>
          </w:p>
        </w:tc>
        <w:tc>
          <w:tcPr>
            <w:tcW w:w="2877" w:type="pct"/>
          </w:tcPr>
          <w:p w14:paraId="58422F7F"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cs="Arial"/>
                <w:color w:val="000000" w:themeColor="text1"/>
                <w:lang w:val="en-AU" w:eastAsia="en-US"/>
              </w:rPr>
              <w:t xml:space="preserve">International Women’s Day: Meet </w:t>
            </w:r>
            <w:proofErr w:type="spellStart"/>
            <w:r w:rsidRPr="008A6F9A">
              <w:rPr>
                <w:rFonts w:cs="Arial"/>
                <w:color w:val="000000" w:themeColor="text1"/>
                <w:lang w:val="en-AU" w:eastAsia="en-US"/>
              </w:rPr>
              <w:t>Samon</w:t>
            </w:r>
            <w:proofErr w:type="spellEnd"/>
            <w:r w:rsidRPr="008A6F9A">
              <w:rPr>
                <w:rFonts w:cs="Arial"/>
                <w:color w:val="000000" w:themeColor="text1"/>
                <w:lang w:val="en-AU" w:eastAsia="en-US"/>
              </w:rPr>
              <w:t xml:space="preserve"> Soy</w:t>
            </w:r>
          </w:p>
        </w:tc>
        <w:tc>
          <w:tcPr>
            <w:tcW w:w="721" w:type="pct"/>
          </w:tcPr>
          <w:p w14:paraId="7E25095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picture</w:t>
            </w:r>
          </w:p>
        </w:tc>
      </w:tr>
      <w:tr w:rsidR="009C4664" w:rsidRPr="008A6F9A" w14:paraId="67575D06" w14:textId="77777777" w:rsidTr="009C4664">
        <w:trPr>
          <w:trHeight w:val="217"/>
        </w:trPr>
        <w:tc>
          <w:tcPr>
            <w:tcW w:w="467" w:type="pct"/>
          </w:tcPr>
          <w:p w14:paraId="4F724B7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57</w:t>
            </w:r>
          </w:p>
        </w:tc>
        <w:tc>
          <w:tcPr>
            <w:tcW w:w="935" w:type="pct"/>
          </w:tcPr>
          <w:p w14:paraId="6EC56CE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 April 2021</w:t>
            </w:r>
          </w:p>
        </w:tc>
        <w:tc>
          <w:tcPr>
            <w:tcW w:w="2877" w:type="pct"/>
          </w:tcPr>
          <w:p w14:paraId="26EF592C"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eastAsia="Times New Roman" w:cs="Arial"/>
                <w:color w:val="000000" w:themeColor="text1"/>
                <w:lang w:val="en-AU" w:eastAsia="en-US"/>
              </w:rPr>
              <w:t xml:space="preserve">SAQUS Study - Dissemination of Results on GBV Service Delivery </w:t>
            </w:r>
          </w:p>
        </w:tc>
        <w:tc>
          <w:tcPr>
            <w:tcW w:w="721" w:type="pct"/>
          </w:tcPr>
          <w:p w14:paraId="473CA7A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60D76DF3" w14:textId="77777777" w:rsidTr="009C4664">
        <w:trPr>
          <w:trHeight w:val="462"/>
        </w:trPr>
        <w:tc>
          <w:tcPr>
            <w:tcW w:w="467" w:type="pct"/>
          </w:tcPr>
          <w:p w14:paraId="1D98A17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58</w:t>
            </w:r>
          </w:p>
        </w:tc>
        <w:tc>
          <w:tcPr>
            <w:tcW w:w="935" w:type="pct"/>
          </w:tcPr>
          <w:p w14:paraId="03766C5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 April 2021</w:t>
            </w:r>
          </w:p>
        </w:tc>
        <w:tc>
          <w:tcPr>
            <w:tcW w:w="2877" w:type="pct"/>
          </w:tcPr>
          <w:p w14:paraId="7126AB27" w14:textId="77777777" w:rsidR="009C4664" w:rsidRPr="008451C3" w:rsidRDefault="009C4664" w:rsidP="00BC21BD">
            <w:pPr>
              <w:spacing w:before="100" w:beforeAutospacing="1" w:after="100" w:afterAutospacing="1" w:line="240" w:lineRule="auto"/>
              <w:jc w:val="left"/>
              <w:rPr>
                <w:rFonts w:eastAsia="Times New Roman" w:cs="Arial"/>
                <w:color w:val="000000" w:themeColor="text1"/>
                <w:lang w:val="en-AU" w:eastAsia="en-US"/>
              </w:rPr>
            </w:pPr>
            <w:r w:rsidRPr="008A6F9A">
              <w:rPr>
                <w:rFonts w:cs="Arial"/>
                <w:color w:val="000000" w:themeColor="text1"/>
                <w:lang w:val="en-AU" w:eastAsia="en-US"/>
              </w:rPr>
              <w:t>The First Reference Group Meeting on Supporting Disability -Inclusive Social Protection in Cambodia</w:t>
            </w:r>
          </w:p>
        </w:tc>
        <w:tc>
          <w:tcPr>
            <w:tcW w:w="721" w:type="pct"/>
          </w:tcPr>
          <w:p w14:paraId="7380F2C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6F6D781" w14:textId="77777777" w:rsidTr="009C4664">
        <w:trPr>
          <w:trHeight w:val="231"/>
        </w:trPr>
        <w:tc>
          <w:tcPr>
            <w:tcW w:w="467" w:type="pct"/>
          </w:tcPr>
          <w:p w14:paraId="43A1DFB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59</w:t>
            </w:r>
          </w:p>
        </w:tc>
        <w:tc>
          <w:tcPr>
            <w:tcW w:w="935" w:type="pct"/>
          </w:tcPr>
          <w:p w14:paraId="3411350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April 2021</w:t>
            </w:r>
          </w:p>
        </w:tc>
        <w:tc>
          <w:tcPr>
            <w:tcW w:w="2877" w:type="pct"/>
          </w:tcPr>
          <w:p w14:paraId="132CC99B"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cs="Arial"/>
                <w:color w:val="000000" w:themeColor="text1"/>
                <w:lang w:val="en-AU" w:eastAsia="en-US"/>
              </w:rPr>
              <w:t xml:space="preserve">Disability does not prevent </w:t>
            </w:r>
            <w:proofErr w:type="spellStart"/>
            <w:r w:rsidRPr="008A6F9A">
              <w:rPr>
                <w:rFonts w:cs="Arial"/>
                <w:color w:val="000000" w:themeColor="text1"/>
                <w:lang w:val="en-AU" w:eastAsia="en-US"/>
              </w:rPr>
              <w:t>Nareth</w:t>
            </w:r>
            <w:proofErr w:type="spellEnd"/>
            <w:r w:rsidRPr="008A6F9A">
              <w:rPr>
                <w:rFonts w:cs="Arial"/>
                <w:color w:val="000000" w:themeColor="text1"/>
                <w:lang w:val="en-AU" w:eastAsia="en-US"/>
              </w:rPr>
              <w:t xml:space="preserve"> from pursuing her dream</w:t>
            </w:r>
          </w:p>
        </w:tc>
        <w:tc>
          <w:tcPr>
            <w:tcW w:w="721" w:type="pct"/>
          </w:tcPr>
          <w:p w14:paraId="383EF44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6D2AD492" w14:textId="77777777" w:rsidTr="009C4664">
        <w:trPr>
          <w:trHeight w:val="217"/>
        </w:trPr>
        <w:tc>
          <w:tcPr>
            <w:tcW w:w="467" w:type="pct"/>
          </w:tcPr>
          <w:p w14:paraId="66B6459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60</w:t>
            </w:r>
          </w:p>
        </w:tc>
        <w:tc>
          <w:tcPr>
            <w:tcW w:w="935" w:type="pct"/>
          </w:tcPr>
          <w:p w14:paraId="7998372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 April 2021</w:t>
            </w:r>
          </w:p>
        </w:tc>
        <w:tc>
          <w:tcPr>
            <w:tcW w:w="2877" w:type="pct"/>
          </w:tcPr>
          <w:p w14:paraId="5F898F37"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cs="Arial"/>
                <w:color w:val="000000" w:themeColor="text1"/>
                <w:lang w:val="en-AU" w:eastAsia="en-US"/>
              </w:rPr>
              <w:t>Making finance services accessible for persons with disabilities</w:t>
            </w:r>
          </w:p>
        </w:tc>
        <w:tc>
          <w:tcPr>
            <w:tcW w:w="721" w:type="pct"/>
          </w:tcPr>
          <w:p w14:paraId="3B48111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EF82983" w14:textId="77777777" w:rsidTr="009C4664">
        <w:trPr>
          <w:trHeight w:val="694"/>
        </w:trPr>
        <w:tc>
          <w:tcPr>
            <w:tcW w:w="467" w:type="pct"/>
          </w:tcPr>
          <w:p w14:paraId="1F29D2B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61</w:t>
            </w:r>
          </w:p>
        </w:tc>
        <w:tc>
          <w:tcPr>
            <w:tcW w:w="935" w:type="pct"/>
          </w:tcPr>
          <w:p w14:paraId="22864D2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 April 2021</w:t>
            </w:r>
          </w:p>
        </w:tc>
        <w:tc>
          <w:tcPr>
            <w:tcW w:w="2877" w:type="pct"/>
          </w:tcPr>
          <w:p w14:paraId="154A2590"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cs="Arial"/>
                <w:color w:val="000000" w:themeColor="text1"/>
                <w:lang w:val="en-AU" w:eastAsia="en-US"/>
              </w:rPr>
              <w:t>Provincial DAC Meetings on the Development of 2021 and 2022 Annual Action Plan in line with the national disability strategic plan (2019-2023)</w:t>
            </w:r>
          </w:p>
        </w:tc>
        <w:tc>
          <w:tcPr>
            <w:tcW w:w="721" w:type="pct"/>
          </w:tcPr>
          <w:p w14:paraId="588FC3B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53E92D1C" w14:textId="77777777" w:rsidTr="009C4664">
        <w:trPr>
          <w:trHeight w:val="448"/>
        </w:trPr>
        <w:tc>
          <w:tcPr>
            <w:tcW w:w="467" w:type="pct"/>
          </w:tcPr>
          <w:p w14:paraId="015D652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62</w:t>
            </w:r>
          </w:p>
        </w:tc>
        <w:tc>
          <w:tcPr>
            <w:tcW w:w="935" w:type="pct"/>
          </w:tcPr>
          <w:p w14:paraId="76FE457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 April 2021</w:t>
            </w:r>
          </w:p>
        </w:tc>
        <w:tc>
          <w:tcPr>
            <w:tcW w:w="2877" w:type="pct"/>
          </w:tcPr>
          <w:p w14:paraId="13BC885B" w14:textId="77777777" w:rsidR="009C4664" w:rsidRPr="008451C3" w:rsidRDefault="009C4664" w:rsidP="00BC21BD">
            <w:pPr>
              <w:spacing w:before="100" w:beforeAutospacing="1" w:after="100" w:afterAutospacing="1" w:line="240" w:lineRule="auto"/>
              <w:jc w:val="left"/>
              <w:rPr>
                <w:rFonts w:cs="Arial"/>
                <w:color w:val="000000" w:themeColor="text1"/>
                <w:lang w:val="en-AU" w:eastAsia="en-US"/>
              </w:rPr>
            </w:pPr>
            <w:r w:rsidRPr="008A6F9A">
              <w:rPr>
                <w:rFonts w:cs="Arial"/>
                <w:color w:val="000000" w:themeColor="text1"/>
                <w:lang w:val="en-AU" w:eastAsia="en-US"/>
              </w:rPr>
              <w:t>National and sub-national government officials received training on disability inclusion</w:t>
            </w:r>
          </w:p>
        </w:tc>
        <w:tc>
          <w:tcPr>
            <w:tcW w:w="721" w:type="pct"/>
          </w:tcPr>
          <w:p w14:paraId="42C7D610"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2D02ECFA" w14:textId="77777777" w:rsidTr="009C4664">
        <w:trPr>
          <w:trHeight w:val="231"/>
        </w:trPr>
        <w:tc>
          <w:tcPr>
            <w:tcW w:w="467" w:type="pct"/>
          </w:tcPr>
          <w:p w14:paraId="33745BF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63</w:t>
            </w:r>
          </w:p>
        </w:tc>
        <w:tc>
          <w:tcPr>
            <w:tcW w:w="935" w:type="pct"/>
          </w:tcPr>
          <w:p w14:paraId="11F8256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 April 2021</w:t>
            </w:r>
          </w:p>
        </w:tc>
        <w:tc>
          <w:tcPr>
            <w:tcW w:w="2877" w:type="pct"/>
          </w:tcPr>
          <w:p w14:paraId="77C00675" w14:textId="77777777" w:rsidR="009C4664" w:rsidRPr="008451C3" w:rsidRDefault="009C4664" w:rsidP="00BC21BD">
            <w:pPr>
              <w:spacing w:before="0" w:after="0" w:line="240" w:lineRule="auto"/>
              <w:jc w:val="left"/>
              <w:rPr>
                <w:rFonts w:cs="Arial"/>
                <w:color w:val="000000" w:themeColor="text1"/>
                <w:lang w:val="en-AU" w:eastAsia="en-US"/>
              </w:rPr>
            </w:pPr>
            <w:r w:rsidRPr="008A6F9A">
              <w:rPr>
                <w:rFonts w:cs="Arial"/>
                <w:color w:val="auto"/>
                <w:lang w:val="en-AU" w:eastAsia="en-US"/>
              </w:rPr>
              <w:t xml:space="preserve">Meeting on Gender Responsive Budgeting </w:t>
            </w:r>
          </w:p>
        </w:tc>
        <w:tc>
          <w:tcPr>
            <w:tcW w:w="721" w:type="pct"/>
          </w:tcPr>
          <w:p w14:paraId="1CC4A420"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245DCB7D" w14:textId="77777777" w:rsidTr="009C4664">
        <w:trPr>
          <w:trHeight w:val="462"/>
        </w:trPr>
        <w:tc>
          <w:tcPr>
            <w:tcW w:w="467" w:type="pct"/>
          </w:tcPr>
          <w:p w14:paraId="6449ECB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64</w:t>
            </w:r>
          </w:p>
        </w:tc>
        <w:tc>
          <w:tcPr>
            <w:tcW w:w="935" w:type="pct"/>
          </w:tcPr>
          <w:p w14:paraId="030BF82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 April 2021</w:t>
            </w:r>
          </w:p>
        </w:tc>
        <w:tc>
          <w:tcPr>
            <w:tcW w:w="2877" w:type="pct"/>
          </w:tcPr>
          <w:p w14:paraId="7D3C0D24" w14:textId="77777777" w:rsidR="009C4664" w:rsidRPr="008451C3" w:rsidRDefault="009C4664" w:rsidP="00BC21BD">
            <w:pPr>
              <w:spacing w:before="100" w:beforeAutospacing="1" w:after="100" w:afterAutospacing="1" w:line="240" w:lineRule="auto"/>
              <w:jc w:val="left"/>
              <w:rPr>
                <w:rFonts w:cs="Arial"/>
                <w:color w:val="auto"/>
                <w:lang w:val="en-AU" w:eastAsia="en-US"/>
              </w:rPr>
            </w:pPr>
            <w:r w:rsidRPr="008A6F9A">
              <w:rPr>
                <w:rFonts w:cs="Arial"/>
                <w:color w:val="auto"/>
                <w:lang w:val="en-AU" w:eastAsia="en-US"/>
              </w:rPr>
              <w:t>Supporting Women with Disabilities in Business and Access to Inclusive Financial Services</w:t>
            </w:r>
          </w:p>
        </w:tc>
        <w:tc>
          <w:tcPr>
            <w:tcW w:w="721" w:type="pct"/>
          </w:tcPr>
          <w:p w14:paraId="03D10C8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45FEDDF0" w14:textId="77777777" w:rsidTr="009C4664">
        <w:trPr>
          <w:trHeight w:val="448"/>
        </w:trPr>
        <w:tc>
          <w:tcPr>
            <w:tcW w:w="467" w:type="pct"/>
          </w:tcPr>
          <w:p w14:paraId="3D54394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65</w:t>
            </w:r>
          </w:p>
        </w:tc>
        <w:tc>
          <w:tcPr>
            <w:tcW w:w="935" w:type="pct"/>
          </w:tcPr>
          <w:p w14:paraId="63261B7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 April 2021</w:t>
            </w:r>
          </w:p>
        </w:tc>
        <w:tc>
          <w:tcPr>
            <w:tcW w:w="2877" w:type="pct"/>
          </w:tcPr>
          <w:p w14:paraId="47F90A7C" w14:textId="77777777" w:rsidR="009C4664" w:rsidRPr="008451C3" w:rsidRDefault="009C4664" w:rsidP="00BC21BD">
            <w:pPr>
              <w:spacing w:before="100" w:beforeAutospacing="1" w:after="100" w:afterAutospacing="1" w:line="240" w:lineRule="auto"/>
              <w:jc w:val="left"/>
              <w:rPr>
                <w:rFonts w:cs="Arial"/>
                <w:color w:val="auto"/>
                <w:lang w:val="en-AU" w:eastAsia="en-US"/>
              </w:rPr>
            </w:pPr>
            <w:r w:rsidRPr="008A6F9A">
              <w:rPr>
                <w:rFonts w:cs="Arial"/>
                <w:color w:val="auto"/>
                <w:lang w:val="en-AU" w:eastAsia="en-US"/>
              </w:rPr>
              <w:t xml:space="preserve">Meet Miss </w:t>
            </w:r>
            <w:proofErr w:type="spellStart"/>
            <w:r w:rsidRPr="008A6F9A">
              <w:rPr>
                <w:rFonts w:cs="Arial"/>
                <w:color w:val="auto"/>
                <w:lang w:val="en-AU" w:eastAsia="en-US"/>
              </w:rPr>
              <w:t>Chanreaksmey</w:t>
            </w:r>
            <w:proofErr w:type="spellEnd"/>
            <w:r w:rsidRPr="008A6F9A">
              <w:rPr>
                <w:rFonts w:cs="Arial"/>
                <w:color w:val="auto"/>
                <w:lang w:val="en-AU" w:eastAsia="en-US"/>
              </w:rPr>
              <w:t xml:space="preserve">, a champion supporting persons with disabilities </w:t>
            </w:r>
          </w:p>
        </w:tc>
        <w:tc>
          <w:tcPr>
            <w:tcW w:w="721" w:type="pct"/>
          </w:tcPr>
          <w:p w14:paraId="381417D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675FEC32" w14:textId="77777777" w:rsidTr="009C4664">
        <w:trPr>
          <w:trHeight w:val="462"/>
        </w:trPr>
        <w:tc>
          <w:tcPr>
            <w:tcW w:w="467" w:type="pct"/>
          </w:tcPr>
          <w:p w14:paraId="5D950B0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66</w:t>
            </w:r>
          </w:p>
        </w:tc>
        <w:tc>
          <w:tcPr>
            <w:tcW w:w="935" w:type="pct"/>
          </w:tcPr>
          <w:p w14:paraId="39D56A1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13 April 2021</w:t>
            </w:r>
          </w:p>
        </w:tc>
        <w:tc>
          <w:tcPr>
            <w:tcW w:w="2877" w:type="pct"/>
          </w:tcPr>
          <w:p w14:paraId="4B536D3D" w14:textId="77777777" w:rsidR="009C4664" w:rsidRPr="008451C3" w:rsidRDefault="009C4664" w:rsidP="00BC21BD">
            <w:pPr>
              <w:spacing w:before="100" w:beforeAutospacing="1" w:after="100" w:afterAutospacing="1" w:line="240" w:lineRule="auto"/>
              <w:jc w:val="left"/>
              <w:rPr>
                <w:rFonts w:cs="Arial"/>
                <w:color w:val="auto"/>
                <w:lang w:val="en-AU" w:eastAsia="en-US"/>
              </w:rPr>
            </w:pPr>
            <w:r w:rsidRPr="008A6F9A">
              <w:rPr>
                <w:rFonts w:cs="Arial"/>
                <w:color w:val="auto"/>
                <w:lang w:val="en-AU" w:eastAsia="en-US"/>
              </w:rPr>
              <w:t xml:space="preserve">Meet Mrs </w:t>
            </w:r>
            <w:proofErr w:type="spellStart"/>
            <w:r w:rsidRPr="008A6F9A">
              <w:rPr>
                <w:rFonts w:cs="Arial"/>
                <w:color w:val="auto"/>
                <w:lang w:val="en-AU" w:eastAsia="en-US"/>
              </w:rPr>
              <w:t>Nop</w:t>
            </w:r>
            <w:proofErr w:type="spellEnd"/>
            <w:r w:rsidRPr="008A6F9A">
              <w:rPr>
                <w:rFonts w:cs="Arial"/>
                <w:color w:val="auto"/>
                <w:lang w:val="en-AU" w:eastAsia="en-US"/>
              </w:rPr>
              <w:t xml:space="preserve"> </w:t>
            </w:r>
            <w:proofErr w:type="spellStart"/>
            <w:r w:rsidRPr="008A6F9A">
              <w:rPr>
                <w:rFonts w:cs="Arial"/>
                <w:color w:val="auto"/>
                <w:lang w:val="en-AU" w:eastAsia="en-US"/>
              </w:rPr>
              <w:t>Rany</w:t>
            </w:r>
            <w:proofErr w:type="spellEnd"/>
            <w:r w:rsidRPr="008A6F9A">
              <w:rPr>
                <w:rFonts w:cs="Arial"/>
                <w:color w:val="auto"/>
                <w:lang w:val="en-AU" w:eastAsia="en-US"/>
              </w:rPr>
              <w:t xml:space="preserve">, an elected member of the village committee in Kampong </w:t>
            </w:r>
            <w:proofErr w:type="spellStart"/>
            <w:r w:rsidRPr="008A6F9A">
              <w:rPr>
                <w:rFonts w:cs="Arial"/>
                <w:color w:val="auto"/>
                <w:lang w:val="en-AU" w:eastAsia="en-US"/>
              </w:rPr>
              <w:t>Speu</w:t>
            </w:r>
            <w:proofErr w:type="spellEnd"/>
            <w:r w:rsidRPr="008A6F9A">
              <w:rPr>
                <w:rFonts w:cs="Arial"/>
                <w:color w:val="auto"/>
                <w:lang w:val="en-AU" w:eastAsia="en-US"/>
              </w:rPr>
              <w:t xml:space="preserve"> province</w:t>
            </w:r>
          </w:p>
        </w:tc>
        <w:tc>
          <w:tcPr>
            <w:tcW w:w="721" w:type="pct"/>
          </w:tcPr>
          <w:p w14:paraId="5A928D2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1 picture</w:t>
            </w:r>
          </w:p>
        </w:tc>
      </w:tr>
      <w:tr w:rsidR="009C4664" w:rsidRPr="008A6F9A" w14:paraId="1B1FE3A7" w14:textId="77777777" w:rsidTr="009C4664">
        <w:trPr>
          <w:trHeight w:val="217"/>
        </w:trPr>
        <w:tc>
          <w:tcPr>
            <w:tcW w:w="467" w:type="pct"/>
          </w:tcPr>
          <w:p w14:paraId="65F52409"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lastRenderedPageBreak/>
              <w:t>67</w:t>
            </w:r>
          </w:p>
        </w:tc>
        <w:tc>
          <w:tcPr>
            <w:tcW w:w="935" w:type="pct"/>
          </w:tcPr>
          <w:p w14:paraId="0874605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14 April 2021</w:t>
            </w:r>
          </w:p>
        </w:tc>
        <w:tc>
          <w:tcPr>
            <w:tcW w:w="2877" w:type="pct"/>
          </w:tcPr>
          <w:p w14:paraId="73A18342" w14:textId="77777777" w:rsidR="009C4664" w:rsidRPr="008451C3" w:rsidRDefault="009C4664" w:rsidP="00BC21BD">
            <w:pPr>
              <w:spacing w:before="100" w:beforeAutospacing="1" w:after="100" w:afterAutospacing="1" w:line="240" w:lineRule="auto"/>
              <w:jc w:val="left"/>
              <w:rPr>
                <w:rFonts w:cs="Arial"/>
                <w:color w:val="auto"/>
                <w:lang w:val="en-AU" w:eastAsia="en-US"/>
              </w:rPr>
            </w:pPr>
            <w:r w:rsidRPr="008A6F9A">
              <w:rPr>
                <w:rFonts w:cs="Arial"/>
                <w:color w:val="auto"/>
                <w:lang w:val="en-AU" w:eastAsia="en-US"/>
              </w:rPr>
              <w:t>Happy Khmer New Year 2021</w:t>
            </w:r>
          </w:p>
        </w:tc>
        <w:tc>
          <w:tcPr>
            <w:tcW w:w="721" w:type="pct"/>
          </w:tcPr>
          <w:p w14:paraId="16357304"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1 postcard </w:t>
            </w:r>
          </w:p>
        </w:tc>
      </w:tr>
      <w:tr w:rsidR="009C4664" w:rsidRPr="008A6F9A" w14:paraId="212B8E3D" w14:textId="77777777" w:rsidTr="009C4664">
        <w:trPr>
          <w:trHeight w:val="694"/>
        </w:trPr>
        <w:tc>
          <w:tcPr>
            <w:tcW w:w="467" w:type="pct"/>
          </w:tcPr>
          <w:p w14:paraId="316D412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68</w:t>
            </w:r>
          </w:p>
        </w:tc>
        <w:tc>
          <w:tcPr>
            <w:tcW w:w="935" w:type="pct"/>
          </w:tcPr>
          <w:p w14:paraId="476A4E7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19 April 2021</w:t>
            </w:r>
          </w:p>
        </w:tc>
        <w:tc>
          <w:tcPr>
            <w:tcW w:w="2877" w:type="pct"/>
          </w:tcPr>
          <w:p w14:paraId="544FF88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Delivery of Digital Literacy Training to Government Officials, Disabled People’s Organisations, and ACCESS Implementing Partners </w:t>
            </w:r>
          </w:p>
        </w:tc>
        <w:tc>
          <w:tcPr>
            <w:tcW w:w="721" w:type="pct"/>
          </w:tcPr>
          <w:p w14:paraId="1AFE24B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76C7D697" w14:textId="77777777" w:rsidTr="009C4664">
        <w:trPr>
          <w:trHeight w:val="448"/>
        </w:trPr>
        <w:tc>
          <w:tcPr>
            <w:tcW w:w="467" w:type="pct"/>
          </w:tcPr>
          <w:p w14:paraId="1EFC85EA"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69</w:t>
            </w:r>
          </w:p>
        </w:tc>
        <w:tc>
          <w:tcPr>
            <w:tcW w:w="935" w:type="pct"/>
          </w:tcPr>
          <w:p w14:paraId="58AA2DF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29 April 2021</w:t>
            </w:r>
          </w:p>
        </w:tc>
        <w:tc>
          <w:tcPr>
            <w:tcW w:w="2877" w:type="pct"/>
          </w:tcPr>
          <w:p w14:paraId="13B2FD6F" w14:textId="77777777" w:rsidR="009C4664" w:rsidRPr="008451C3" w:rsidRDefault="009C4664" w:rsidP="00BC21BD">
            <w:pPr>
              <w:shd w:val="clear" w:color="auto" w:fill="FFFFFF"/>
              <w:spacing w:before="100" w:beforeAutospacing="1" w:after="0" w:line="240" w:lineRule="auto"/>
              <w:jc w:val="left"/>
              <w:rPr>
                <w:rFonts w:cs="Arial"/>
                <w:color w:val="auto"/>
                <w:lang w:val="en-AU" w:eastAsia="en-US"/>
              </w:rPr>
            </w:pPr>
            <w:r w:rsidRPr="008A6F9A">
              <w:rPr>
                <w:rFonts w:cs="Arial"/>
                <w:lang w:val="en-AU" w:eastAsia="en-US"/>
              </w:rPr>
              <w:t>Consultative workshop on the financial strategy of Physical Rehabilitation Centres (PRCs) in Cambodia</w:t>
            </w:r>
          </w:p>
        </w:tc>
        <w:tc>
          <w:tcPr>
            <w:tcW w:w="721" w:type="pct"/>
          </w:tcPr>
          <w:p w14:paraId="54B1397B"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EEEA747" w14:textId="77777777" w:rsidTr="009C4664">
        <w:trPr>
          <w:trHeight w:val="462"/>
        </w:trPr>
        <w:tc>
          <w:tcPr>
            <w:tcW w:w="467" w:type="pct"/>
          </w:tcPr>
          <w:p w14:paraId="6B805F3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70</w:t>
            </w:r>
          </w:p>
        </w:tc>
        <w:tc>
          <w:tcPr>
            <w:tcW w:w="935" w:type="pct"/>
          </w:tcPr>
          <w:p w14:paraId="36D153F0"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30 April 2021</w:t>
            </w:r>
          </w:p>
        </w:tc>
        <w:tc>
          <w:tcPr>
            <w:tcW w:w="2877" w:type="pct"/>
          </w:tcPr>
          <w:p w14:paraId="178DF662" w14:textId="77777777" w:rsidR="009C4664" w:rsidRPr="008451C3" w:rsidRDefault="009C4664" w:rsidP="00BC21BD">
            <w:pPr>
              <w:spacing w:before="0" w:after="0" w:line="240" w:lineRule="auto"/>
              <w:jc w:val="left"/>
              <w:rPr>
                <w:rFonts w:cs="Arial"/>
                <w:lang w:val="en-AU" w:eastAsia="en-US"/>
              </w:rPr>
            </w:pPr>
            <w:r w:rsidRPr="008A6F9A">
              <w:rPr>
                <w:rFonts w:cs="Arial"/>
                <w:color w:val="auto"/>
                <w:lang w:val="en-AU" w:eastAsia="en-US"/>
              </w:rPr>
              <w:t>Budget monitoring support in the GBV and Disability Sectors in 2020 and 2021</w:t>
            </w:r>
          </w:p>
        </w:tc>
        <w:tc>
          <w:tcPr>
            <w:tcW w:w="721" w:type="pct"/>
          </w:tcPr>
          <w:p w14:paraId="3C31B90F"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15E05A3" w14:textId="77777777" w:rsidTr="009C4664">
        <w:trPr>
          <w:trHeight w:val="680"/>
        </w:trPr>
        <w:tc>
          <w:tcPr>
            <w:tcW w:w="467" w:type="pct"/>
          </w:tcPr>
          <w:p w14:paraId="14941B4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71</w:t>
            </w:r>
          </w:p>
        </w:tc>
        <w:tc>
          <w:tcPr>
            <w:tcW w:w="935" w:type="pct"/>
          </w:tcPr>
          <w:p w14:paraId="10E7F78C"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4 May 2021</w:t>
            </w:r>
          </w:p>
        </w:tc>
        <w:tc>
          <w:tcPr>
            <w:tcW w:w="2877" w:type="pct"/>
          </w:tcPr>
          <w:p w14:paraId="2E106D8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Quarterly Meeting of the Australia-Cambodia Cooperation for Equitable and Sustainable Services (ACCESS) Program’s Gender-Based Violence Workstream </w:t>
            </w:r>
          </w:p>
        </w:tc>
        <w:tc>
          <w:tcPr>
            <w:tcW w:w="721" w:type="pct"/>
          </w:tcPr>
          <w:p w14:paraId="4746D2A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62D5D492" w14:textId="77777777" w:rsidTr="009C4664">
        <w:trPr>
          <w:trHeight w:val="694"/>
        </w:trPr>
        <w:tc>
          <w:tcPr>
            <w:tcW w:w="467" w:type="pct"/>
          </w:tcPr>
          <w:p w14:paraId="2F0B049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72</w:t>
            </w:r>
          </w:p>
        </w:tc>
        <w:tc>
          <w:tcPr>
            <w:tcW w:w="935" w:type="pct"/>
          </w:tcPr>
          <w:p w14:paraId="54BB5B6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 May 2021</w:t>
            </w:r>
          </w:p>
        </w:tc>
        <w:tc>
          <w:tcPr>
            <w:tcW w:w="2877" w:type="pct"/>
          </w:tcPr>
          <w:p w14:paraId="32ADB29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The representative of the Australian Embassy to Cambodia provided opening remarks on the occasion of the Provincial Learning and Exchange Meeting </w:t>
            </w:r>
          </w:p>
        </w:tc>
        <w:tc>
          <w:tcPr>
            <w:tcW w:w="721" w:type="pct"/>
          </w:tcPr>
          <w:p w14:paraId="4CA92B96"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6CA59DC4" w14:textId="77777777" w:rsidTr="009C4664">
        <w:trPr>
          <w:trHeight w:val="448"/>
        </w:trPr>
        <w:tc>
          <w:tcPr>
            <w:tcW w:w="467" w:type="pct"/>
          </w:tcPr>
          <w:p w14:paraId="4048D5B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73</w:t>
            </w:r>
          </w:p>
        </w:tc>
        <w:tc>
          <w:tcPr>
            <w:tcW w:w="935" w:type="pct"/>
          </w:tcPr>
          <w:p w14:paraId="453C47F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May 2021</w:t>
            </w:r>
          </w:p>
        </w:tc>
        <w:tc>
          <w:tcPr>
            <w:tcW w:w="2877" w:type="pct"/>
          </w:tcPr>
          <w:p w14:paraId="34A1B130"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Physical Rehabilitation Centres staff receive training on remote rehabilitation services </w:t>
            </w:r>
          </w:p>
        </w:tc>
        <w:tc>
          <w:tcPr>
            <w:tcW w:w="721" w:type="pct"/>
          </w:tcPr>
          <w:p w14:paraId="3A174BD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1075B129" w14:textId="77777777" w:rsidTr="009C4664">
        <w:trPr>
          <w:trHeight w:val="626"/>
        </w:trPr>
        <w:tc>
          <w:tcPr>
            <w:tcW w:w="467" w:type="pct"/>
          </w:tcPr>
          <w:p w14:paraId="28A26B5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74</w:t>
            </w:r>
          </w:p>
        </w:tc>
        <w:tc>
          <w:tcPr>
            <w:tcW w:w="935" w:type="pct"/>
          </w:tcPr>
          <w:p w14:paraId="79FC4A8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May 2021</w:t>
            </w:r>
          </w:p>
        </w:tc>
        <w:tc>
          <w:tcPr>
            <w:tcW w:w="2877" w:type="pct"/>
          </w:tcPr>
          <w:p w14:paraId="5EC53001" w14:textId="77777777" w:rsidR="009C4664" w:rsidRPr="008451C3" w:rsidRDefault="009C4664" w:rsidP="00BC21BD">
            <w:pPr>
              <w:spacing w:before="0" w:after="160" w:line="240" w:lineRule="auto"/>
              <w:jc w:val="left"/>
              <w:rPr>
                <w:rFonts w:cs="Arial"/>
                <w:color w:val="auto"/>
                <w:lang w:val="en-AU" w:eastAsia="en-US"/>
              </w:rPr>
            </w:pPr>
            <w:r w:rsidRPr="008A6F9A">
              <w:rPr>
                <w:rFonts w:cs="Arial"/>
                <w:lang w:val="en-AU" w:eastAsia="en-US"/>
              </w:rPr>
              <w:t>Sixth</w:t>
            </w:r>
            <w:r w:rsidRPr="008A6F9A">
              <w:rPr>
                <w:rFonts w:cs="Arial"/>
                <w:color w:val="auto"/>
                <w:lang w:val="en-AU" w:eastAsia="en-US"/>
              </w:rPr>
              <w:t xml:space="preserve"> Quarterly Disability Workstream Meeting chaired by the Ministry of Social Affairs, Veterans and Youth Rehabilitation</w:t>
            </w:r>
          </w:p>
        </w:tc>
        <w:tc>
          <w:tcPr>
            <w:tcW w:w="721" w:type="pct"/>
          </w:tcPr>
          <w:p w14:paraId="4DCF917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735EC35D" w14:textId="77777777" w:rsidTr="009C4664">
        <w:trPr>
          <w:trHeight w:val="448"/>
        </w:trPr>
        <w:tc>
          <w:tcPr>
            <w:tcW w:w="467" w:type="pct"/>
          </w:tcPr>
          <w:p w14:paraId="0E1A26A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75</w:t>
            </w:r>
          </w:p>
        </w:tc>
        <w:tc>
          <w:tcPr>
            <w:tcW w:w="935" w:type="pct"/>
          </w:tcPr>
          <w:p w14:paraId="1C495CF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May 2021</w:t>
            </w:r>
          </w:p>
        </w:tc>
        <w:tc>
          <w:tcPr>
            <w:tcW w:w="2877" w:type="pct"/>
          </w:tcPr>
          <w:p w14:paraId="45810F9B" w14:textId="77777777" w:rsidR="009C4664" w:rsidRPr="008451C3" w:rsidRDefault="009C4664" w:rsidP="00BC21BD">
            <w:pPr>
              <w:spacing w:before="0" w:after="0" w:line="240" w:lineRule="auto"/>
              <w:jc w:val="left"/>
              <w:rPr>
                <w:rFonts w:cs="Arial"/>
                <w:lang w:val="en-AU" w:eastAsia="en-US"/>
              </w:rPr>
            </w:pPr>
            <w:r w:rsidRPr="008A6F9A">
              <w:rPr>
                <w:rFonts w:cs="Arial"/>
                <w:lang w:val="en-AU" w:eastAsia="en-US"/>
              </w:rPr>
              <w:t xml:space="preserve">Meet service providers on Gender-Based Violence in </w:t>
            </w:r>
            <w:proofErr w:type="spellStart"/>
            <w:r w:rsidRPr="008A6F9A">
              <w:rPr>
                <w:rFonts w:cs="Arial"/>
                <w:lang w:val="en-AU" w:eastAsia="en-US"/>
              </w:rPr>
              <w:t>Siem</w:t>
            </w:r>
            <w:proofErr w:type="spellEnd"/>
            <w:r w:rsidRPr="008A6F9A">
              <w:rPr>
                <w:rFonts w:cs="Arial"/>
                <w:lang w:val="en-AU" w:eastAsia="en-US"/>
              </w:rPr>
              <w:t xml:space="preserve"> Reap province</w:t>
            </w:r>
          </w:p>
        </w:tc>
        <w:tc>
          <w:tcPr>
            <w:tcW w:w="721" w:type="pct"/>
          </w:tcPr>
          <w:p w14:paraId="034081E8"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31BA111F" w14:textId="77777777" w:rsidTr="009C4664">
        <w:trPr>
          <w:trHeight w:val="462"/>
        </w:trPr>
        <w:tc>
          <w:tcPr>
            <w:tcW w:w="467" w:type="pct"/>
          </w:tcPr>
          <w:p w14:paraId="1579B82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76</w:t>
            </w:r>
          </w:p>
        </w:tc>
        <w:tc>
          <w:tcPr>
            <w:tcW w:w="935" w:type="pct"/>
          </w:tcPr>
          <w:p w14:paraId="799A834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17 May 2021</w:t>
            </w:r>
          </w:p>
        </w:tc>
        <w:tc>
          <w:tcPr>
            <w:tcW w:w="2877" w:type="pct"/>
          </w:tcPr>
          <w:p w14:paraId="37AA8C0A" w14:textId="77777777" w:rsidR="009C4664" w:rsidRPr="008451C3" w:rsidRDefault="009C4664" w:rsidP="00BC21BD">
            <w:pPr>
              <w:spacing w:before="0" w:after="0" w:line="240" w:lineRule="auto"/>
              <w:jc w:val="left"/>
              <w:rPr>
                <w:rFonts w:cs="Arial"/>
                <w:lang w:val="en-AU" w:eastAsia="en-US"/>
              </w:rPr>
            </w:pPr>
            <w:r w:rsidRPr="008A6F9A">
              <w:rPr>
                <w:rFonts w:cs="Arial"/>
                <w:color w:val="auto"/>
                <w:lang w:val="en-AU" w:eastAsia="en-US"/>
              </w:rPr>
              <w:t>Disability Inclusive Social Protection in Cambodia Reference Group - Meeting No. 2</w:t>
            </w:r>
          </w:p>
        </w:tc>
        <w:tc>
          <w:tcPr>
            <w:tcW w:w="721" w:type="pct"/>
          </w:tcPr>
          <w:p w14:paraId="24CB284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052B610E" w14:textId="77777777" w:rsidTr="009C4664">
        <w:trPr>
          <w:trHeight w:val="709"/>
        </w:trPr>
        <w:tc>
          <w:tcPr>
            <w:tcW w:w="467" w:type="pct"/>
          </w:tcPr>
          <w:p w14:paraId="4A2FAB47"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77</w:t>
            </w:r>
          </w:p>
        </w:tc>
        <w:tc>
          <w:tcPr>
            <w:tcW w:w="935" w:type="pct"/>
          </w:tcPr>
          <w:p w14:paraId="21CA948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20 May 2021</w:t>
            </w:r>
          </w:p>
        </w:tc>
        <w:tc>
          <w:tcPr>
            <w:tcW w:w="2877" w:type="pct"/>
          </w:tcPr>
          <w:p w14:paraId="73B1527D" w14:textId="77777777" w:rsidR="009C4664" w:rsidRPr="008451C3" w:rsidRDefault="009C4664" w:rsidP="00BC21BD">
            <w:pPr>
              <w:shd w:val="clear" w:color="auto" w:fill="FFFFFF"/>
              <w:tabs>
                <w:tab w:val="left" w:pos="1260"/>
              </w:tabs>
              <w:spacing w:before="100" w:beforeAutospacing="1" w:after="240" w:line="240" w:lineRule="auto"/>
              <w:jc w:val="left"/>
              <w:rPr>
                <w:rFonts w:cs="Arial"/>
                <w:color w:val="auto"/>
                <w:lang w:val="en-AU" w:eastAsia="en-US"/>
              </w:rPr>
            </w:pPr>
            <w:r w:rsidRPr="008A6F9A">
              <w:rPr>
                <w:rFonts w:cs="Arial"/>
                <w:lang w:val="en-AU" w:eastAsia="en-US"/>
              </w:rPr>
              <w:t xml:space="preserve">Gender-Based Violence (GBV) Response Working Group in Kampong </w:t>
            </w:r>
            <w:proofErr w:type="spellStart"/>
            <w:r w:rsidRPr="008A6F9A">
              <w:rPr>
                <w:rFonts w:cs="Arial"/>
                <w:lang w:val="en-AU" w:eastAsia="en-US"/>
              </w:rPr>
              <w:t>Speu</w:t>
            </w:r>
            <w:proofErr w:type="spellEnd"/>
            <w:r w:rsidRPr="008A6F9A">
              <w:rPr>
                <w:rFonts w:cs="Arial"/>
                <w:lang w:val="en-AU" w:eastAsia="en-US"/>
              </w:rPr>
              <w:t xml:space="preserve"> Province </w:t>
            </w:r>
          </w:p>
        </w:tc>
        <w:tc>
          <w:tcPr>
            <w:tcW w:w="721" w:type="pct"/>
          </w:tcPr>
          <w:p w14:paraId="74B675E0"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19627FE7" w14:textId="77777777" w:rsidTr="009C4664">
        <w:trPr>
          <w:trHeight w:val="694"/>
        </w:trPr>
        <w:tc>
          <w:tcPr>
            <w:tcW w:w="467" w:type="pct"/>
          </w:tcPr>
          <w:p w14:paraId="6C36FED8"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78</w:t>
            </w:r>
          </w:p>
        </w:tc>
        <w:tc>
          <w:tcPr>
            <w:tcW w:w="935" w:type="pct"/>
          </w:tcPr>
          <w:p w14:paraId="14DB9D7B"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21 May 2021</w:t>
            </w:r>
          </w:p>
        </w:tc>
        <w:tc>
          <w:tcPr>
            <w:tcW w:w="2877" w:type="pct"/>
          </w:tcPr>
          <w:p w14:paraId="483538A5" w14:textId="77777777" w:rsidR="009C4664" w:rsidRPr="008451C3" w:rsidRDefault="009C4664" w:rsidP="00BC21BD">
            <w:pPr>
              <w:shd w:val="clear" w:color="auto" w:fill="FFFFFF"/>
              <w:tabs>
                <w:tab w:val="left" w:pos="1260"/>
              </w:tabs>
              <w:spacing w:before="100" w:beforeAutospacing="1" w:after="240" w:line="240" w:lineRule="auto"/>
              <w:jc w:val="left"/>
              <w:rPr>
                <w:rFonts w:cs="Arial"/>
                <w:lang w:val="en-AU" w:eastAsia="en-US"/>
              </w:rPr>
            </w:pPr>
            <w:r w:rsidRPr="008A6F9A">
              <w:rPr>
                <w:rFonts w:cs="Arial"/>
                <w:lang w:val="en-AU" w:eastAsia="en-US"/>
              </w:rPr>
              <w:t>Access to justice- Supporting Gender-Based Violence survivors and their families</w:t>
            </w:r>
          </w:p>
        </w:tc>
        <w:tc>
          <w:tcPr>
            <w:tcW w:w="721" w:type="pct"/>
          </w:tcPr>
          <w:p w14:paraId="3CCAFE4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1 video-Lives talk show </w:t>
            </w:r>
          </w:p>
        </w:tc>
      </w:tr>
      <w:tr w:rsidR="009C4664" w:rsidRPr="008A6F9A" w14:paraId="195C25AD" w14:textId="77777777" w:rsidTr="009C4664">
        <w:trPr>
          <w:trHeight w:val="231"/>
        </w:trPr>
        <w:tc>
          <w:tcPr>
            <w:tcW w:w="467" w:type="pct"/>
          </w:tcPr>
          <w:p w14:paraId="72D1789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79</w:t>
            </w:r>
          </w:p>
        </w:tc>
        <w:tc>
          <w:tcPr>
            <w:tcW w:w="935" w:type="pct"/>
          </w:tcPr>
          <w:p w14:paraId="690C111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24 May 2021</w:t>
            </w:r>
          </w:p>
        </w:tc>
        <w:tc>
          <w:tcPr>
            <w:tcW w:w="2877" w:type="pct"/>
          </w:tcPr>
          <w:p w14:paraId="0EF9AB34" w14:textId="77777777" w:rsidR="009C4664" w:rsidRPr="008451C3" w:rsidRDefault="009C4664" w:rsidP="00BC21BD">
            <w:pPr>
              <w:spacing w:before="0" w:after="0" w:line="240" w:lineRule="auto"/>
              <w:jc w:val="left"/>
              <w:rPr>
                <w:rFonts w:cs="Arial"/>
                <w:lang w:val="en-AU" w:eastAsia="en-US"/>
              </w:rPr>
            </w:pPr>
            <w:r w:rsidRPr="008A6F9A">
              <w:rPr>
                <w:rFonts w:cs="Arial"/>
                <w:color w:val="auto"/>
                <w:lang w:val="en-AU" w:eastAsia="en-US"/>
              </w:rPr>
              <w:t>Competitive Investment Mechanism Panel (CIMP) Meeting 2021</w:t>
            </w:r>
          </w:p>
        </w:tc>
        <w:tc>
          <w:tcPr>
            <w:tcW w:w="721" w:type="pct"/>
          </w:tcPr>
          <w:p w14:paraId="1B29B4A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571FD812" w14:textId="77777777" w:rsidTr="009C4664">
        <w:trPr>
          <w:trHeight w:val="217"/>
        </w:trPr>
        <w:tc>
          <w:tcPr>
            <w:tcW w:w="467" w:type="pct"/>
          </w:tcPr>
          <w:p w14:paraId="7F1E2D7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80</w:t>
            </w:r>
          </w:p>
        </w:tc>
        <w:tc>
          <w:tcPr>
            <w:tcW w:w="935" w:type="pct"/>
          </w:tcPr>
          <w:p w14:paraId="43C43E33"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9 June 2021</w:t>
            </w:r>
          </w:p>
        </w:tc>
        <w:tc>
          <w:tcPr>
            <w:tcW w:w="2877" w:type="pct"/>
          </w:tcPr>
          <w:p w14:paraId="5A92F514" w14:textId="77777777" w:rsidR="009C4664" w:rsidRPr="008451C3" w:rsidRDefault="009C4664" w:rsidP="00BC21BD">
            <w:pPr>
              <w:spacing w:before="0" w:after="0" w:line="240" w:lineRule="auto"/>
              <w:jc w:val="left"/>
              <w:rPr>
                <w:rFonts w:cs="Arial"/>
                <w:color w:val="auto"/>
                <w:lang w:val="en-AU" w:eastAsia="en-US"/>
              </w:rPr>
            </w:pPr>
            <w:r w:rsidRPr="008A6F9A">
              <w:rPr>
                <w:rFonts w:eastAsia="Times New Roman" w:cs="Arial"/>
                <w:color w:val="auto"/>
                <w:lang w:val="en-AU" w:eastAsia="en-US"/>
              </w:rPr>
              <w:t>The 5</w:t>
            </w:r>
            <w:r w:rsidRPr="008A6F9A">
              <w:rPr>
                <w:rFonts w:eastAsia="Times New Roman" w:cs="Arial"/>
                <w:color w:val="auto"/>
                <w:vertAlign w:val="superscript"/>
                <w:lang w:val="en-AU" w:eastAsia="en-US"/>
              </w:rPr>
              <w:t>th</w:t>
            </w:r>
            <w:r w:rsidRPr="008A6F9A">
              <w:rPr>
                <w:rFonts w:eastAsia="Times New Roman" w:cs="Arial"/>
                <w:color w:val="auto"/>
                <w:lang w:val="en-AU" w:eastAsia="en-US"/>
              </w:rPr>
              <w:t xml:space="preserve"> ACCESS Steering Committee Meeting </w:t>
            </w:r>
          </w:p>
        </w:tc>
        <w:tc>
          <w:tcPr>
            <w:tcW w:w="721" w:type="pct"/>
          </w:tcPr>
          <w:p w14:paraId="52D0F634"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0A7AF600" w14:textId="77777777" w:rsidTr="009C4664">
        <w:trPr>
          <w:trHeight w:val="462"/>
        </w:trPr>
        <w:tc>
          <w:tcPr>
            <w:tcW w:w="467" w:type="pct"/>
          </w:tcPr>
          <w:p w14:paraId="7BB11229"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81</w:t>
            </w:r>
          </w:p>
        </w:tc>
        <w:tc>
          <w:tcPr>
            <w:tcW w:w="935" w:type="pct"/>
          </w:tcPr>
          <w:p w14:paraId="5312B71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June 2021</w:t>
            </w:r>
          </w:p>
        </w:tc>
        <w:tc>
          <w:tcPr>
            <w:tcW w:w="2877" w:type="pct"/>
          </w:tcPr>
          <w:p w14:paraId="1007B612" w14:textId="77777777" w:rsidR="009C4664" w:rsidRPr="008451C3" w:rsidRDefault="009C4664" w:rsidP="00BC21BD">
            <w:pPr>
              <w:spacing w:before="0" w:after="0" w:line="240" w:lineRule="auto"/>
              <w:jc w:val="left"/>
              <w:rPr>
                <w:rFonts w:eastAsia="Times New Roman" w:cs="Arial"/>
                <w:color w:val="auto"/>
                <w:lang w:val="en-AU" w:eastAsia="en-US"/>
              </w:rPr>
            </w:pPr>
            <w:r w:rsidRPr="008A6F9A">
              <w:rPr>
                <w:rFonts w:cs="Arial"/>
                <w:color w:val="auto"/>
                <w:lang w:val="en-AU" w:eastAsia="en-US"/>
              </w:rPr>
              <w:t>Australian Deputy Ambassador to Cambodia distributes materials to vulnerable women and girls affected by gender-based violence</w:t>
            </w:r>
          </w:p>
        </w:tc>
        <w:tc>
          <w:tcPr>
            <w:tcW w:w="721" w:type="pct"/>
          </w:tcPr>
          <w:p w14:paraId="12E07E8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2B87A3B3" w14:textId="77777777" w:rsidTr="009C4664">
        <w:trPr>
          <w:trHeight w:val="462"/>
        </w:trPr>
        <w:tc>
          <w:tcPr>
            <w:tcW w:w="467" w:type="pct"/>
          </w:tcPr>
          <w:p w14:paraId="2A3C10E1"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82</w:t>
            </w:r>
          </w:p>
        </w:tc>
        <w:tc>
          <w:tcPr>
            <w:tcW w:w="935" w:type="pct"/>
          </w:tcPr>
          <w:p w14:paraId="5D60480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10 June 2021</w:t>
            </w:r>
          </w:p>
        </w:tc>
        <w:tc>
          <w:tcPr>
            <w:tcW w:w="2877" w:type="pct"/>
          </w:tcPr>
          <w:p w14:paraId="51B8088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Virtual meeting series on establishing and functioning of sub-national gender-based violence response</w:t>
            </w:r>
          </w:p>
        </w:tc>
        <w:tc>
          <w:tcPr>
            <w:tcW w:w="721" w:type="pct"/>
          </w:tcPr>
          <w:p w14:paraId="1C2C615D"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3B11C342" w14:textId="77777777" w:rsidTr="009C4664">
        <w:trPr>
          <w:trHeight w:val="448"/>
        </w:trPr>
        <w:tc>
          <w:tcPr>
            <w:tcW w:w="467" w:type="pct"/>
          </w:tcPr>
          <w:p w14:paraId="0D9FDC14"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83</w:t>
            </w:r>
          </w:p>
        </w:tc>
        <w:tc>
          <w:tcPr>
            <w:tcW w:w="935" w:type="pct"/>
          </w:tcPr>
          <w:p w14:paraId="48CA9AC5"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11 June 2021</w:t>
            </w:r>
          </w:p>
        </w:tc>
        <w:tc>
          <w:tcPr>
            <w:tcW w:w="2877" w:type="pct"/>
          </w:tcPr>
          <w:p w14:paraId="1FA0578D" w14:textId="77777777" w:rsidR="009C4664" w:rsidRPr="008451C3" w:rsidRDefault="009C4664" w:rsidP="00BC21BD">
            <w:pPr>
              <w:pBdr>
                <w:top w:val="nil"/>
                <w:left w:val="nil"/>
                <w:bottom w:val="nil"/>
                <w:right w:val="nil"/>
                <w:between w:val="nil"/>
                <w:bar w:val="nil"/>
              </w:pBdr>
              <w:spacing w:before="0" w:after="0" w:line="240" w:lineRule="auto"/>
              <w:ind w:right="346"/>
              <w:jc w:val="left"/>
              <w:rPr>
                <w:rFonts w:cs="Arial"/>
                <w:color w:val="auto"/>
                <w:lang w:val="en-AU" w:eastAsia="en-US"/>
              </w:rPr>
            </w:pPr>
            <w:r w:rsidRPr="008A6F9A">
              <w:rPr>
                <w:rFonts w:eastAsia="Arial Unicode MS" w:cs="Arial"/>
                <w:u w:color="000000"/>
                <w:bdr w:val="nil"/>
                <w:lang w:val="en-AU" w:eastAsia="en-AU"/>
              </w:rPr>
              <w:t>Closing Ceremony on the “</w:t>
            </w:r>
            <w:r w:rsidRPr="008A6F9A">
              <w:rPr>
                <w:rFonts w:eastAsia="Arial Unicode MS" w:cs="Arial"/>
                <w:i/>
                <w:u w:color="000000"/>
                <w:bdr w:val="nil"/>
                <w:lang w:val="en-AU" w:eastAsia="en-AU"/>
              </w:rPr>
              <w:t xml:space="preserve">Series of Training on Relevant Laws Related to Domestic Violence for </w:t>
            </w:r>
            <w:proofErr w:type="spellStart"/>
            <w:r w:rsidRPr="008A6F9A">
              <w:rPr>
                <w:rFonts w:eastAsia="Arial Unicode MS" w:cs="Arial"/>
                <w:i/>
                <w:u w:color="000000"/>
                <w:bdr w:val="nil"/>
                <w:lang w:val="en-AU" w:eastAsia="en-AU"/>
              </w:rPr>
              <w:t>MoWA’s</w:t>
            </w:r>
            <w:proofErr w:type="spellEnd"/>
            <w:r w:rsidRPr="008A6F9A">
              <w:rPr>
                <w:rFonts w:eastAsia="Arial Unicode MS" w:cs="Arial"/>
                <w:i/>
                <w:u w:color="000000"/>
                <w:bdr w:val="nil"/>
                <w:lang w:val="en-AU" w:eastAsia="en-AU"/>
              </w:rPr>
              <w:t xml:space="preserve"> Young Officials</w:t>
            </w:r>
            <w:r w:rsidRPr="008A6F9A">
              <w:rPr>
                <w:rFonts w:eastAsia="Arial Unicode MS" w:cs="Arial"/>
                <w:u w:color="000000"/>
                <w:bdr w:val="nil"/>
                <w:lang w:val="en-AU" w:eastAsia="en-AU"/>
              </w:rPr>
              <w:t>”</w:t>
            </w:r>
          </w:p>
        </w:tc>
        <w:tc>
          <w:tcPr>
            <w:tcW w:w="721" w:type="pct"/>
          </w:tcPr>
          <w:p w14:paraId="654B89D9"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2 pictures</w:t>
            </w:r>
          </w:p>
        </w:tc>
      </w:tr>
      <w:tr w:rsidR="009C4664" w:rsidRPr="008A6F9A" w14:paraId="019B5372" w14:textId="77777777" w:rsidTr="009C4664">
        <w:trPr>
          <w:trHeight w:val="448"/>
        </w:trPr>
        <w:tc>
          <w:tcPr>
            <w:tcW w:w="467" w:type="pct"/>
          </w:tcPr>
          <w:p w14:paraId="337C98D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lastRenderedPageBreak/>
              <w:t>84</w:t>
            </w:r>
          </w:p>
        </w:tc>
        <w:tc>
          <w:tcPr>
            <w:tcW w:w="935" w:type="pct"/>
          </w:tcPr>
          <w:p w14:paraId="4E01209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15 June 2021</w:t>
            </w:r>
          </w:p>
        </w:tc>
        <w:tc>
          <w:tcPr>
            <w:tcW w:w="2877" w:type="pct"/>
          </w:tcPr>
          <w:p w14:paraId="1C4D0812"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Digital skills development and online public speaking capacity development program for young officials from the Ministry of Women’s Affairs (</w:t>
            </w:r>
            <w:proofErr w:type="spellStart"/>
            <w:r w:rsidRPr="008A6F9A">
              <w:rPr>
                <w:rFonts w:cs="Arial"/>
                <w:color w:val="auto"/>
                <w:lang w:val="en-AU" w:eastAsia="en-US"/>
              </w:rPr>
              <w:t>MoWA</w:t>
            </w:r>
            <w:proofErr w:type="spellEnd"/>
            <w:r w:rsidRPr="008A6F9A">
              <w:rPr>
                <w:rFonts w:cs="Arial"/>
                <w:color w:val="auto"/>
                <w:lang w:val="en-AU" w:eastAsia="en-US"/>
              </w:rPr>
              <w:t>) and the Provincial Departments of Women’s Affairs (</w:t>
            </w:r>
            <w:proofErr w:type="spellStart"/>
            <w:r w:rsidRPr="008A6F9A">
              <w:rPr>
                <w:rFonts w:cs="Arial"/>
                <w:color w:val="auto"/>
                <w:lang w:val="en-AU" w:eastAsia="en-US"/>
              </w:rPr>
              <w:t>PDoWA</w:t>
            </w:r>
            <w:proofErr w:type="spellEnd"/>
            <w:r w:rsidRPr="008A6F9A">
              <w:rPr>
                <w:rFonts w:cs="Arial"/>
                <w:color w:val="auto"/>
                <w:lang w:val="en-AU" w:eastAsia="en-US"/>
              </w:rPr>
              <w:t xml:space="preserve">) </w:t>
            </w:r>
          </w:p>
        </w:tc>
        <w:tc>
          <w:tcPr>
            <w:tcW w:w="721" w:type="pct"/>
          </w:tcPr>
          <w:p w14:paraId="523B56A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 xml:space="preserve">3 pictures </w:t>
            </w:r>
          </w:p>
        </w:tc>
      </w:tr>
      <w:tr w:rsidR="009C4664" w:rsidRPr="008A6F9A" w14:paraId="34E55EB7" w14:textId="77777777" w:rsidTr="009C4664">
        <w:trPr>
          <w:trHeight w:val="448"/>
        </w:trPr>
        <w:tc>
          <w:tcPr>
            <w:tcW w:w="467" w:type="pct"/>
          </w:tcPr>
          <w:p w14:paraId="3EDCE8FF"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85</w:t>
            </w:r>
          </w:p>
        </w:tc>
        <w:tc>
          <w:tcPr>
            <w:tcW w:w="935" w:type="pct"/>
          </w:tcPr>
          <w:p w14:paraId="3BE35B66"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18 June 2021</w:t>
            </w:r>
          </w:p>
        </w:tc>
        <w:tc>
          <w:tcPr>
            <w:tcW w:w="2877" w:type="pct"/>
          </w:tcPr>
          <w:p w14:paraId="1C36386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Promoting intersectionality between Gender Equality and Disability Inclusion (GEDI)</w:t>
            </w:r>
          </w:p>
        </w:tc>
        <w:tc>
          <w:tcPr>
            <w:tcW w:w="721" w:type="pct"/>
          </w:tcPr>
          <w:p w14:paraId="671F049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r w:rsidR="009C4664" w:rsidRPr="008A6F9A" w14:paraId="5F7E26DA" w14:textId="77777777" w:rsidTr="009C4664">
        <w:trPr>
          <w:trHeight w:val="462"/>
        </w:trPr>
        <w:tc>
          <w:tcPr>
            <w:tcW w:w="467" w:type="pct"/>
          </w:tcPr>
          <w:p w14:paraId="5E6F5EC2"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86</w:t>
            </w:r>
          </w:p>
        </w:tc>
        <w:tc>
          <w:tcPr>
            <w:tcW w:w="935" w:type="pct"/>
          </w:tcPr>
          <w:p w14:paraId="71930EDE"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27 June 2021</w:t>
            </w:r>
          </w:p>
        </w:tc>
        <w:tc>
          <w:tcPr>
            <w:tcW w:w="2877" w:type="pct"/>
          </w:tcPr>
          <w:p w14:paraId="31AE450C"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Government of Australia provides additional personal protective equipment to persons with disabilities in Cambodia</w:t>
            </w:r>
          </w:p>
        </w:tc>
        <w:tc>
          <w:tcPr>
            <w:tcW w:w="721" w:type="pct"/>
          </w:tcPr>
          <w:p w14:paraId="059BB481"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3 pictures</w:t>
            </w:r>
          </w:p>
        </w:tc>
      </w:tr>
      <w:tr w:rsidR="009C4664" w:rsidRPr="008A6F9A" w14:paraId="4836B2C7" w14:textId="77777777" w:rsidTr="009C4664">
        <w:trPr>
          <w:trHeight w:val="448"/>
        </w:trPr>
        <w:tc>
          <w:tcPr>
            <w:tcW w:w="467" w:type="pct"/>
          </w:tcPr>
          <w:p w14:paraId="05A5604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87</w:t>
            </w:r>
          </w:p>
        </w:tc>
        <w:tc>
          <w:tcPr>
            <w:tcW w:w="935" w:type="pct"/>
          </w:tcPr>
          <w:p w14:paraId="346C1B0D" w14:textId="77777777" w:rsidR="009C4664" w:rsidRPr="008451C3" w:rsidRDefault="009C4664" w:rsidP="00BC21BD">
            <w:pPr>
              <w:spacing w:before="0" w:after="0" w:line="240" w:lineRule="auto"/>
              <w:jc w:val="left"/>
              <w:rPr>
                <w:rFonts w:cs="Arial"/>
                <w:color w:val="1C1E21"/>
                <w:shd w:val="clear" w:color="auto" w:fill="FFFFFF"/>
                <w:lang w:val="en-AU" w:eastAsia="en-US"/>
              </w:rPr>
            </w:pPr>
            <w:r w:rsidRPr="008A6F9A">
              <w:rPr>
                <w:rFonts w:cs="Arial"/>
                <w:color w:val="1C1E21"/>
                <w:shd w:val="clear" w:color="auto" w:fill="FFFFFF"/>
                <w:lang w:val="en-AU" w:eastAsia="en-US"/>
              </w:rPr>
              <w:t>28 June 2021</w:t>
            </w:r>
          </w:p>
        </w:tc>
        <w:tc>
          <w:tcPr>
            <w:tcW w:w="2877" w:type="pct"/>
          </w:tcPr>
          <w:p w14:paraId="32569A97"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The dialogue on new disability law to promote the rights of persons with disabilities in Cambodia</w:t>
            </w:r>
          </w:p>
        </w:tc>
        <w:tc>
          <w:tcPr>
            <w:tcW w:w="721" w:type="pct"/>
          </w:tcPr>
          <w:p w14:paraId="3F7556AA" w14:textId="77777777" w:rsidR="009C4664" w:rsidRPr="008451C3" w:rsidRDefault="009C4664" w:rsidP="00BC21BD">
            <w:pPr>
              <w:spacing w:before="0" w:after="0" w:line="240" w:lineRule="auto"/>
              <w:jc w:val="left"/>
              <w:rPr>
                <w:rFonts w:cs="Arial"/>
                <w:color w:val="auto"/>
                <w:lang w:val="en-AU" w:eastAsia="en-US"/>
              </w:rPr>
            </w:pPr>
            <w:r w:rsidRPr="008A6F9A">
              <w:rPr>
                <w:rFonts w:cs="Arial"/>
                <w:color w:val="auto"/>
                <w:lang w:val="en-AU" w:eastAsia="en-US"/>
              </w:rPr>
              <w:t>4 pictures</w:t>
            </w:r>
          </w:p>
        </w:tc>
      </w:tr>
    </w:tbl>
    <w:p w14:paraId="5F594115" w14:textId="77777777" w:rsidR="002D2F77" w:rsidRPr="009B71D1" w:rsidRDefault="002D2F77" w:rsidP="00BA728C">
      <w:pPr>
        <w:spacing w:before="0" w:after="160" w:line="259" w:lineRule="auto"/>
        <w:jc w:val="left"/>
        <w:rPr>
          <w:rFonts w:cs="Arial"/>
          <w:color w:val="4472C4" w:themeColor="accent1"/>
          <w:lang w:val="en-AU"/>
        </w:rPr>
      </w:pPr>
    </w:p>
    <w:p w14:paraId="1AE159BE" w14:textId="77777777" w:rsidR="002D2F77" w:rsidRPr="009B71D1" w:rsidRDefault="002D2F77" w:rsidP="00BA728C">
      <w:pPr>
        <w:spacing w:before="0" w:after="160" w:line="259" w:lineRule="auto"/>
        <w:jc w:val="left"/>
        <w:rPr>
          <w:rFonts w:cs="Arial"/>
          <w:color w:val="4472C4" w:themeColor="accent1"/>
          <w:lang w:val="en-AU"/>
        </w:rPr>
      </w:pPr>
    </w:p>
    <w:p w14:paraId="75754F76" w14:textId="3F682F0A" w:rsidR="002D2F77" w:rsidRPr="009B71D1" w:rsidRDefault="002D2F77" w:rsidP="00BA728C">
      <w:pPr>
        <w:spacing w:before="0" w:after="160" w:line="259" w:lineRule="auto"/>
        <w:jc w:val="left"/>
        <w:rPr>
          <w:rFonts w:cs="Arial"/>
          <w:color w:val="4472C4" w:themeColor="accent1"/>
          <w:lang w:val="en-AU"/>
        </w:rPr>
        <w:sectPr w:rsidR="002D2F77" w:rsidRPr="009B71D1" w:rsidSect="00A2289A">
          <w:pgSz w:w="15840" w:h="12240" w:orient="landscape"/>
          <w:pgMar w:top="1440" w:right="1440" w:bottom="1440" w:left="1440" w:header="720" w:footer="720" w:gutter="0"/>
          <w:cols w:space="720"/>
          <w:docGrid w:linePitch="360"/>
        </w:sectPr>
      </w:pPr>
    </w:p>
    <w:p w14:paraId="14C059E2" w14:textId="23686FB7" w:rsidR="00EE4685" w:rsidRDefault="00EE4685" w:rsidP="00EE4685">
      <w:pPr>
        <w:spacing w:before="0" w:after="0" w:line="240" w:lineRule="auto"/>
        <w:jc w:val="left"/>
        <w:rPr>
          <w:rFonts w:cs="Arial"/>
          <w:i/>
          <w:iCs/>
          <w:color w:val="2F5496" w:themeColor="accent1" w:themeShade="BF"/>
          <w:sz w:val="24"/>
          <w:szCs w:val="24"/>
          <w:u w:val="single"/>
          <w:lang w:val="en-AU"/>
        </w:rPr>
      </w:pPr>
      <w:r w:rsidRPr="009B71D1">
        <w:rPr>
          <w:rFonts w:cs="Arial"/>
          <w:b/>
          <w:bCs/>
          <w:color w:val="2F5496" w:themeColor="accent1" w:themeShade="BF"/>
          <w:sz w:val="24"/>
          <w:szCs w:val="24"/>
          <w:u w:val="single"/>
          <w:lang w:val="en-AU"/>
        </w:rPr>
        <w:lastRenderedPageBreak/>
        <w:t>Section D:</w:t>
      </w:r>
      <w:r w:rsidRPr="009B71D1">
        <w:rPr>
          <w:rFonts w:cs="Arial"/>
          <w:color w:val="2F5496" w:themeColor="accent1" w:themeShade="BF"/>
          <w:sz w:val="24"/>
          <w:szCs w:val="24"/>
          <w:u w:val="single"/>
          <w:lang w:val="en-AU"/>
        </w:rPr>
        <w:t xml:space="preserve"> </w:t>
      </w:r>
      <w:r w:rsidRPr="009B71D1">
        <w:rPr>
          <w:rFonts w:cs="Arial"/>
          <w:i/>
          <w:iCs/>
          <w:color w:val="2F5496" w:themeColor="accent1" w:themeShade="BF"/>
          <w:sz w:val="24"/>
          <w:szCs w:val="24"/>
          <w:u w:val="single"/>
          <w:lang w:val="en-AU"/>
        </w:rPr>
        <w:t>Raising public awareness during key-campaigns, via ACCESS funded products and communication materials</w:t>
      </w:r>
    </w:p>
    <w:tbl>
      <w:tblPr>
        <w:tblStyle w:val="TableGrid"/>
        <w:tblW w:w="5000" w:type="pct"/>
        <w:tblLook w:val="04A0" w:firstRow="1" w:lastRow="0" w:firstColumn="1" w:lastColumn="0" w:noHBand="0" w:noVBand="1"/>
      </w:tblPr>
      <w:tblGrid>
        <w:gridCol w:w="3256"/>
        <w:gridCol w:w="6091"/>
      </w:tblGrid>
      <w:tr w:rsidR="005F3F0D" w:rsidRPr="0039025E" w14:paraId="417C078B" w14:textId="77777777" w:rsidTr="009C4664">
        <w:trPr>
          <w:trHeight w:val="39"/>
          <w:tblHeader/>
        </w:trPr>
        <w:tc>
          <w:tcPr>
            <w:tcW w:w="1742" w:type="pct"/>
          </w:tcPr>
          <w:p w14:paraId="2F8040D1" w14:textId="77777777" w:rsidR="005F3F0D" w:rsidRPr="0039025E" w:rsidRDefault="005F3F0D" w:rsidP="005235E8">
            <w:pPr>
              <w:spacing w:before="0" w:after="0" w:line="240" w:lineRule="auto"/>
              <w:jc w:val="left"/>
              <w:rPr>
                <w:rFonts w:cs="Arial"/>
                <w:b/>
                <w:color w:val="auto"/>
                <w:lang w:val="en-AU" w:eastAsia="en-US"/>
              </w:rPr>
            </w:pPr>
            <w:r w:rsidRPr="0039025E">
              <w:rPr>
                <w:rFonts w:cs="Arial"/>
                <w:b/>
                <w:color w:val="auto"/>
                <w:lang w:val="en-AU" w:eastAsia="en-US"/>
              </w:rPr>
              <w:t>Item</w:t>
            </w:r>
          </w:p>
        </w:tc>
        <w:tc>
          <w:tcPr>
            <w:tcW w:w="3258" w:type="pct"/>
          </w:tcPr>
          <w:p w14:paraId="66435E0D" w14:textId="77777777" w:rsidR="005F3F0D" w:rsidRPr="0039025E" w:rsidRDefault="005F3F0D" w:rsidP="005235E8">
            <w:pPr>
              <w:spacing w:before="0" w:after="0" w:line="240" w:lineRule="auto"/>
              <w:jc w:val="left"/>
              <w:rPr>
                <w:rFonts w:cs="Arial"/>
                <w:b/>
                <w:color w:val="auto"/>
                <w:lang w:val="en-AU" w:eastAsia="en-US"/>
              </w:rPr>
            </w:pPr>
            <w:r w:rsidRPr="0039025E">
              <w:rPr>
                <w:rFonts w:cs="Arial"/>
                <w:b/>
                <w:color w:val="auto"/>
                <w:lang w:val="en-AU" w:eastAsia="en-US"/>
              </w:rPr>
              <w:t>Outreach</w:t>
            </w:r>
          </w:p>
        </w:tc>
      </w:tr>
      <w:tr w:rsidR="005F3F0D" w:rsidRPr="0039025E" w14:paraId="4F08D594" w14:textId="77777777" w:rsidTr="003F5A97">
        <w:trPr>
          <w:trHeight w:val="128"/>
        </w:trPr>
        <w:tc>
          <w:tcPr>
            <w:tcW w:w="1742" w:type="pct"/>
          </w:tcPr>
          <w:p w14:paraId="4E3A2BC6" w14:textId="77777777" w:rsidR="005F3F0D" w:rsidRPr="0039025E" w:rsidRDefault="005F3F0D" w:rsidP="005235E8">
            <w:pPr>
              <w:spacing w:before="0" w:after="0" w:line="240" w:lineRule="auto"/>
              <w:jc w:val="left"/>
              <w:rPr>
                <w:rFonts w:cs="Arial"/>
                <w:b/>
                <w:bCs/>
                <w:color w:val="auto"/>
                <w:lang w:val="en-AU" w:eastAsia="en-US"/>
              </w:rPr>
            </w:pPr>
            <w:r w:rsidRPr="0039025E">
              <w:rPr>
                <w:rFonts w:cs="Arial"/>
                <w:b/>
                <w:bCs/>
                <w:color w:val="auto"/>
                <w:lang w:val="en-AU" w:eastAsia="en-US"/>
              </w:rPr>
              <w:t xml:space="preserve">For 16 days campaign: </w:t>
            </w:r>
          </w:p>
          <w:p w14:paraId="28AE2153"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 xml:space="preserve">1500 orange T-shirts were printed </w:t>
            </w:r>
          </w:p>
        </w:tc>
        <w:tc>
          <w:tcPr>
            <w:tcW w:w="3258" w:type="pct"/>
          </w:tcPr>
          <w:p w14:paraId="3B413130"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 xml:space="preserve">T-shirts were distributed to </w:t>
            </w:r>
            <w:proofErr w:type="spellStart"/>
            <w:r w:rsidRPr="0039025E">
              <w:rPr>
                <w:rFonts w:cs="Arial"/>
                <w:color w:val="auto"/>
                <w:lang w:val="en-AU" w:eastAsia="en-US"/>
              </w:rPr>
              <w:t>PDoWA</w:t>
            </w:r>
            <w:proofErr w:type="spellEnd"/>
            <w:r w:rsidRPr="0039025E">
              <w:rPr>
                <w:rFonts w:cs="Arial"/>
                <w:color w:val="auto"/>
                <w:lang w:val="en-AU" w:eastAsia="en-US"/>
              </w:rPr>
              <w:t xml:space="preserve"> 6 targeted provinces- </w:t>
            </w:r>
            <w:r w:rsidRPr="0039025E">
              <w:rPr>
                <w:rFonts w:cs="Arial"/>
                <w:color w:val="0070C0"/>
                <w:lang w:val="en-AU" w:eastAsia="en-US"/>
              </w:rPr>
              <w:t>Kampong</w:t>
            </w:r>
            <w:r w:rsidRPr="0039025E">
              <w:rPr>
                <w:rFonts w:cs="Arial"/>
                <w:color w:val="auto"/>
                <w:lang w:val="en-AU" w:eastAsia="en-US"/>
              </w:rPr>
              <w:t xml:space="preserve"> Cham, </w:t>
            </w:r>
            <w:proofErr w:type="spellStart"/>
            <w:r w:rsidRPr="0039025E">
              <w:rPr>
                <w:rFonts w:cs="Arial"/>
                <w:color w:val="auto"/>
                <w:lang w:val="en-AU" w:eastAsia="en-US"/>
              </w:rPr>
              <w:t>Kapong</w:t>
            </w:r>
            <w:proofErr w:type="spellEnd"/>
            <w:r w:rsidRPr="0039025E">
              <w:rPr>
                <w:rFonts w:cs="Arial"/>
                <w:color w:val="auto"/>
                <w:lang w:val="en-AU" w:eastAsia="en-US"/>
              </w:rPr>
              <w:t xml:space="preserve"> </w:t>
            </w:r>
            <w:proofErr w:type="spellStart"/>
            <w:r w:rsidRPr="0039025E">
              <w:rPr>
                <w:rFonts w:cs="Arial"/>
                <w:color w:val="auto"/>
                <w:lang w:val="en-AU" w:eastAsia="en-US"/>
              </w:rPr>
              <w:t>Speu</w:t>
            </w:r>
            <w:proofErr w:type="spellEnd"/>
            <w:r w:rsidRPr="0039025E">
              <w:rPr>
                <w:rFonts w:cs="Arial"/>
                <w:color w:val="auto"/>
                <w:lang w:val="en-AU" w:eastAsia="en-US"/>
              </w:rPr>
              <w:t xml:space="preserve">, </w:t>
            </w:r>
            <w:proofErr w:type="spellStart"/>
            <w:r w:rsidRPr="0039025E">
              <w:rPr>
                <w:rFonts w:cs="Arial"/>
                <w:color w:val="auto"/>
                <w:lang w:val="en-AU" w:eastAsia="en-US"/>
              </w:rPr>
              <w:t>Siem</w:t>
            </w:r>
            <w:proofErr w:type="spellEnd"/>
            <w:r w:rsidRPr="0039025E">
              <w:rPr>
                <w:rFonts w:cs="Arial"/>
                <w:color w:val="auto"/>
                <w:lang w:val="en-AU" w:eastAsia="en-US"/>
              </w:rPr>
              <w:t xml:space="preserve"> Reap, </w:t>
            </w:r>
            <w:proofErr w:type="spellStart"/>
            <w:r w:rsidRPr="0039025E">
              <w:rPr>
                <w:rFonts w:cs="Arial"/>
                <w:color w:val="auto"/>
                <w:lang w:val="en-AU" w:eastAsia="en-US"/>
              </w:rPr>
              <w:t>Thboung</w:t>
            </w:r>
            <w:proofErr w:type="spellEnd"/>
            <w:r w:rsidRPr="0039025E">
              <w:rPr>
                <w:rFonts w:cs="Arial"/>
                <w:color w:val="auto"/>
                <w:lang w:val="en-AU" w:eastAsia="en-US"/>
              </w:rPr>
              <w:t xml:space="preserve"> </w:t>
            </w:r>
            <w:proofErr w:type="spellStart"/>
            <w:r w:rsidRPr="0039025E">
              <w:rPr>
                <w:rFonts w:cs="Arial"/>
                <w:color w:val="auto"/>
                <w:lang w:val="en-AU" w:eastAsia="en-US"/>
              </w:rPr>
              <w:t>Khum</w:t>
            </w:r>
            <w:proofErr w:type="spellEnd"/>
            <w:r w:rsidRPr="0039025E">
              <w:rPr>
                <w:rFonts w:cs="Arial"/>
                <w:color w:val="auto"/>
                <w:lang w:val="en-AU" w:eastAsia="en-US"/>
              </w:rPr>
              <w:t xml:space="preserve">, and </w:t>
            </w:r>
            <w:proofErr w:type="spellStart"/>
            <w:r w:rsidRPr="0039025E">
              <w:rPr>
                <w:rFonts w:cs="Arial"/>
                <w:color w:val="auto"/>
                <w:lang w:val="en-AU" w:eastAsia="en-US"/>
              </w:rPr>
              <w:t>Rattanakiri</w:t>
            </w:r>
            <w:proofErr w:type="spellEnd"/>
            <w:r w:rsidRPr="0039025E">
              <w:rPr>
                <w:rFonts w:cs="Arial"/>
                <w:color w:val="auto"/>
                <w:lang w:val="en-AU" w:eastAsia="en-US"/>
              </w:rPr>
              <w:t xml:space="preserve">. Participants in small number gathering wore that T-shirt and they used the online, social medias to disseminate their cerebration instead of having big gathering.  </w:t>
            </w:r>
          </w:p>
        </w:tc>
      </w:tr>
      <w:tr w:rsidR="005F3F0D" w:rsidRPr="0039025E" w14:paraId="3561D19F" w14:textId="77777777" w:rsidTr="003F5A97">
        <w:trPr>
          <w:trHeight w:val="137"/>
        </w:trPr>
        <w:tc>
          <w:tcPr>
            <w:tcW w:w="1742" w:type="pct"/>
          </w:tcPr>
          <w:p w14:paraId="20F6721F" w14:textId="77777777" w:rsidR="005F3F0D" w:rsidRPr="0039025E" w:rsidRDefault="005F3F0D" w:rsidP="005235E8">
            <w:pPr>
              <w:spacing w:before="0" w:after="0" w:line="240" w:lineRule="auto"/>
              <w:jc w:val="left"/>
              <w:rPr>
                <w:rFonts w:cs="Arial"/>
                <w:b/>
                <w:bCs/>
                <w:color w:val="auto"/>
                <w:lang w:val="en-AU" w:eastAsia="en-US"/>
              </w:rPr>
            </w:pPr>
            <w:r w:rsidRPr="0039025E">
              <w:rPr>
                <w:rFonts w:cs="Arial"/>
                <w:b/>
                <w:bCs/>
                <w:color w:val="auto"/>
                <w:lang w:val="en-AU" w:eastAsia="en-US"/>
              </w:rPr>
              <w:t>International Women’s Day</w:t>
            </w:r>
          </w:p>
          <w:p w14:paraId="2984E38F" w14:textId="77777777" w:rsidR="005F3F0D" w:rsidRPr="0039025E" w:rsidRDefault="005F3F0D" w:rsidP="005235E8">
            <w:pPr>
              <w:numPr>
                <w:ilvl w:val="0"/>
                <w:numId w:val="32"/>
              </w:numPr>
              <w:spacing w:before="0" w:after="0" w:line="240" w:lineRule="auto"/>
              <w:contextualSpacing/>
              <w:jc w:val="left"/>
              <w:rPr>
                <w:rFonts w:cs="Arial"/>
                <w:color w:val="auto"/>
                <w:lang w:val="en-AU" w:eastAsia="en-US"/>
              </w:rPr>
            </w:pPr>
            <w:r w:rsidRPr="0039025E">
              <w:rPr>
                <w:rFonts w:cs="Arial"/>
                <w:color w:val="auto"/>
                <w:lang w:val="en-AU" w:eastAsia="en-US"/>
              </w:rPr>
              <w:t>1200 white T-Shirts were printed</w:t>
            </w:r>
          </w:p>
          <w:p w14:paraId="6A1AA5AF" w14:textId="77777777" w:rsidR="005F3F0D" w:rsidRPr="0039025E" w:rsidRDefault="005F3F0D" w:rsidP="005235E8">
            <w:pPr>
              <w:numPr>
                <w:ilvl w:val="0"/>
                <w:numId w:val="32"/>
              </w:numPr>
              <w:spacing w:before="0" w:after="0" w:line="240" w:lineRule="auto"/>
              <w:contextualSpacing/>
              <w:jc w:val="left"/>
              <w:rPr>
                <w:rFonts w:cs="Arial"/>
                <w:color w:val="auto"/>
                <w:lang w:val="en-AU" w:eastAsia="en-US"/>
              </w:rPr>
            </w:pPr>
            <w:r w:rsidRPr="0039025E">
              <w:rPr>
                <w:rFonts w:cs="Arial"/>
                <w:color w:val="auto"/>
                <w:lang w:val="en-AU" w:eastAsia="en-US"/>
              </w:rPr>
              <w:t>Selfies stick (set): 37</w:t>
            </w:r>
          </w:p>
          <w:p w14:paraId="1B532862" w14:textId="77777777" w:rsidR="005F3F0D" w:rsidRPr="0039025E" w:rsidRDefault="005F3F0D" w:rsidP="005235E8">
            <w:pPr>
              <w:numPr>
                <w:ilvl w:val="0"/>
                <w:numId w:val="32"/>
              </w:numPr>
              <w:spacing w:before="0" w:after="0" w:line="240" w:lineRule="auto"/>
              <w:contextualSpacing/>
              <w:jc w:val="left"/>
              <w:rPr>
                <w:rFonts w:cs="Arial"/>
                <w:color w:val="auto"/>
                <w:lang w:val="en-AU" w:eastAsia="en-US"/>
              </w:rPr>
            </w:pPr>
            <w:r w:rsidRPr="0039025E">
              <w:rPr>
                <w:rFonts w:cs="Arial"/>
                <w:color w:val="auto"/>
                <w:lang w:val="en-AU" w:eastAsia="en-US"/>
              </w:rPr>
              <w:t>Banner: 35</w:t>
            </w:r>
          </w:p>
        </w:tc>
        <w:tc>
          <w:tcPr>
            <w:tcW w:w="3258" w:type="pct"/>
          </w:tcPr>
          <w:p w14:paraId="6040EA1A"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 xml:space="preserve">T-shirts and selfies sticks were distributed to </w:t>
            </w:r>
            <w:proofErr w:type="spellStart"/>
            <w:r w:rsidRPr="0039025E">
              <w:rPr>
                <w:rFonts w:cs="Arial"/>
                <w:color w:val="auto"/>
                <w:lang w:val="en-AU" w:eastAsia="en-US"/>
              </w:rPr>
              <w:t>MoWA</w:t>
            </w:r>
            <w:proofErr w:type="spellEnd"/>
            <w:r w:rsidRPr="0039025E">
              <w:rPr>
                <w:rFonts w:cs="Arial"/>
                <w:color w:val="auto"/>
                <w:lang w:val="en-AU" w:eastAsia="en-US"/>
              </w:rPr>
              <w:t xml:space="preserve"> and </w:t>
            </w:r>
            <w:proofErr w:type="spellStart"/>
            <w:r w:rsidRPr="0039025E">
              <w:rPr>
                <w:rFonts w:cs="Arial"/>
                <w:color w:val="auto"/>
                <w:lang w:val="en-AU" w:eastAsia="en-US"/>
              </w:rPr>
              <w:t>PDoWA</w:t>
            </w:r>
            <w:proofErr w:type="spellEnd"/>
            <w:r w:rsidRPr="0039025E">
              <w:rPr>
                <w:rFonts w:cs="Arial"/>
                <w:color w:val="auto"/>
                <w:lang w:val="en-AU" w:eastAsia="en-US"/>
              </w:rPr>
              <w:t xml:space="preserve"> 6 targeted provinces - </w:t>
            </w:r>
            <w:r w:rsidRPr="0039025E">
              <w:rPr>
                <w:rFonts w:cs="Arial"/>
                <w:color w:val="0070C0"/>
                <w:lang w:val="en-AU" w:eastAsia="en-US"/>
              </w:rPr>
              <w:t>Kampong</w:t>
            </w:r>
            <w:r w:rsidRPr="0039025E">
              <w:rPr>
                <w:rFonts w:cs="Arial"/>
                <w:color w:val="auto"/>
                <w:lang w:val="en-AU" w:eastAsia="en-US"/>
              </w:rPr>
              <w:t xml:space="preserve"> Cham, </w:t>
            </w:r>
            <w:proofErr w:type="spellStart"/>
            <w:r w:rsidRPr="0039025E">
              <w:rPr>
                <w:rFonts w:cs="Arial"/>
                <w:color w:val="auto"/>
                <w:lang w:val="en-AU" w:eastAsia="en-US"/>
              </w:rPr>
              <w:t>Kapong</w:t>
            </w:r>
            <w:proofErr w:type="spellEnd"/>
            <w:r w:rsidRPr="0039025E">
              <w:rPr>
                <w:rFonts w:cs="Arial"/>
                <w:color w:val="auto"/>
                <w:lang w:val="en-AU" w:eastAsia="en-US"/>
              </w:rPr>
              <w:t xml:space="preserve"> </w:t>
            </w:r>
            <w:proofErr w:type="spellStart"/>
            <w:r w:rsidRPr="0039025E">
              <w:rPr>
                <w:rFonts w:cs="Arial"/>
                <w:color w:val="auto"/>
                <w:lang w:val="en-AU" w:eastAsia="en-US"/>
              </w:rPr>
              <w:t>Speu</w:t>
            </w:r>
            <w:proofErr w:type="spellEnd"/>
            <w:r w:rsidRPr="0039025E">
              <w:rPr>
                <w:rFonts w:cs="Arial"/>
                <w:color w:val="auto"/>
                <w:lang w:val="en-AU" w:eastAsia="en-US"/>
              </w:rPr>
              <w:t xml:space="preserve">, </w:t>
            </w:r>
            <w:proofErr w:type="spellStart"/>
            <w:r w:rsidRPr="0039025E">
              <w:rPr>
                <w:rFonts w:cs="Arial"/>
                <w:color w:val="auto"/>
                <w:lang w:val="en-AU" w:eastAsia="en-US"/>
              </w:rPr>
              <w:t>Siem</w:t>
            </w:r>
            <w:proofErr w:type="spellEnd"/>
            <w:r w:rsidRPr="0039025E">
              <w:rPr>
                <w:rFonts w:cs="Arial"/>
                <w:color w:val="auto"/>
                <w:lang w:val="en-AU" w:eastAsia="en-US"/>
              </w:rPr>
              <w:t xml:space="preserve"> Reap, </w:t>
            </w:r>
            <w:proofErr w:type="spellStart"/>
            <w:r w:rsidRPr="0039025E">
              <w:rPr>
                <w:rFonts w:cs="Arial"/>
                <w:color w:val="auto"/>
                <w:lang w:val="en-AU" w:eastAsia="en-US"/>
              </w:rPr>
              <w:t>Thboung</w:t>
            </w:r>
            <w:proofErr w:type="spellEnd"/>
            <w:r w:rsidRPr="0039025E">
              <w:rPr>
                <w:rFonts w:cs="Arial"/>
                <w:color w:val="auto"/>
                <w:lang w:val="en-AU" w:eastAsia="en-US"/>
              </w:rPr>
              <w:t xml:space="preserve"> </w:t>
            </w:r>
            <w:proofErr w:type="spellStart"/>
            <w:r w:rsidRPr="0039025E">
              <w:rPr>
                <w:rFonts w:cs="Arial"/>
                <w:color w:val="auto"/>
                <w:lang w:val="en-AU" w:eastAsia="en-US"/>
              </w:rPr>
              <w:t>Khum</w:t>
            </w:r>
            <w:proofErr w:type="spellEnd"/>
            <w:r w:rsidRPr="0039025E">
              <w:rPr>
                <w:rFonts w:cs="Arial"/>
                <w:color w:val="auto"/>
                <w:lang w:val="en-AU" w:eastAsia="en-US"/>
              </w:rPr>
              <w:t xml:space="preserve">, and </w:t>
            </w:r>
            <w:proofErr w:type="spellStart"/>
            <w:r w:rsidRPr="0039025E">
              <w:rPr>
                <w:rFonts w:cs="Arial"/>
                <w:color w:val="auto"/>
                <w:lang w:val="en-AU" w:eastAsia="en-US"/>
              </w:rPr>
              <w:t>Rattanakiri</w:t>
            </w:r>
            <w:proofErr w:type="spellEnd"/>
            <w:r w:rsidRPr="0039025E">
              <w:rPr>
                <w:rFonts w:cs="Arial"/>
                <w:color w:val="auto"/>
                <w:lang w:val="en-AU" w:eastAsia="en-US"/>
              </w:rPr>
              <w:t xml:space="preserve">, IPs-ADD, CARE, and Women’s Group. Banners were printed for </w:t>
            </w:r>
            <w:proofErr w:type="spellStart"/>
            <w:r w:rsidRPr="0039025E">
              <w:rPr>
                <w:rFonts w:cs="Arial"/>
                <w:color w:val="auto"/>
                <w:lang w:val="en-AU" w:eastAsia="en-US"/>
              </w:rPr>
              <w:t>PDoWA</w:t>
            </w:r>
            <w:proofErr w:type="spellEnd"/>
            <w:r w:rsidRPr="0039025E">
              <w:rPr>
                <w:rFonts w:cs="Arial"/>
                <w:color w:val="auto"/>
                <w:lang w:val="en-AU" w:eastAsia="en-US"/>
              </w:rPr>
              <w:t xml:space="preserve"> in Kampong </w:t>
            </w:r>
            <w:proofErr w:type="spellStart"/>
            <w:r w:rsidRPr="0039025E">
              <w:rPr>
                <w:rFonts w:cs="Arial"/>
                <w:color w:val="auto"/>
                <w:lang w:val="en-AU" w:eastAsia="en-US"/>
              </w:rPr>
              <w:t>Speu</w:t>
            </w:r>
            <w:proofErr w:type="spellEnd"/>
            <w:r w:rsidRPr="0039025E">
              <w:rPr>
                <w:rFonts w:cs="Arial"/>
                <w:color w:val="auto"/>
                <w:lang w:val="en-AU" w:eastAsia="en-US"/>
              </w:rPr>
              <w:t xml:space="preserve"> province. </w:t>
            </w:r>
          </w:p>
        </w:tc>
      </w:tr>
      <w:tr w:rsidR="005F3F0D" w:rsidRPr="0039025E" w14:paraId="6B47AD8D" w14:textId="77777777" w:rsidTr="003F5A97">
        <w:trPr>
          <w:trHeight w:val="204"/>
        </w:trPr>
        <w:tc>
          <w:tcPr>
            <w:tcW w:w="1742" w:type="pct"/>
          </w:tcPr>
          <w:p w14:paraId="04B38301" w14:textId="77777777" w:rsidR="005F3F0D" w:rsidRPr="0039025E" w:rsidRDefault="005F3F0D" w:rsidP="005235E8">
            <w:pPr>
              <w:spacing w:before="0" w:after="0" w:line="240" w:lineRule="auto"/>
              <w:jc w:val="left"/>
              <w:rPr>
                <w:rFonts w:cs="Arial"/>
                <w:b/>
                <w:bCs/>
                <w:color w:val="auto"/>
                <w:lang w:val="en-AU" w:eastAsia="en-US"/>
              </w:rPr>
            </w:pPr>
            <w:r w:rsidRPr="0039025E">
              <w:rPr>
                <w:rFonts w:cs="Arial"/>
                <w:b/>
                <w:bCs/>
                <w:color w:val="auto"/>
                <w:lang w:val="en-AU" w:eastAsia="en-US"/>
              </w:rPr>
              <w:t xml:space="preserve">International Day for Persons with Disabilities </w:t>
            </w:r>
          </w:p>
          <w:p w14:paraId="75B5605A" w14:textId="77777777" w:rsidR="005F3F0D" w:rsidRPr="0039025E" w:rsidRDefault="005F3F0D" w:rsidP="005235E8">
            <w:pPr>
              <w:numPr>
                <w:ilvl w:val="0"/>
                <w:numId w:val="32"/>
              </w:numPr>
              <w:spacing w:before="0" w:after="0" w:line="240" w:lineRule="auto"/>
              <w:ind w:left="338"/>
              <w:contextualSpacing/>
              <w:jc w:val="left"/>
              <w:rPr>
                <w:rFonts w:cs="Arial"/>
                <w:b/>
                <w:color w:val="auto"/>
                <w:lang w:val="en-AU" w:eastAsia="en-US"/>
              </w:rPr>
            </w:pPr>
            <w:r w:rsidRPr="0039025E">
              <w:rPr>
                <w:rFonts w:cs="Arial"/>
                <w:b/>
                <w:color w:val="auto"/>
                <w:lang w:val="en-AU" w:eastAsia="en-US"/>
              </w:rPr>
              <w:t xml:space="preserve">A5 flashcards with 10 different themes </w:t>
            </w:r>
          </w:p>
          <w:p w14:paraId="4A3E563B"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Social Protection</w:t>
            </w:r>
          </w:p>
          <w:p w14:paraId="547EE0E3"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Women Entrepreneur with Disabilities</w:t>
            </w:r>
          </w:p>
          <w:p w14:paraId="22863AEF"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Inclusive Workplace</w:t>
            </w:r>
          </w:p>
          <w:p w14:paraId="128FADD5"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Access to Health Care and Rehabilitation</w:t>
            </w:r>
          </w:p>
          <w:p w14:paraId="2D0C710A"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Comprehensive Accessibility</w:t>
            </w:r>
          </w:p>
          <w:p w14:paraId="51594A00"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Respect Diversity</w:t>
            </w:r>
          </w:p>
          <w:p w14:paraId="6978B2C5"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Non-Discrimination</w:t>
            </w:r>
          </w:p>
          <w:p w14:paraId="566F286D"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Access to Public Health Information</w:t>
            </w:r>
          </w:p>
          <w:p w14:paraId="016EB6EB" w14:textId="77777777" w:rsidR="005F3F0D" w:rsidRPr="0039025E" w:rsidRDefault="005F3F0D" w:rsidP="005235E8">
            <w:pPr>
              <w:numPr>
                <w:ilvl w:val="0"/>
                <w:numId w:val="30"/>
              </w:numPr>
              <w:spacing w:before="0" w:after="0" w:line="240" w:lineRule="auto"/>
              <w:contextualSpacing/>
              <w:jc w:val="left"/>
              <w:rPr>
                <w:rFonts w:cs="Arial"/>
                <w:color w:val="auto"/>
                <w:lang w:val="en-AU" w:eastAsia="en-US"/>
              </w:rPr>
            </w:pPr>
            <w:r w:rsidRPr="0039025E">
              <w:rPr>
                <w:rFonts w:cs="Arial"/>
                <w:color w:val="auto"/>
                <w:lang w:val="en-AU" w:eastAsia="en-US"/>
              </w:rPr>
              <w:t>Inclusive Covid-19 Response</w:t>
            </w:r>
          </w:p>
          <w:p w14:paraId="0F6BF645" w14:textId="77777777" w:rsidR="005F3F0D" w:rsidRPr="0039025E" w:rsidRDefault="005F3F0D" w:rsidP="005235E8">
            <w:pPr>
              <w:numPr>
                <w:ilvl w:val="0"/>
                <w:numId w:val="30"/>
              </w:numPr>
              <w:spacing w:before="0" w:after="0" w:line="240" w:lineRule="auto"/>
              <w:contextualSpacing/>
              <w:jc w:val="left"/>
              <w:rPr>
                <w:rFonts w:cs="Arial"/>
                <w:color w:val="auto"/>
                <w:lang w:val="en-AU" w:eastAsia="x-none"/>
              </w:rPr>
            </w:pPr>
            <w:r w:rsidRPr="0039025E">
              <w:rPr>
                <w:rFonts w:cs="Arial"/>
                <w:color w:val="auto"/>
                <w:lang w:val="en-AU" w:eastAsia="en-US"/>
              </w:rPr>
              <w:t>Accessible Public Transpiration</w:t>
            </w:r>
          </w:p>
          <w:p w14:paraId="3BD35E94" w14:textId="77777777" w:rsidR="005F3F0D" w:rsidRPr="0039025E" w:rsidRDefault="005F3F0D" w:rsidP="005235E8">
            <w:pPr>
              <w:numPr>
                <w:ilvl w:val="0"/>
                <w:numId w:val="32"/>
              </w:numPr>
              <w:spacing w:before="0" w:after="0" w:line="240" w:lineRule="auto"/>
              <w:ind w:left="338" w:hanging="338"/>
              <w:contextualSpacing/>
              <w:jc w:val="left"/>
              <w:rPr>
                <w:rFonts w:cs="Arial"/>
                <w:b/>
                <w:color w:val="auto"/>
                <w:lang w:val="en-AU" w:eastAsia="x-none"/>
              </w:rPr>
            </w:pPr>
            <w:r w:rsidRPr="0039025E">
              <w:rPr>
                <w:rFonts w:cs="Arial"/>
                <w:b/>
                <w:color w:val="auto"/>
                <w:lang w:val="en-AU" w:eastAsia="en-US"/>
              </w:rPr>
              <w:t>Disability Factsheet Design-Infographic</w:t>
            </w:r>
          </w:p>
          <w:p w14:paraId="36E02ADF" w14:textId="77777777" w:rsidR="005F3F0D" w:rsidRPr="0039025E" w:rsidRDefault="005F3F0D" w:rsidP="005235E8">
            <w:pPr>
              <w:numPr>
                <w:ilvl w:val="0"/>
                <w:numId w:val="32"/>
              </w:numPr>
              <w:spacing w:before="0" w:after="0" w:line="240" w:lineRule="auto"/>
              <w:ind w:left="306" w:hanging="306"/>
              <w:contextualSpacing/>
              <w:jc w:val="left"/>
              <w:rPr>
                <w:rFonts w:cs="Arial"/>
                <w:b/>
                <w:color w:val="auto"/>
                <w:lang w:val="en-AU" w:eastAsia="x-none"/>
              </w:rPr>
            </w:pPr>
            <w:r w:rsidRPr="0039025E">
              <w:rPr>
                <w:rFonts w:cs="Arial"/>
                <w:color w:val="auto"/>
                <w:lang w:val="en-AU" w:eastAsia="en-US"/>
              </w:rPr>
              <w:t>Produce Polo t-shirt with slogan “Better for All”</w:t>
            </w:r>
          </w:p>
          <w:p w14:paraId="50D979BD" w14:textId="78780EAE" w:rsidR="005F3F0D" w:rsidRPr="0039025E" w:rsidRDefault="005F3F0D" w:rsidP="005235E8">
            <w:pPr>
              <w:numPr>
                <w:ilvl w:val="0"/>
                <w:numId w:val="32"/>
              </w:numPr>
              <w:spacing w:before="0" w:after="0" w:line="240" w:lineRule="auto"/>
              <w:ind w:left="306" w:hanging="306"/>
              <w:contextualSpacing/>
              <w:jc w:val="left"/>
              <w:rPr>
                <w:rFonts w:cs="Arial"/>
                <w:b/>
                <w:color w:val="auto"/>
                <w:lang w:val="en-AU" w:eastAsia="x-none"/>
              </w:rPr>
            </w:pPr>
            <w:r w:rsidRPr="0039025E">
              <w:rPr>
                <w:rFonts w:cs="Arial"/>
                <w:color w:val="auto"/>
                <w:lang w:val="en-AU" w:eastAsia="en-US"/>
              </w:rPr>
              <w:t xml:space="preserve">Purchase cloth mask to support PWD as a part of COVID-19 protection and celebrate IDDP day in </w:t>
            </w:r>
            <w:r w:rsidR="00C83C09" w:rsidRPr="0039025E">
              <w:rPr>
                <w:rFonts w:cs="Arial"/>
                <w:color w:val="auto"/>
                <w:lang w:val="en-AU" w:eastAsia="en-US"/>
              </w:rPr>
              <w:t>Battambang</w:t>
            </w:r>
          </w:p>
        </w:tc>
        <w:tc>
          <w:tcPr>
            <w:tcW w:w="3258" w:type="pct"/>
          </w:tcPr>
          <w:p w14:paraId="42202180" w14:textId="77777777" w:rsidR="005F3F0D" w:rsidRPr="0039025E" w:rsidRDefault="005F3F0D" w:rsidP="005235E8">
            <w:pPr>
              <w:numPr>
                <w:ilvl w:val="0"/>
                <w:numId w:val="32"/>
              </w:numPr>
              <w:spacing w:before="0" w:after="0" w:line="240" w:lineRule="auto"/>
              <w:ind w:left="444"/>
              <w:contextualSpacing/>
              <w:jc w:val="left"/>
              <w:rPr>
                <w:rFonts w:cs="Arial"/>
                <w:color w:val="auto"/>
                <w:lang w:val="en-AU" w:eastAsia="en-US"/>
              </w:rPr>
            </w:pPr>
            <w:r w:rsidRPr="0039025E">
              <w:rPr>
                <w:rFonts w:cs="Arial"/>
                <w:color w:val="auto"/>
                <w:lang w:val="en-AU" w:eastAsia="en-US"/>
              </w:rPr>
              <w:t>These flashcards were printed 2 items each theme to use in the access office area to raise awareness of disability. And they were circulated to IPs to continue disseminate to the other via social media including Facebook post of PWDF and IPs.</w:t>
            </w:r>
          </w:p>
          <w:p w14:paraId="65B1FD2B" w14:textId="77777777" w:rsidR="005F3F0D" w:rsidRPr="0039025E" w:rsidRDefault="005F3F0D" w:rsidP="005235E8">
            <w:pPr>
              <w:spacing w:before="0" w:after="0" w:line="240" w:lineRule="auto"/>
              <w:jc w:val="left"/>
              <w:rPr>
                <w:rFonts w:cs="Arial"/>
                <w:color w:val="auto"/>
                <w:lang w:val="en-AU" w:eastAsia="en-US"/>
              </w:rPr>
            </w:pPr>
          </w:p>
          <w:p w14:paraId="784A5A5F" w14:textId="77777777" w:rsidR="005F3F0D" w:rsidRPr="0039025E" w:rsidRDefault="005F3F0D" w:rsidP="005235E8">
            <w:pPr>
              <w:spacing w:before="0" w:after="0" w:line="240" w:lineRule="auto"/>
              <w:jc w:val="left"/>
              <w:rPr>
                <w:rFonts w:cs="Arial"/>
                <w:color w:val="auto"/>
                <w:lang w:val="en-AU" w:eastAsia="en-US"/>
              </w:rPr>
            </w:pPr>
          </w:p>
          <w:p w14:paraId="5779E319" w14:textId="77777777" w:rsidR="005F3F0D" w:rsidRPr="0039025E" w:rsidRDefault="005F3F0D" w:rsidP="005235E8">
            <w:pPr>
              <w:spacing w:before="0" w:after="0" w:line="240" w:lineRule="auto"/>
              <w:jc w:val="left"/>
              <w:rPr>
                <w:rFonts w:cs="Arial"/>
                <w:color w:val="auto"/>
                <w:lang w:val="en-AU" w:eastAsia="en-US"/>
              </w:rPr>
            </w:pPr>
          </w:p>
          <w:p w14:paraId="7A0A2832" w14:textId="77777777" w:rsidR="005F3F0D" w:rsidRPr="0039025E" w:rsidRDefault="005F3F0D" w:rsidP="005235E8">
            <w:pPr>
              <w:spacing w:before="0" w:after="0" w:line="240" w:lineRule="auto"/>
              <w:jc w:val="left"/>
              <w:rPr>
                <w:rFonts w:cs="Arial"/>
                <w:color w:val="auto"/>
                <w:lang w:val="en-AU" w:eastAsia="en-US"/>
              </w:rPr>
            </w:pPr>
          </w:p>
          <w:p w14:paraId="72B4F880" w14:textId="77777777" w:rsidR="005F3F0D" w:rsidRPr="0039025E" w:rsidRDefault="005F3F0D" w:rsidP="005235E8">
            <w:pPr>
              <w:spacing w:before="0" w:after="0" w:line="240" w:lineRule="auto"/>
              <w:jc w:val="left"/>
              <w:rPr>
                <w:rFonts w:cs="Arial"/>
                <w:color w:val="auto"/>
                <w:lang w:val="en-AU" w:eastAsia="en-US"/>
              </w:rPr>
            </w:pPr>
          </w:p>
          <w:p w14:paraId="23AE4DE6" w14:textId="77777777" w:rsidR="005F3F0D" w:rsidRPr="0039025E" w:rsidRDefault="005F3F0D" w:rsidP="005235E8">
            <w:pPr>
              <w:spacing w:before="0" w:after="0" w:line="240" w:lineRule="auto"/>
              <w:jc w:val="left"/>
              <w:rPr>
                <w:rFonts w:cs="Arial"/>
                <w:color w:val="auto"/>
                <w:lang w:val="en-AU" w:eastAsia="en-US"/>
              </w:rPr>
            </w:pPr>
          </w:p>
          <w:p w14:paraId="70EF2CB8" w14:textId="77777777" w:rsidR="005F3F0D" w:rsidRPr="0039025E" w:rsidRDefault="005F3F0D" w:rsidP="005235E8">
            <w:pPr>
              <w:spacing w:before="0" w:after="0" w:line="240" w:lineRule="auto"/>
              <w:jc w:val="left"/>
              <w:rPr>
                <w:rFonts w:cs="Arial"/>
                <w:color w:val="auto"/>
                <w:lang w:val="en-AU" w:eastAsia="en-US"/>
              </w:rPr>
            </w:pPr>
          </w:p>
          <w:p w14:paraId="22938994" w14:textId="77777777" w:rsidR="005F3F0D" w:rsidRPr="0039025E" w:rsidRDefault="005F3F0D" w:rsidP="005235E8">
            <w:pPr>
              <w:spacing w:before="0" w:after="0" w:line="240" w:lineRule="auto"/>
              <w:jc w:val="left"/>
              <w:rPr>
                <w:rFonts w:cs="Arial"/>
                <w:color w:val="auto"/>
                <w:lang w:val="en-AU" w:eastAsia="en-US"/>
              </w:rPr>
            </w:pPr>
          </w:p>
          <w:p w14:paraId="1111BAA0" w14:textId="77777777" w:rsidR="005F3F0D" w:rsidRPr="0039025E" w:rsidRDefault="005F3F0D" w:rsidP="005235E8">
            <w:pPr>
              <w:spacing w:before="0" w:after="0" w:line="240" w:lineRule="auto"/>
              <w:jc w:val="left"/>
              <w:rPr>
                <w:rFonts w:cs="Arial"/>
                <w:color w:val="auto"/>
                <w:lang w:val="en-AU" w:eastAsia="en-US"/>
              </w:rPr>
            </w:pPr>
          </w:p>
          <w:p w14:paraId="70314704" w14:textId="77777777" w:rsidR="005F3F0D" w:rsidRPr="0039025E" w:rsidRDefault="005F3F0D" w:rsidP="005235E8">
            <w:pPr>
              <w:numPr>
                <w:ilvl w:val="0"/>
                <w:numId w:val="32"/>
              </w:numPr>
              <w:spacing w:before="0" w:after="0" w:line="240" w:lineRule="auto"/>
              <w:ind w:left="444"/>
              <w:contextualSpacing/>
              <w:jc w:val="left"/>
              <w:rPr>
                <w:rFonts w:cs="Arial"/>
                <w:color w:val="auto"/>
                <w:lang w:val="en-AU" w:eastAsia="en-US"/>
              </w:rPr>
            </w:pPr>
            <w:r w:rsidRPr="0039025E">
              <w:rPr>
                <w:rFonts w:cs="Arial"/>
                <w:color w:val="auto"/>
                <w:lang w:val="en-AU" w:eastAsia="en-US"/>
              </w:rPr>
              <w:t>The disability factsheet is produced to keep all partners update about the ACCESS progress</w:t>
            </w:r>
          </w:p>
          <w:p w14:paraId="2D7E5BD1" w14:textId="77777777" w:rsidR="005F3F0D" w:rsidRPr="0039025E" w:rsidRDefault="005F3F0D" w:rsidP="005235E8">
            <w:pPr>
              <w:numPr>
                <w:ilvl w:val="0"/>
                <w:numId w:val="32"/>
              </w:numPr>
              <w:spacing w:before="0" w:after="0" w:line="240" w:lineRule="auto"/>
              <w:ind w:left="444"/>
              <w:contextualSpacing/>
              <w:jc w:val="left"/>
              <w:rPr>
                <w:rFonts w:cs="Arial"/>
                <w:color w:val="auto"/>
                <w:lang w:val="en-AU" w:eastAsia="en-US"/>
              </w:rPr>
            </w:pPr>
            <w:r w:rsidRPr="0039025E">
              <w:rPr>
                <w:rFonts w:cs="Arial"/>
                <w:color w:val="auto"/>
                <w:lang w:val="en-AU" w:eastAsia="en-US"/>
              </w:rPr>
              <w:t>4200 T-shirts were printed and shared to DAC and Ips.  DAC distributed to other DPOs in Phnom Penh and Kandal province.</w:t>
            </w:r>
          </w:p>
          <w:p w14:paraId="63952209" w14:textId="30D8310F" w:rsidR="005F3F0D" w:rsidRPr="0039025E" w:rsidRDefault="005F3F0D" w:rsidP="005235E8">
            <w:pPr>
              <w:numPr>
                <w:ilvl w:val="0"/>
                <w:numId w:val="32"/>
              </w:numPr>
              <w:spacing w:before="0" w:after="0" w:line="240" w:lineRule="auto"/>
              <w:ind w:left="444"/>
              <w:contextualSpacing/>
              <w:jc w:val="left"/>
              <w:rPr>
                <w:rFonts w:cs="Arial"/>
                <w:color w:val="auto"/>
                <w:lang w:val="en-AU" w:eastAsia="en-US"/>
              </w:rPr>
            </w:pPr>
            <w:r w:rsidRPr="0039025E">
              <w:rPr>
                <w:rFonts w:cs="Arial"/>
                <w:color w:val="auto"/>
                <w:lang w:val="en-AU" w:eastAsia="en-US"/>
              </w:rPr>
              <w:t xml:space="preserve">500 cloth masks were distributed to persons with disabilities by Women Federation in </w:t>
            </w:r>
            <w:r w:rsidR="00256476" w:rsidRPr="0039025E">
              <w:rPr>
                <w:rFonts w:cs="Arial"/>
                <w:color w:val="auto"/>
                <w:lang w:val="en-AU" w:eastAsia="en-US"/>
              </w:rPr>
              <w:t>Battambang</w:t>
            </w:r>
            <w:r w:rsidRPr="0039025E">
              <w:rPr>
                <w:rFonts w:cs="Arial"/>
                <w:color w:val="auto"/>
                <w:lang w:val="en-AU" w:eastAsia="en-US"/>
              </w:rPr>
              <w:t>.</w:t>
            </w:r>
          </w:p>
        </w:tc>
      </w:tr>
      <w:tr w:rsidR="005F3F0D" w:rsidRPr="0039025E" w14:paraId="75577738" w14:textId="77777777" w:rsidTr="003F5A97">
        <w:trPr>
          <w:trHeight w:val="180"/>
        </w:trPr>
        <w:tc>
          <w:tcPr>
            <w:tcW w:w="1742" w:type="pct"/>
          </w:tcPr>
          <w:p w14:paraId="37D9E4D9"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COVID-19 materials: GBV response to COVID-19</w:t>
            </w:r>
          </w:p>
          <w:p w14:paraId="3D2D1E97" w14:textId="77777777" w:rsidR="005F3F0D" w:rsidRPr="0039025E" w:rsidRDefault="005F3F0D" w:rsidP="005235E8">
            <w:pPr>
              <w:spacing w:before="0" w:after="0" w:line="240" w:lineRule="auto"/>
              <w:contextualSpacing/>
              <w:jc w:val="left"/>
              <w:rPr>
                <w:rFonts w:cs="Arial"/>
                <w:color w:val="auto"/>
                <w:lang w:val="en-AU" w:eastAsia="x-none"/>
              </w:rPr>
            </w:pPr>
            <w:r w:rsidRPr="0039025E">
              <w:rPr>
                <w:rFonts w:cs="Arial"/>
                <w:color w:val="auto"/>
                <w:lang w:val="en-AU" w:eastAsia="x-none"/>
              </w:rPr>
              <w:t xml:space="preserve"> </w:t>
            </w:r>
          </w:p>
        </w:tc>
        <w:tc>
          <w:tcPr>
            <w:tcW w:w="3258" w:type="pct"/>
          </w:tcPr>
          <w:p w14:paraId="06FB64D2"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333,000 pieces of surgical masks and 29,456 fabric masks, 144,620 of soaps (pieces), 18,267 bottles of alcohol disinfection, 972 of operational procedure of online counselling booklets, 24,205 posters/flipcharts on GBV service information and COVID-19 prevention materials, and 21,315 hand fans (pieces), and 5,760 eco bag (pieces) were distributed to service providers and vulnerable groups.</w:t>
            </w:r>
          </w:p>
        </w:tc>
      </w:tr>
      <w:tr w:rsidR="005F3F0D" w:rsidRPr="0039025E" w14:paraId="7AC447C7" w14:textId="77777777" w:rsidTr="003F5A97">
        <w:trPr>
          <w:trHeight w:val="126"/>
        </w:trPr>
        <w:tc>
          <w:tcPr>
            <w:tcW w:w="1742" w:type="pct"/>
          </w:tcPr>
          <w:p w14:paraId="3785A29E" w14:textId="77777777" w:rsidR="005F3F0D" w:rsidRPr="0039025E" w:rsidRDefault="005F3F0D" w:rsidP="005235E8">
            <w:pPr>
              <w:spacing w:before="0" w:after="0" w:line="240" w:lineRule="auto"/>
              <w:jc w:val="left"/>
              <w:rPr>
                <w:rFonts w:cs="Arial"/>
                <w:color w:val="auto"/>
                <w:lang w:val="en-AU" w:eastAsia="en-US"/>
              </w:rPr>
            </w:pPr>
          </w:p>
          <w:p w14:paraId="1CBC6A3B"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COVID-19 materials: Disability response to COVID-19</w:t>
            </w:r>
          </w:p>
          <w:p w14:paraId="03442351" w14:textId="77777777" w:rsidR="005F3F0D" w:rsidRPr="0039025E" w:rsidRDefault="005F3F0D" w:rsidP="005235E8">
            <w:pPr>
              <w:spacing w:before="0" w:after="0" w:line="240" w:lineRule="auto"/>
              <w:jc w:val="left"/>
              <w:rPr>
                <w:rFonts w:cs="Arial"/>
                <w:color w:val="auto"/>
                <w:lang w:val="en-AU" w:eastAsia="en-US"/>
              </w:rPr>
            </w:pPr>
          </w:p>
          <w:p w14:paraId="680B91A5" w14:textId="77777777" w:rsidR="005F3F0D" w:rsidRPr="0039025E" w:rsidRDefault="005F3F0D" w:rsidP="005235E8">
            <w:pPr>
              <w:spacing w:before="0" w:after="0" w:line="240" w:lineRule="auto"/>
              <w:contextualSpacing/>
              <w:jc w:val="left"/>
              <w:rPr>
                <w:rFonts w:cs="Arial"/>
                <w:color w:val="auto"/>
                <w:lang w:val="en-AU" w:eastAsia="x-none"/>
              </w:rPr>
            </w:pPr>
          </w:p>
        </w:tc>
        <w:tc>
          <w:tcPr>
            <w:tcW w:w="3258" w:type="pct"/>
          </w:tcPr>
          <w:p w14:paraId="1EDF6221" w14:textId="77777777" w:rsidR="005F3F0D" w:rsidRPr="0039025E" w:rsidRDefault="005F3F0D" w:rsidP="005235E8">
            <w:pPr>
              <w:spacing w:before="0" w:after="0" w:line="240" w:lineRule="auto"/>
              <w:jc w:val="left"/>
              <w:rPr>
                <w:rFonts w:cs="Arial"/>
                <w:color w:val="auto"/>
                <w:lang w:val="en-AU" w:eastAsia="en-US"/>
              </w:rPr>
            </w:pPr>
            <w:r w:rsidRPr="0039025E">
              <w:rPr>
                <w:rFonts w:cs="Arial"/>
                <w:color w:val="auto"/>
                <w:lang w:val="en-AU" w:eastAsia="en-US"/>
              </w:rPr>
              <w:t xml:space="preserve">9,425 boxes of surgical masks, 7,400 fabric masks (piece), 11,700 hand sanitizers (bottle), 15,100 alcohol spray (bottle), 290 none-sterile glove (box), 2,200 face shield (piece), and 30 thermometers (piece) were distributed to persons with disabilities and service providers. </w:t>
            </w:r>
          </w:p>
        </w:tc>
      </w:tr>
      <w:tr w:rsidR="005F3F0D" w:rsidRPr="0039025E" w14:paraId="5EC6174D" w14:textId="77777777" w:rsidTr="003F5A97">
        <w:trPr>
          <w:trHeight w:val="117"/>
        </w:trPr>
        <w:tc>
          <w:tcPr>
            <w:tcW w:w="1742" w:type="pct"/>
          </w:tcPr>
          <w:p w14:paraId="57029B8C" w14:textId="77777777" w:rsidR="005F3F0D" w:rsidRPr="0039025E" w:rsidRDefault="005F3F0D" w:rsidP="005235E8">
            <w:pPr>
              <w:spacing w:before="0" w:after="100" w:afterAutospacing="1" w:line="240" w:lineRule="auto"/>
              <w:jc w:val="left"/>
              <w:rPr>
                <w:rFonts w:cs="Arial"/>
                <w:color w:val="auto"/>
                <w:lang w:val="en-AU" w:eastAsia="en-US"/>
              </w:rPr>
            </w:pPr>
            <w:r w:rsidRPr="0039025E">
              <w:rPr>
                <w:rFonts w:cs="Arial"/>
                <w:color w:val="auto"/>
                <w:lang w:val="en-AU" w:eastAsia="en-US"/>
              </w:rPr>
              <w:t xml:space="preserve">Handover Ceremony of Flood Relief items to persons with disabilities in Kampong </w:t>
            </w:r>
            <w:proofErr w:type="spellStart"/>
            <w:r w:rsidRPr="0039025E">
              <w:rPr>
                <w:rFonts w:cs="Arial"/>
                <w:color w:val="auto"/>
                <w:lang w:val="en-AU" w:eastAsia="en-US"/>
              </w:rPr>
              <w:t>Speu</w:t>
            </w:r>
            <w:proofErr w:type="spellEnd"/>
            <w:r w:rsidRPr="0039025E">
              <w:rPr>
                <w:rFonts w:cs="Arial"/>
                <w:color w:val="auto"/>
                <w:lang w:val="en-AU" w:eastAsia="en-US"/>
              </w:rPr>
              <w:t xml:space="preserve"> and Battambang Provinces. </w:t>
            </w:r>
          </w:p>
        </w:tc>
        <w:tc>
          <w:tcPr>
            <w:tcW w:w="3258" w:type="pct"/>
          </w:tcPr>
          <w:p w14:paraId="1A162640" w14:textId="77777777" w:rsidR="005F3F0D" w:rsidRPr="0039025E" w:rsidRDefault="005F3F0D" w:rsidP="005235E8">
            <w:pPr>
              <w:spacing w:before="0" w:after="100" w:afterAutospacing="1"/>
              <w:jc w:val="left"/>
              <w:rPr>
                <w:rFonts w:cs="Arial"/>
                <w:color w:val="auto"/>
                <w:lang w:val="en-AU" w:eastAsia="en-US"/>
              </w:rPr>
            </w:pPr>
            <w:r w:rsidRPr="0039025E">
              <w:rPr>
                <w:rFonts w:cs="Arial"/>
                <w:color w:val="auto"/>
                <w:lang w:val="en-AU" w:eastAsia="en-US"/>
              </w:rPr>
              <w:t>1,000 persons with disabilities, including 475 women with disabilities (48%) received flood relief kits that comprised of 40,000 hand-soaps, 10,000kg of rice, 10,000 cans of fish, and 1,000 mosquito nets.</w:t>
            </w:r>
          </w:p>
        </w:tc>
      </w:tr>
    </w:tbl>
    <w:p w14:paraId="573C4026" w14:textId="7BA1AD56" w:rsidR="00861A2C" w:rsidRPr="009B71D1" w:rsidRDefault="00861A2C" w:rsidP="00635DAF">
      <w:pPr>
        <w:rPr>
          <w:rFonts w:cs="Arial"/>
          <w:lang w:val="en-AU"/>
        </w:rPr>
        <w:sectPr w:rsidR="00861A2C" w:rsidRPr="009B71D1" w:rsidSect="001E3E92">
          <w:footerReference w:type="default" r:id="rId43"/>
          <w:pgSz w:w="11909" w:h="16834" w:code="9"/>
          <w:pgMar w:top="1203" w:right="1140" w:bottom="1440" w:left="1412" w:header="720" w:footer="720" w:gutter="0"/>
          <w:cols w:space="720"/>
          <w:docGrid w:linePitch="360"/>
        </w:sectPr>
      </w:pPr>
    </w:p>
    <w:p w14:paraId="3D75E3B2" w14:textId="77777777" w:rsidR="00BA728C" w:rsidRPr="009B71D1" w:rsidRDefault="00BA728C" w:rsidP="00BA728C">
      <w:pPr>
        <w:spacing w:before="0" w:after="160" w:line="259" w:lineRule="auto"/>
        <w:jc w:val="left"/>
        <w:rPr>
          <w:rFonts w:cs="Arial"/>
          <w:color w:val="2F5496" w:themeColor="accent1" w:themeShade="BF"/>
          <w:sz w:val="24"/>
          <w:szCs w:val="24"/>
          <w:u w:val="single"/>
          <w:lang w:val="en-AU"/>
        </w:rPr>
      </w:pPr>
      <w:r w:rsidRPr="009B71D1">
        <w:rPr>
          <w:rFonts w:cs="Arial"/>
          <w:b/>
          <w:bCs/>
          <w:color w:val="2F5496" w:themeColor="accent1" w:themeShade="BF"/>
          <w:sz w:val="24"/>
          <w:szCs w:val="24"/>
          <w:u w:val="single"/>
          <w:lang w:val="en-AU"/>
        </w:rPr>
        <w:lastRenderedPageBreak/>
        <w:t>Section E</w:t>
      </w:r>
      <w:r w:rsidRPr="009B71D1">
        <w:rPr>
          <w:rFonts w:cs="Arial"/>
          <w:color w:val="2F5496" w:themeColor="accent1" w:themeShade="BF"/>
          <w:sz w:val="24"/>
          <w:szCs w:val="24"/>
          <w:u w:val="single"/>
          <w:lang w:val="en-AU"/>
        </w:rPr>
        <w:t xml:space="preserve"> – </w:t>
      </w:r>
      <w:r w:rsidRPr="009B71D1">
        <w:rPr>
          <w:rFonts w:cs="Arial"/>
          <w:i/>
          <w:iCs/>
          <w:color w:val="2F5496" w:themeColor="accent1" w:themeShade="BF"/>
          <w:sz w:val="24"/>
          <w:szCs w:val="24"/>
          <w:u w:val="single"/>
          <w:lang w:val="en-AU"/>
        </w:rPr>
        <w:t xml:space="preserve">ACCESS Interventions, linked radio campaigns </w:t>
      </w:r>
    </w:p>
    <w:tbl>
      <w:tblPr>
        <w:tblStyle w:val="TableGrid"/>
        <w:tblW w:w="9265" w:type="dxa"/>
        <w:tblLook w:val="04A0" w:firstRow="1" w:lastRow="0" w:firstColumn="1" w:lastColumn="0" w:noHBand="0" w:noVBand="1"/>
      </w:tblPr>
      <w:tblGrid>
        <w:gridCol w:w="1864"/>
        <w:gridCol w:w="2811"/>
        <w:gridCol w:w="2340"/>
        <w:gridCol w:w="2250"/>
      </w:tblGrid>
      <w:tr w:rsidR="00BA728C" w:rsidRPr="009B71D1" w14:paraId="38E64161" w14:textId="77777777" w:rsidTr="009C4664">
        <w:trPr>
          <w:tblHeader/>
        </w:trPr>
        <w:tc>
          <w:tcPr>
            <w:tcW w:w="1864" w:type="dxa"/>
          </w:tcPr>
          <w:p w14:paraId="6EAD0119" w14:textId="77777777" w:rsidR="00BA728C" w:rsidRPr="009B71D1" w:rsidRDefault="00BA728C" w:rsidP="00BC21BD">
            <w:pPr>
              <w:spacing w:before="0" w:after="0" w:line="240" w:lineRule="auto"/>
              <w:jc w:val="left"/>
              <w:rPr>
                <w:rFonts w:cs="Arial"/>
                <w:b/>
                <w:color w:val="000000" w:themeColor="text1"/>
                <w:lang w:val="en-AU"/>
              </w:rPr>
            </w:pPr>
            <w:r w:rsidRPr="009B71D1">
              <w:rPr>
                <w:rFonts w:cs="Arial"/>
                <w:b/>
                <w:color w:val="000000" w:themeColor="text1"/>
                <w:lang w:val="en-AU"/>
              </w:rPr>
              <w:t>Date</w:t>
            </w:r>
          </w:p>
        </w:tc>
        <w:tc>
          <w:tcPr>
            <w:tcW w:w="2811" w:type="dxa"/>
          </w:tcPr>
          <w:p w14:paraId="7E100953" w14:textId="77777777" w:rsidR="00BA728C" w:rsidRPr="009B71D1" w:rsidRDefault="00BA728C" w:rsidP="00BC21BD">
            <w:pPr>
              <w:spacing w:before="0" w:after="0" w:line="240" w:lineRule="auto"/>
              <w:jc w:val="left"/>
              <w:rPr>
                <w:rFonts w:cs="Arial"/>
                <w:b/>
                <w:color w:val="000000" w:themeColor="text1"/>
                <w:lang w:val="en-AU"/>
              </w:rPr>
            </w:pPr>
            <w:r w:rsidRPr="009B71D1">
              <w:rPr>
                <w:rFonts w:cs="Arial"/>
                <w:b/>
                <w:color w:val="000000" w:themeColor="text1"/>
                <w:lang w:val="en-AU"/>
              </w:rPr>
              <w:t>Caption</w:t>
            </w:r>
          </w:p>
        </w:tc>
        <w:tc>
          <w:tcPr>
            <w:tcW w:w="2340" w:type="dxa"/>
          </w:tcPr>
          <w:p w14:paraId="4842AF0F" w14:textId="77777777" w:rsidR="00BA728C" w:rsidRPr="009B71D1" w:rsidRDefault="00BA728C" w:rsidP="00BC21BD">
            <w:pPr>
              <w:spacing w:before="0" w:after="0" w:line="240" w:lineRule="auto"/>
              <w:jc w:val="left"/>
              <w:rPr>
                <w:rFonts w:cs="Arial"/>
                <w:b/>
                <w:color w:val="000000" w:themeColor="text1"/>
                <w:lang w:val="en-AU"/>
              </w:rPr>
            </w:pPr>
            <w:r w:rsidRPr="009B71D1">
              <w:rPr>
                <w:rFonts w:cs="Arial"/>
                <w:b/>
                <w:color w:val="000000" w:themeColor="text1"/>
                <w:lang w:val="en-AU"/>
              </w:rPr>
              <w:t xml:space="preserve">Channels </w:t>
            </w:r>
          </w:p>
        </w:tc>
        <w:tc>
          <w:tcPr>
            <w:tcW w:w="2250" w:type="dxa"/>
          </w:tcPr>
          <w:p w14:paraId="4142C0AB" w14:textId="77777777" w:rsidR="00BA728C" w:rsidRPr="009B71D1" w:rsidRDefault="00BA728C" w:rsidP="00BC21BD">
            <w:pPr>
              <w:spacing w:before="0" w:after="0" w:line="240" w:lineRule="auto"/>
              <w:jc w:val="left"/>
              <w:rPr>
                <w:rFonts w:cs="Arial"/>
                <w:b/>
                <w:color w:val="000000" w:themeColor="text1"/>
                <w:lang w:val="en-AU"/>
              </w:rPr>
            </w:pPr>
            <w:r w:rsidRPr="009B71D1">
              <w:rPr>
                <w:rFonts w:cs="Arial"/>
                <w:b/>
                <w:color w:val="000000" w:themeColor="text1"/>
                <w:lang w:val="en-AU"/>
              </w:rPr>
              <w:t>Like, reaches, views, shares</w:t>
            </w:r>
          </w:p>
        </w:tc>
      </w:tr>
      <w:tr w:rsidR="00BA728C" w:rsidRPr="009B71D1" w14:paraId="073AE090" w14:textId="77777777" w:rsidTr="003F5A97">
        <w:tc>
          <w:tcPr>
            <w:tcW w:w="1864" w:type="dxa"/>
          </w:tcPr>
          <w:p w14:paraId="7466F73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08 J​​</w:t>
            </w:r>
            <w:proofErr w:type="spellStart"/>
            <w:r w:rsidRPr="009B71D1">
              <w:rPr>
                <w:rFonts w:cs="Arial"/>
                <w:color w:val="auto"/>
                <w:lang w:val="en-AU" w:eastAsia="en-US"/>
              </w:rPr>
              <w:t>uly</w:t>
            </w:r>
            <w:proofErr w:type="spellEnd"/>
            <w:r w:rsidRPr="009B71D1">
              <w:rPr>
                <w:rFonts w:cs="Arial"/>
                <w:color w:val="auto"/>
                <w:lang w:val="en-AU" w:eastAsia="en-US"/>
              </w:rPr>
              <w:t xml:space="preserve"> 20</w:t>
            </w:r>
          </w:p>
        </w:tc>
        <w:tc>
          <w:tcPr>
            <w:tcW w:w="2811" w:type="dxa"/>
          </w:tcPr>
          <w:p w14:paraId="2D27A03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Alternative dispute resolution procedure and legal service for victim of DV cases</w:t>
            </w:r>
          </w:p>
        </w:tc>
        <w:tc>
          <w:tcPr>
            <w:tcW w:w="2340" w:type="dxa"/>
          </w:tcPr>
          <w:p w14:paraId="6439917A" w14:textId="77777777" w:rsidR="00BA728C" w:rsidRPr="009B71D1" w:rsidRDefault="00BA728C" w:rsidP="00BC21BD">
            <w:pPr>
              <w:spacing w:before="0" w:after="0" w:line="240" w:lineRule="auto"/>
              <w:jc w:val="left"/>
              <w:rPr>
                <w:rFonts w:cs="Arial"/>
                <w:color w:val="auto"/>
                <w:lang w:val="en-AU" w:eastAsia="en-US"/>
              </w:rPr>
            </w:pP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p w14:paraId="0F8EE41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coordinated with radio station of targeted provinces</w:t>
            </w:r>
          </w:p>
        </w:tc>
        <w:tc>
          <w:tcPr>
            <w:tcW w:w="2250" w:type="dxa"/>
          </w:tcPr>
          <w:p w14:paraId="77D0257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20 likes, 368 views, 12 shares, and 846 reaches</w:t>
            </w:r>
          </w:p>
        </w:tc>
      </w:tr>
      <w:tr w:rsidR="00BA728C" w:rsidRPr="009B71D1" w14:paraId="02B71C1A" w14:textId="77777777" w:rsidTr="003F5A97">
        <w:tc>
          <w:tcPr>
            <w:tcW w:w="1864" w:type="dxa"/>
          </w:tcPr>
          <w:p w14:paraId="78C5B7F8"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17 July 2020</w:t>
            </w:r>
          </w:p>
        </w:tc>
        <w:tc>
          <w:tcPr>
            <w:tcW w:w="2811" w:type="dxa"/>
          </w:tcPr>
          <w:p w14:paraId="542FA61F"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Succession</w:t>
            </w:r>
          </w:p>
        </w:tc>
        <w:tc>
          <w:tcPr>
            <w:tcW w:w="2340" w:type="dxa"/>
          </w:tcPr>
          <w:p w14:paraId="4304C50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KiriromFM89.30 MHz-Kampong </w:t>
            </w:r>
            <w:proofErr w:type="spellStart"/>
            <w:r w:rsidRPr="009B71D1">
              <w:rPr>
                <w:rFonts w:cs="Arial"/>
                <w:color w:val="auto"/>
                <w:lang w:val="en-AU" w:eastAsia="en-US"/>
              </w:rPr>
              <w:t>Speu</w:t>
            </w:r>
            <w:proofErr w:type="spellEnd"/>
          </w:p>
        </w:tc>
        <w:tc>
          <w:tcPr>
            <w:tcW w:w="2250" w:type="dxa"/>
          </w:tcPr>
          <w:p w14:paraId="2906BE1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427AEDEF" w14:textId="77777777" w:rsidTr="003F5A97">
        <w:tc>
          <w:tcPr>
            <w:tcW w:w="1864" w:type="dxa"/>
          </w:tcPr>
          <w:p w14:paraId="45BDB73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23 July 20</w:t>
            </w:r>
          </w:p>
        </w:tc>
        <w:tc>
          <w:tcPr>
            <w:tcW w:w="2811" w:type="dxa"/>
          </w:tcPr>
          <w:p w14:paraId="1A2A5B1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Sexual abuse for children and women</w:t>
            </w:r>
          </w:p>
        </w:tc>
        <w:tc>
          <w:tcPr>
            <w:tcW w:w="2340" w:type="dxa"/>
          </w:tcPr>
          <w:p w14:paraId="65F4CB2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p w14:paraId="7B239766" w14:textId="77777777" w:rsidR="00BA728C" w:rsidRPr="009B71D1" w:rsidRDefault="00BA728C" w:rsidP="00BC21BD">
            <w:pPr>
              <w:spacing w:before="0" w:after="0" w:line="240" w:lineRule="auto"/>
              <w:jc w:val="left"/>
              <w:rPr>
                <w:rFonts w:cs="Arial"/>
                <w:color w:val="auto"/>
                <w:lang w:val="en-AU" w:eastAsia="en-US"/>
              </w:rPr>
            </w:pPr>
          </w:p>
        </w:tc>
        <w:tc>
          <w:tcPr>
            <w:tcW w:w="2250" w:type="dxa"/>
          </w:tcPr>
          <w:p w14:paraId="1F740F48"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16 likes, 487 views, 14 shares, 916 reaches</w:t>
            </w:r>
          </w:p>
        </w:tc>
      </w:tr>
      <w:tr w:rsidR="00BA728C" w:rsidRPr="009B71D1" w14:paraId="3558F66F" w14:textId="77777777" w:rsidTr="003F5A97">
        <w:tc>
          <w:tcPr>
            <w:tcW w:w="1864" w:type="dxa"/>
          </w:tcPr>
          <w:p w14:paraId="0106CD2F"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24 July 2020</w:t>
            </w:r>
          </w:p>
        </w:tc>
        <w:tc>
          <w:tcPr>
            <w:tcW w:w="2811" w:type="dxa"/>
          </w:tcPr>
          <w:p w14:paraId="7CFA3200"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“Job Creation and Economic Security”</w:t>
            </w:r>
          </w:p>
        </w:tc>
        <w:tc>
          <w:tcPr>
            <w:tcW w:w="2340" w:type="dxa"/>
          </w:tcPr>
          <w:p w14:paraId="255D3778"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VPD live talk-show</w:t>
            </w:r>
          </w:p>
        </w:tc>
        <w:tc>
          <w:tcPr>
            <w:tcW w:w="2250" w:type="dxa"/>
          </w:tcPr>
          <w:p w14:paraId="0425B33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1058 reaches and 80 engagements (likes including other Emoji icons)</w:t>
            </w:r>
          </w:p>
        </w:tc>
      </w:tr>
      <w:tr w:rsidR="00BA728C" w:rsidRPr="009B71D1" w14:paraId="08EFB6B9" w14:textId="77777777" w:rsidTr="003F5A97">
        <w:tc>
          <w:tcPr>
            <w:tcW w:w="1864" w:type="dxa"/>
          </w:tcPr>
          <w:p w14:paraId="30F2D5AB" w14:textId="77777777" w:rsidR="00BA728C" w:rsidRPr="009B71D1" w:rsidRDefault="00BA728C" w:rsidP="00BC21BD">
            <w:pPr>
              <w:spacing w:before="0" w:after="0" w:line="240" w:lineRule="auto"/>
              <w:jc w:val="left"/>
              <w:rPr>
                <w:rFonts w:cs="Arial"/>
                <w:color w:val="auto"/>
                <w:highlight w:val="yellow"/>
                <w:lang w:val="en-AU" w:eastAsia="en-US"/>
              </w:rPr>
            </w:pPr>
            <w:r w:rsidRPr="009B71D1">
              <w:rPr>
                <w:rFonts w:cs="Arial"/>
                <w:color w:val="auto"/>
                <w:lang w:val="en-AU" w:eastAsia="en-US"/>
              </w:rPr>
              <w:t>27 July 2020</w:t>
            </w:r>
          </w:p>
        </w:tc>
        <w:tc>
          <w:tcPr>
            <w:tcW w:w="2811" w:type="dxa"/>
          </w:tcPr>
          <w:p w14:paraId="6EFBD6B0"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A call-in show on the topic “Understand response services and the women GBV survivors, needs at community level during the pandemic”. </w:t>
            </w:r>
          </w:p>
        </w:tc>
        <w:tc>
          <w:tcPr>
            <w:tcW w:w="2340" w:type="dxa"/>
          </w:tcPr>
          <w:p w14:paraId="4E68086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TAF lives a call-in show through Women’s Peace Makers and Women’s Media Cambodia’s FB pages</w:t>
            </w:r>
          </w:p>
        </w:tc>
        <w:tc>
          <w:tcPr>
            <w:tcW w:w="2250" w:type="dxa"/>
          </w:tcPr>
          <w:p w14:paraId="0817825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with 194 likes, 20 shares, 20,405 views. </w:t>
            </w:r>
          </w:p>
        </w:tc>
      </w:tr>
      <w:tr w:rsidR="00BA728C" w:rsidRPr="009B71D1" w14:paraId="25E41506" w14:textId="77777777" w:rsidTr="003F5A97">
        <w:tc>
          <w:tcPr>
            <w:tcW w:w="1864" w:type="dxa"/>
          </w:tcPr>
          <w:p w14:paraId="6F418164" w14:textId="77777777" w:rsidR="00BA728C" w:rsidRPr="009B71D1" w:rsidRDefault="00BA728C" w:rsidP="00BC21BD">
            <w:pPr>
              <w:spacing w:before="0" w:after="0" w:line="240" w:lineRule="auto"/>
              <w:jc w:val="left"/>
              <w:rPr>
                <w:rFonts w:cs="Arial"/>
                <w:color w:val="auto"/>
                <w:highlight w:val="yellow"/>
                <w:lang w:val="en-AU" w:eastAsia="en-US"/>
              </w:rPr>
            </w:pPr>
            <w:r w:rsidRPr="009B71D1">
              <w:rPr>
                <w:rFonts w:cs="Arial"/>
                <w:color w:val="auto"/>
                <w:lang w:val="en-AU" w:eastAsia="en-US"/>
              </w:rPr>
              <w:t>7 August 2020</w:t>
            </w:r>
          </w:p>
        </w:tc>
        <w:tc>
          <w:tcPr>
            <w:tcW w:w="2811" w:type="dxa"/>
          </w:tcPr>
          <w:p w14:paraId="3F0DBD4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a call-in show on the topic “Social and Mental Healthcare service for women”</w:t>
            </w:r>
          </w:p>
        </w:tc>
        <w:tc>
          <w:tcPr>
            <w:tcW w:w="2340" w:type="dxa"/>
          </w:tcPr>
          <w:p w14:paraId="0D2358F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TAF: The call-in show was lived on Was lived on Women’s Peace Makers and Women’s Media Cambodia’s FB pages.</w:t>
            </w:r>
          </w:p>
        </w:tc>
        <w:tc>
          <w:tcPr>
            <w:tcW w:w="2250" w:type="dxa"/>
          </w:tcPr>
          <w:p w14:paraId="20198F9E"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which 139 like, 21 shares, and 3,331 views. </w:t>
            </w:r>
          </w:p>
          <w:p w14:paraId="0FA77299" w14:textId="77777777" w:rsidR="00BA728C" w:rsidRPr="009B71D1" w:rsidRDefault="00BA728C" w:rsidP="00BC21BD">
            <w:pPr>
              <w:spacing w:before="0" w:after="100" w:afterAutospacing="1" w:line="240" w:lineRule="auto"/>
              <w:jc w:val="left"/>
              <w:rPr>
                <w:rFonts w:cs="Arial"/>
                <w:color w:val="auto"/>
                <w:lang w:val="en-AU" w:eastAsia="en-US"/>
              </w:rPr>
            </w:pPr>
          </w:p>
        </w:tc>
      </w:tr>
      <w:tr w:rsidR="00BA728C" w:rsidRPr="009B71D1" w14:paraId="59EBF872" w14:textId="77777777" w:rsidTr="003F5A97">
        <w:trPr>
          <w:trHeight w:val="1151"/>
        </w:trPr>
        <w:tc>
          <w:tcPr>
            <w:tcW w:w="1864" w:type="dxa"/>
          </w:tcPr>
          <w:p w14:paraId="3A075EEC"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25 August 2020</w:t>
            </w:r>
          </w:p>
        </w:tc>
        <w:tc>
          <w:tcPr>
            <w:tcW w:w="2811" w:type="dxa"/>
          </w:tcPr>
          <w:p w14:paraId="47D1521C" w14:textId="77777777" w:rsidR="00BA728C" w:rsidRPr="009B71D1" w:rsidRDefault="00BA728C" w:rsidP="00BC21BD">
            <w:pPr>
              <w:spacing w:before="0" w:after="100" w:afterAutospacing="1" w:line="240" w:lineRule="auto"/>
              <w:jc w:val="left"/>
              <w:rPr>
                <w:rFonts w:cs="Arial"/>
                <w:color w:val="4472C4" w:themeColor="accent1"/>
                <w:lang w:val="en-AU"/>
              </w:rPr>
            </w:pPr>
            <w:r w:rsidRPr="009B71D1">
              <w:rPr>
                <w:rFonts w:cs="Arial"/>
                <w:color w:val="auto"/>
                <w:lang w:val="en-AU" w:eastAsia="en-US"/>
              </w:rPr>
              <w:t xml:space="preserve">Roundtable on the topic “Promoting employment growth for people    with disabilities”, </w:t>
            </w:r>
          </w:p>
        </w:tc>
        <w:tc>
          <w:tcPr>
            <w:tcW w:w="2340" w:type="dxa"/>
          </w:tcPr>
          <w:p w14:paraId="4447D5DC"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CDPO: VPD</w:t>
            </w:r>
          </w:p>
        </w:tc>
        <w:tc>
          <w:tcPr>
            <w:tcW w:w="2250" w:type="dxa"/>
          </w:tcPr>
          <w:p w14:paraId="12E44306"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223 reaches and 50 engagements (likes including other Emoji icons)</w:t>
            </w:r>
          </w:p>
        </w:tc>
      </w:tr>
      <w:tr w:rsidR="00BA728C" w:rsidRPr="009B71D1" w14:paraId="05404EE2" w14:textId="77777777" w:rsidTr="003F5A97">
        <w:trPr>
          <w:trHeight w:val="926"/>
        </w:trPr>
        <w:tc>
          <w:tcPr>
            <w:tcW w:w="1864" w:type="dxa"/>
          </w:tcPr>
          <w:p w14:paraId="4CA7214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26 August 2020</w:t>
            </w:r>
          </w:p>
        </w:tc>
        <w:tc>
          <w:tcPr>
            <w:tcW w:w="2811" w:type="dxa"/>
          </w:tcPr>
          <w:p w14:paraId="42B38D69"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Domestic Violence Law</w:t>
            </w:r>
          </w:p>
        </w:tc>
        <w:tc>
          <w:tcPr>
            <w:tcW w:w="2340" w:type="dxa"/>
          </w:tcPr>
          <w:p w14:paraId="7D44C3F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KiriromFM89.30 MHz-Kampong </w:t>
            </w:r>
            <w:proofErr w:type="spellStart"/>
            <w:r w:rsidRPr="009B71D1">
              <w:rPr>
                <w:rFonts w:cs="Arial"/>
                <w:color w:val="auto"/>
                <w:lang w:val="en-AU" w:eastAsia="en-US"/>
              </w:rPr>
              <w:t>Speu</w:t>
            </w:r>
            <w:proofErr w:type="spellEnd"/>
          </w:p>
        </w:tc>
        <w:tc>
          <w:tcPr>
            <w:tcW w:w="2250" w:type="dxa"/>
          </w:tcPr>
          <w:p w14:paraId="521EDE3B"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64DAE35C" w14:textId="77777777" w:rsidTr="003F5A97">
        <w:tc>
          <w:tcPr>
            <w:tcW w:w="1864" w:type="dxa"/>
          </w:tcPr>
          <w:p w14:paraId="0F1EF897"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11 September 2020</w:t>
            </w:r>
          </w:p>
        </w:tc>
        <w:tc>
          <w:tcPr>
            <w:tcW w:w="2811" w:type="dxa"/>
          </w:tcPr>
          <w:p w14:paraId="32336D15" w14:textId="77777777" w:rsidR="00BA728C" w:rsidRPr="009B71D1" w:rsidRDefault="00BA728C" w:rsidP="00BC21BD">
            <w:pPr>
              <w:spacing w:before="0" w:after="100" w:afterAutospacing="1" w:line="240" w:lineRule="auto"/>
              <w:jc w:val="left"/>
              <w:rPr>
                <w:rFonts w:cs="Arial"/>
                <w:color w:val="4472C4" w:themeColor="accent1"/>
                <w:lang w:val="en-AU"/>
              </w:rPr>
            </w:pPr>
            <w:r w:rsidRPr="009B71D1">
              <w:rPr>
                <w:rFonts w:cs="Arial"/>
                <w:color w:val="auto"/>
                <w:lang w:val="en-AU" w:eastAsia="en-US"/>
              </w:rPr>
              <w:t xml:space="preserve">Roundtable on the topic “Skills training for people with disabilities in the community” via Zoom, </w:t>
            </w:r>
          </w:p>
        </w:tc>
        <w:tc>
          <w:tcPr>
            <w:tcW w:w="2340" w:type="dxa"/>
          </w:tcPr>
          <w:p w14:paraId="79EC8941" w14:textId="77777777" w:rsidR="00BA728C" w:rsidRPr="009B71D1" w:rsidRDefault="00BA728C" w:rsidP="00BC21BD">
            <w:pPr>
              <w:spacing w:before="0" w:after="0" w:line="240" w:lineRule="auto"/>
              <w:jc w:val="left"/>
              <w:rPr>
                <w:rFonts w:cs="Arial"/>
                <w:color w:val="4472C4" w:themeColor="accent1"/>
                <w:lang w:val="en-AU"/>
              </w:rPr>
            </w:pPr>
            <w:r w:rsidRPr="009B71D1">
              <w:rPr>
                <w:rFonts w:cs="Arial"/>
                <w:color w:val="auto"/>
                <w:lang w:val="en-AU" w:eastAsia="en-US"/>
              </w:rPr>
              <w:t>CDPO: VPD</w:t>
            </w:r>
          </w:p>
        </w:tc>
        <w:tc>
          <w:tcPr>
            <w:tcW w:w="2250" w:type="dxa"/>
          </w:tcPr>
          <w:p w14:paraId="025A7F86"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1852 reaches, 289 engagements (likes including other Emoji icons)</w:t>
            </w:r>
          </w:p>
        </w:tc>
      </w:tr>
      <w:tr w:rsidR="00BA728C" w:rsidRPr="009B71D1" w14:paraId="08E20905" w14:textId="77777777" w:rsidTr="003F5A97">
        <w:tc>
          <w:tcPr>
            <w:tcW w:w="1864" w:type="dxa"/>
          </w:tcPr>
          <w:p w14:paraId="3C513CA8"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15 September 2020</w:t>
            </w:r>
          </w:p>
        </w:tc>
        <w:tc>
          <w:tcPr>
            <w:tcW w:w="2811" w:type="dxa"/>
          </w:tcPr>
          <w:p w14:paraId="1390C9A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A radio talk-show on “Fair Trial Rights to Gender-Based Violence” </w:t>
            </w:r>
          </w:p>
        </w:tc>
        <w:tc>
          <w:tcPr>
            <w:tcW w:w="2340" w:type="dxa"/>
          </w:tcPr>
          <w:p w14:paraId="3494F69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TAF-hosted at CCHR’s Facebook Page</w:t>
            </w:r>
          </w:p>
        </w:tc>
        <w:tc>
          <w:tcPr>
            <w:tcW w:w="2250" w:type="dxa"/>
          </w:tcPr>
          <w:p w14:paraId="51C4E069"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37,525 reaches, 250 likes, 71 shares, and 25,000 views.</w:t>
            </w:r>
          </w:p>
        </w:tc>
      </w:tr>
      <w:tr w:rsidR="00BA728C" w:rsidRPr="009B71D1" w14:paraId="09F5E148" w14:textId="77777777" w:rsidTr="003F5A97">
        <w:tc>
          <w:tcPr>
            <w:tcW w:w="1864" w:type="dxa"/>
          </w:tcPr>
          <w:p w14:paraId="6280B55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25 September 2020</w:t>
            </w:r>
          </w:p>
        </w:tc>
        <w:tc>
          <w:tcPr>
            <w:tcW w:w="2811" w:type="dxa"/>
          </w:tcPr>
          <w:p w14:paraId="7EBACBF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Sexual abuse for children and women(continue)</w:t>
            </w:r>
          </w:p>
        </w:tc>
        <w:tc>
          <w:tcPr>
            <w:tcW w:w="2340" w:type="dxa"/>
          </w:tcPr>
          <w:p w14:paraId="5F2F7D0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3BDC354F"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27 likes, 569 views, 10 shares, 1023 reaches</w:t>
            </w:r>
          </w:p>
        </w:tc>
      </w:tr>
      <w:tr w:rsidR="00BA728C" w:rsidRPr="009B71D1" w14:paraId="0A8B3338" w14:textId="77777777" w:rsidTr="003F5A97">
        <w:tc>
          <w:tcPr>
            <w:tcW w:w="1864" w:type="dxa"/>
          </w:tcPr>
          <w:p w14:paraId="38D048D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28 September 2021</w:t>
            </w:r>
          </w:p>
        </w:tc>
        <w:tc>
          <w:tcPr>
            <w:tcW w:w="2811" w:type="dxa"/>
          </w:tcPr>
          <w:p w14:paraId="298851F4"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Domestic Violence Law (continue)</w:t>
            </w:r>
          </w:p>
        </w:tc>
        <w:tc>
          <w:tcPr>
            <w:tcW w:w="2340" w:type="dxa"/>
          </w:tcPr>
          <w:p w14:paraId="6DBCC74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7E367749"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53A04549" w14:textId="77777777" w:rsidTr="003F5A97">
        <w:tc>
          <w:tcPr>
            <w:tcW w:w="1864" w:type="dxa"/>
          </w:tcPr>
          <w:p w14:paraId="19389D0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26 October 2020</w:t>
            </w:r>
          </w:p>
        </w:tc>
        <w:tc>
          <w:tcPr>
            <w:tcW w:w="2811" w:type="dxa"/>
          </w:tcPr>
          <w:p w14:paraId="2BECB311"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Domestic Violence Law (continue)</w:t>
            </w:r>
          </w:p>
        </w:tc>
        <w:tc>
          <w:tcPr>
            <w:tcW w:w="2340" w:type="dxa"/>
          </w:tcPr>
          <w:p w14:paraId="329E5C6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004AE0D7"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6C378CBC" w14:textId="77777777" w:rsidTr="003F5A97">
        <w:tc>
          <w:tcPr>
            <w:tcW w:w="1864" w:type="dxa"/>
          </w:tcPr>
          <w:p w14:paraId="468EEFAA"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lastRenderedPageBreak/>
              <w:t>28 October 2020</w:t>
            </w:r>
          </w:p>
        </w:tc>
        <w:tc>
          <w:tcPr>
            <w:tcW w:w="2811" w:type="dxa"/>
          </w:tcPr>
          <w:p w14:paraId="748D356E"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DV law (Procedure to help victim of Domestic Violence)</w:t>
            </w:r>
          </w:p>
        </w:tc>
        <w:tc>
          <w:tcPr>
            <w:tcW w:w="2340" w:type="dxa"/>
          </w:tcPr>
          <w:p w14:paraId="6847B3A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21C3B65B"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38 likes, 854 views, 16 shares, 1089 reaches</w:t>
            </w:r>
          </w:p>
        </w:tc>
      </w:tr>
      <w:tr w:rsidR="00BA728C" w:rsidRPr="009B71D1" w14:paraId="20B83A49" w14:textId="77777777" w:rsidTr="003F5A97">
        <w:tc>
          <w:tcPr>
            <w:tcW w:w="1864" w:type="dxa"/>
          </w:tcPr>
          <w:p w14:paraId="2A1EF3A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19 November 2020</w:t>
            </w:r>
          </w:p>
        </w:tc>
        <w:tc>
          <w:tcPr>
            <w:tcW w:w="2811" w:type="dxa"/>
          </w:tcPr>
          <w:p w14:paraId="0076CC34"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Domestic Violence Law (continue)</w:t>
            </w:r>
          </w:p>
        </w:tc>
        <w:tc>
          <w:tcPr>
            <w:tcW w:w="2340" w:type="dxa"/>
          </w:tcPr>
          <w:p w14:paraId="68849BA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4253B7A0"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569C517E" w14:textId="77777777" w:rsidTr="003F5A97">
        <w:tc>
          <w:tcPr>
            <w:tcW w:w="1864" w:type="dxa"/>
          </w:tcPr>
          <w:p w14:paraId="56A0CF18"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26 November 2020</w:t>
            </w:r>
          </w:p>
        </w:tc>
        <w:tc>
          <w:tcPr>
            <w:tcW w:w="2811" w:type="dxa"/>
          </w:tcPr>
          <w:p w14:paraId="7235BDFB"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The discrimination of women victim, visibility parson and LGBT</w:t>
            </w:r>
          </w:p>
        </w:tc>
        <w:tc>
          <w:tcPr>
            <w:tcW w:w="2340" w:type="dxa"/>
          </w:tcPr>
          <w:p w14:paraId="12C6467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5B89F582"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14 likes, 342 views, 9 shares, 814 reaches</w:t>
            </w:r>
          </w:p>
        </w:tc>
      </w:tr>
      <w:tr w:rsidR="00BA728C" w:rsidRPr="009B71D1" w14:paraId="6B7C2D73" w14:textId="77777777" w:rsidTr="003F5A97">
        <w:tc>
          <w:tcPr>
            <w:tcW w:w="1864" w:type="dxa"/>
          </w:tcPr>
          <w:p w14:paraId="45EF43B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4 December 2020</w:t>
            </w:r>
          </w:p>
        </w:tc>
        <w:tc>
          <w:tcPr>
            <w:tcW w:w="2811" w:type="dxa"/>
          </w:tcPr>
          <w:p w14:paraId="070671E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Domestic Violence Law and 16 days campaign</w:t>
            </w:r>
          </w:p>
        </w:tc>
        <w:tc>
          <w:tcPr>
            <w:tcW w:w="2340" w:type="dxa"/>
          </w:tcPr>
          <w:p w14:paraId="1D4C159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0AE41812"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32508583" w14:textId="77777777" w:rsidTr="003F5A97">
        <w:tc>
          <w:tcPr>
            <w:tcW w:w="1864" w:type="dxa"/>
          </w:tcPr>
          <w:p w14:paraId="15E8767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10 December 2020</w:t>
            </w:r>
          </w:p>
        </w:tc>
        <w:tc>
          <w:tcPr>
            <w:tcW w:w="2811" w:type="dxa"/>
          </w:tcPr>
          <w:p w14:paraId="1216477F"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Procedure for assist the victim of GBV and Procedure of file a complaint to divorce</w:t>
            </w:r>
          </w:p>
        </w:tc>
        <w:tc>
          <w:tcPr>
            <w:tcW w:w="2340" w:type="dxa"/>
          </w:tcPr>
          <w:p w14:paraId="7BC17B7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48A9B9FA"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32 likes, 784 views, 16 shares, 1369 reaches</w:t>
            </w:r>
          </w:p>
        </w:tc>
      </w:tr>
      <w:tr w:rsidR="00BA728C" w:rsidRPr="009B71D1" w14:paraId="45270864" w14:textId="77777777" w:rsidTr="003F5A97">
        <w:trPr>
          <w:trHeight w:val="854"/>
        </w:trPr>
        <w:tc>
          <w:tcPr>
            <w:tcW w:w="1864" w:type="dxa"/>
          </w:tcPr>
          <w:p w14:paraId="561EB65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December 22, 2020</w:t>
            </w:r>
          </w:p>
        </w:tc>
        <w:tc>
          <w:tcPr>
            <w:tcW w:w="2811" w:type="dxa"/>
          </w:tcPr>
          <w:p w14:paraId="73456FC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A radio talk-show on “The rights to legal representation for GBV victims”</w:t>
            </w:r>
          </w:p>
        </w:tc>
        <w:tc>
          <w:tcPr>
            <w:tcW w:w="2340" w:type="dxa"/>
          </w:tcPr>
          <w:p w14:paraId="49DE3F7F"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TAF- hosted at CCHR’s Facebook Page,</w:t>
            </w:r>
          </w:p>
        </w:tc>
        <w:tc>
          <w:tcPr>
            <w:tcW w:w="2250" w:type="dxa"/>
          </w:tcPr>
          <w:p w14:paraId="6E36BE14"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with 3.6K reaches, 47 likes, 35 shares, and 958 views. </w:t>
            </w:r>
          </w:p>
        </w:tc>
      </w:tr>
      <w:tr w:rsidR="00BA728C" w:rsidRPr="009B71D1" w14:paraId="4EE60530" w14:textId="77777777" w:rsidTr="003F5A97">
        <w:trPr>
          <w:trHeight w:val="845"/>
        </w:trPr>
        <w:tc>
          <w:tcPr>
            <w:tcW w:w="1864" w:type="dxa"/>
          </w:tcPr>
          <w:p w14:paraId="0579B96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8 January 2021</w:t>
            </w:r>
          </w:p>
        </w:tc>
        <w:tc>
          <w:tcPr>
            <w:tcW w:w="2811" w:type="dxa"/>
          </w:tcPr>
          <w:p w14:paraId="29C95192"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Family law and divorce</w:t>
            </w:r>
          </w:p>
        </w:tc>
        <w:tc>
          <w:tcPr>
            <w:tcW w:w="2340" w:type="dxa"/>
          </w:tcPr>
          <w:p w14:paraId="2B4B22A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7C7C7D76"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1240709E" w14:textId="77777777" w:rsidTr="003F5A97">
        <w:trPr>
          <w:trHeight w:val="836"/>
        </w:trPr>
        <w:tc>
          <w:tcPr>
            <w:tcW w:w="1864" w:type="dxa"/>
          </w:tcPr>
          <w:p w14:paraId="6961DCE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20 January 2021</w:t>
            </w:r>
          </w:p>
        </w:tc>
        <w:tc>
          <w:tcPr>
            <w:tcW w:w="2811" w:type="dxa"/>
          </w:tcPr>
          <w:p w14:paraId="6A63606E"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lang w:val="en-AU" w:eastAsia="en-US"/>
              </w:rPr>
              <w:t>Marriage Law (Part1)</w:t>
            </w:r>
          </w:p>
        </w:tc>
        <w:tc>
          <w:tcPr>
            <w:tcW w:w="2340" w:type="dxa"/>
          </w:tcPr>
          <w:p w14:paraId="01773AC0" w14:textId="77777777" w:rsidR="00BA728C" w:rsidRPr="009B71D1" w:rsidRDefault="00BA728C" w:rsidP="00BC21BD">
            <w:pPr>
              <w:spacing w:before="0" w:after="0" w:line="240" w:lineRule="auto"/>
              <w:jc w:val="left"/>
              <w:rPr>
                <w:rFonts w:cs="Arial"/>
                <w:color w:val="auto"/>
                <w:lang w:val="en-AU" w:eastAsia="en-US"/>
              </w:rPr>
            </w:pPr>
            <w:r w:rsidRPr="009B71D1">
              <w:rPr>
                <w:rFonts w:cs="Arial"/>
                <w:lang w:val="en-AU" w:eastAsia="en-US"/>
              </w:rPr>
              <w:t>LAC: Phnom Bros Phnom Srey 92.50 FM Hz</w:t>
            </w:r>
          </w:p>
        </w:tc>
        <w:tc>
          <w:tcPr>
            <w:tcW w:w="2250" w:type="dxa"/>
          </w:tcPr>
          <w:p w14:paraId="5615829C"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With 5 likes, 2 shares, 250 views</w:t>
            </w:r>
          </w:p>
        </w:tc>
      </w:tr>
      <w:tr w:rsidR="00BA728C" w:rsidRPr="009B71D1" w14:paraId="4DFD269A" w14:textId="77777777" w:rsidTr="003F5A97">
        <w:tc>
          <w:tcPr>
            <w:tcW w:w="1864" w:type="dxa"/>
          </w:tcPr>
          <w:p w14:paraId="4D2D297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27 January 2021</w:t>
            </w:r>
          </w:p>
        </w:tc>
        <w:tc>
          <w:tcPr>
            <w:tcW w:w="2811" w:type="dxa"/>
          </w:tcPr>
          <w:p w14:paraId="589C08A0"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Cash transfer for poor persons with disabilities” </w:t>
            </w:r>
          </w:p>
        </w:tc>
        <w:tc>
          <w:tcPr>
            <w:tcW w:w="2340" w:type="dxa"/>
          </w:tcPr>
          <w:p w14:paraId="7503D8E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2FA4527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23,827 reaches, 480 engagements (likes including other Emoji icons), 13K views, and 73 shares.</w:t>
            </w:r>
          </w:p>
        </w:tc>
      </w:tr>
      <w:tr w:rsidR="00BA728C" w:rsidRPr="009B71D1" w14:paraId="52628DFC" w14:textId="77777777" w:rsidTr="003F5A97">
        <w:tc>
          <w:tcPr>
            <w:tcW w:w="1864" w:type="dxa"/>
          </w:tcPr>
          <w:p w14:paraId="03BECDB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28 January 2021</w:t>
            </w:r>
          </w:p>
        </w:tc>
        <w:tc>
          <w:tcPr>
            <w:tcW w:w="2811" w:type="dxa"/>
          </w:tcPr>
          <w:p w14:paraId="49E5E0C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“Promote using social protection” </w:t>
            </w:r>
          </w:p>
        </w:tc>
        <w:tc>
          <w:tcPr>
            <w:tcW w:w="2340" w:type="dxa"/>
          </w:tcPr>
          <w:p w14:paraId="12ED3E9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3285CEF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47,574 reaches, 174 engagements (likes including other Emoji icons), 33 K views, and 70 shares.</w:t>
            </w:r>
          </w:p>
        </w:tc>
      </w:tr>
      <w:tr w:rsidR="00BA728C" w:rsidRPr="009B71D1" w14:paraId="65564371" w14:textId="77777777" w:rsidTr="003F5A97">
        <w:tc>
          <w:tcPr>
            <w:tcW w:w="1864" w:type="dxa"/>
          </w:tcPr>
          <w:p w14:paraId="29EDE0BA"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28 January 2021</w:t>
            </w:r>
          </w:p>
        </w:tc>
        <w:tc>
          <w:tcPr>
            <w:tcW w:w="2811" w:type="dxa"/>
          </w:tcPr>
          <w:p w14:paraId="25D313CB"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COVID-19 and economic recovery for persons with disabilities” </w:t>
            </w:r>
          </w:p>
        </w:tc>
        <w:tc>
          <w:tcPr>
            <w:tcW w:w="2340" w:type="dxa"/>
          </w:tcPr>
          <w:p w14:paraId="2DAB0C8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160BFF8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49,930 reaches, 343 engagements (likes including other Emoji icons), 29 K views, and 70 shares</w:t>
            </w:r>
          </w:p>
        </w:tc>
      </w:tr>
      <w:tr w:rsidR="00BA728C" w:rsidRPr="009B71D1" w14:paraId="3E88049F" w14:textId="77777777" w:rsidTr="003F5A97">
        <w:tc>
          <w:tcPr>
            <w:tcW w:w="1864" w:type="dxa"/>
          </w:tcPr>
          <w:p w14:paraId="396633BF"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29 January 2021</w:t>
            </w:r>
          </w:p>
        </w:tc>
        <w:tc>
          <w:tcPr>
            <w:tcW w:w="2811" w:type="dxa"/>
          </w:tcPr>
          <w:p w14:paraId="20DBFD3B"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“Social disability inclusion” </w:t>
            </w:r>
          </w:p>
        </w:tc>
        <w:tc>
          <w:tcPr>
            <w:tcW w:w="2340" w:type="dxa"/>
          </w:tcPr>
          <w:p w14:paraId="328E87E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210100CA"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123,662 reaches, 1,703 engagements (likes including other Emoji icons), 82K views, 102 shares</w:t>
            </w:r>
          </w:p>
        </w:tc>
      </w:tr>
      <w:tr w:rsidR="00BA728C" w:rsidRPr="009B71D1" w14:paraId="07B0694A" w14:textId="77777777" w:rsidTr="003F5A97">
        <w:tc>
          <w:tcPr>
            <w:tcW w:w="1864" w:type="dxa"/>
          </w:tcPr>
          <w:p w14:paraId="03262D4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29 January 2021</w:t>
            </w:r>
          </w:p>
        </w:tc>
        <w:tc>
          <w:tcPr>
            <w:tcW w:w="2811" w:type="dxa"/>
          </w:tcPr>
          <w:p w14:paraId="6AA44E71"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“Receiving ID Poor and physical rehabilitation for persons with disabilities” </w:t>
            </w:r>
          </w:p>
        </w:tc>
        <w:tc>
          <w:tcPr>
            <w:tcW w:w="2340" w:type="dxa"/>
          </w:tcPr>
          <w:p w14:paraId="3C6227B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1C9B2A3F"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47,547 reaches, 318 engagements (likes including other Emoji icons), 28K views, and 54 shares</w:t>
            </w:r>
          </w:p>
        </w:tc>
      </w:tr>
      <w:tr w:rsidR="00BA728C" w:rsidRPr="009B71D1" w14:paraId="3EA13674" w14:textId="77777777" w:rsidTr="003F5A97">
        <w:tc>
          <w:tcPr>
            <w:tcW w:w="1864" w:type="dxa"/>
          </w:tcPr>
          <w:p w14:paraId="15C3EA6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9 February 2021</w:t>
            </w:r>
          </w:p>
        </w:tc>
        <w:tc>
          <w:tcPr>
            <w:tcW w:w="2811" w:type="dxa"/>
          </w:tcPr>
          <w:p w14:paraId="1804B6A2"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Family law and divorce</w:t>
            </w:r>
          </w:p>
        </w:tc>
        <w:tc>
          <w:tcPr>
            <w:tcW w:w="2340" w:type="dxa"/>
          </w:tcPr>
          <w:p w14:paraId="07DF1B5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15281B0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3037DCF7" w14:textId="77777777" w:rsidTr="003F5A97">
        <w:tc>
          <w:tcPr>
            <w:tcW w:w="1864" w:type="dxa"/>
          </w:tcPr>
          <w:p w14:paraId="49B2DD5A"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10 February 2021</w:t>
            </w:r>
          </w:p>
        </w:tc>
        <w:tc>
          <w:tcPr>
            <w:tcW w:w="2811" w:type="dxa"/>
          </w:tcPr>
          <w:p w14:paraId="6DE29E09"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Legal consultation for child and women victim of GBV</w:t>
            </w:r>
          </w:p>
        </w:tc>
        <w:tc>
          <w:tcPr>
            <w:tcW w:w="2340" w:type="dxa"/>
          </w:tcPr>
          <w:p w14:paraId="29D59F08"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0342AEC8"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With 5 likes, 2 comments, and 146 </w:t>
            </w:r>
            <w:r w:rsidRPr="009B71D1">
              <w:rPr>
                <w:rFonts w:cs="Arial"/>
                <w:color w:val="auto"/>
                <w:lang w:val="en-AU" w:eastAsia="en-US"/>
              </w:rPr>
              <w:lastRenderedPageBreak/>
              <w:t xml:space="preserve">views, and 148 reaches. </w:t>
            </w:r>
          </w:p>
        </w:tc>
      </w:tr>
      <w:tr w:rsidR="00BA728C" w:rsidRPr="009B71D1" w14:paraId="51396C2F" w14:textId="77777777" w:rsidTr="003F5A97">
        <w:tc>
          <w:tcPr>
            <w:tcW w:w="1864" w:type="dxa"/>
          </w:tcPr>
          <w:p w14:paraId="6A24ACF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lastRenderedPageBreak/>
              <w:t>17 February 2021</w:t>
            </w:r>
          </w:p>
        </w:tc>
        <w:tc>
          <w:tcPr>
            <w:tcW w:w="2811" w:type="dxa"/>
          </w:tcPr>
          <w:p w14:paraId="1C0BC01E"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lang w:val="en-AU" w:eastAsia="en-US"/>
              </w:rPr>
              <w:t>Marriage Law (Part2)</w:t>
            </w:r>
          </w:p>
        </w:tc>
        <w:tc>
          <w:tcPr>
            <w:tcW w:w="2340" w:type="dxa"/>
          </w:tcPr>
          <w:p w14:paraId="09D61093" w14:textId="77777777" w:rsidR="00BA728C" w:rsidRPr="009B71D1" w:rsidRDefault="00BA728C" w:rsidP="00BC21BD">
            <w:pPr>
              <w:spacing w:before="0" w:after="0" w:line="240" w:lineRule="auto"/>
              <w:jc w:val="left"/>
              <w:rPr>
                <w:rFonts w:cs="Arial"/>
                <w:color w:val="auto"/>
                <w:lang w:val="en-AU" w:eastAsia="en-US"/>
              </w:rPr>
            </w:pPr>
            <w:r w:rsidRPr="009B71D1">
              <w:rPr>
                <w:rFonts w:cs="Arial"/>
                <w:lang w:val="en-AU" w:eastAsia="en-US"/>
              </w:rPr>
              <w:t>LAC: Phnom Bros Phnom Srey 92.50 FM Hz</w:t>
            </w:r>
          </w:p>
        </w:tc>
        <w:tc>
          <w:tcPr>
            <w:tcW w:w="2250" w:type="dxa"/>
          </w:tcPr>
          <w:p w14:paraId="74468A6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8 like, 9 shares, 250 views</w:t>
            </w:r>
          </w:p>
        </w:tc>
      </w:tr>
      <w:tr w:rsidR="00BA728C" w:rsidRPr="009B71D1" w14:paraId="67F5E74A" w14:textId="77777777" w:rsidTr="003F5A97">
        <w:tc>
          <w:tcPr>
            <w:tcW w:w="1864" w:type="dxa"/>
          </w:tcPr>
          <w:p w14:paraId="22F8393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18 February 2021</w:t>
            </w:r>
          </w:p>
        </w:tc>
        <w:tc>
          <w:tcPr>
            <w:tcW w:w="2811" w:type="dxa"/>
          </w:tcPr>
          <w:p w14:paraId="27B6D8C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“Persons with disabilities and job needs” </w:t>
            </w:r>
          </w:p>
        </w:tc>
        <w:tc>
          <w:tcPr>
            <w:tcW w:w="2340" w:type="dxa"/>
          </w:tcPr>
          <w:p w14:paraId="2CA72B2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243031D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293,273 reaches, 2,148 engagements (likes including other Emoji icons), 192K views, and 114 shares</w:t>
            </w:r>
          </w:p>
        </w:tc>
      </w:tr>
      <w:tr w:rsidR="00BA728C" w:rsidRPr="009B71D1" w14:paraId="2A8E20F8" w14:textId="77777777" w:rsidTr="003F5A97">
        <w:tc>
          <w:tcPr>
            <w:tcW w:w="1864" w:type="dxa"/>
          </w:tcPr>
          <w:p w14:paraId="5FB6F35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23 February 2021</w:t>
            </w:r>
          </w:p>
        </w:tc>
        <w:tc>
          <w:tcPr>
            <w:tcW w:w="2811" w:type="dxa"/>
          </w:tcPr>
          <w:p w14:paraId="08A1912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“Supporting skills and making business for persons with disabilities” </w:t>
            </w:r>
          </w:p>
        </w:tc>
        <w:tc>
          <w:tcPr>
            <w:tcW w:w="2340" w:type="dxa"/>
          </w:tcPr>
          <w:p w14:paraId="3949F1B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64C9BE1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44,334 reaches, 712 engagements (likes including other Emoji icons), 25K views, and 71 shares</w:t>
            </w:r>
          </w:p>
        </w:tc>
      </w:tr>
      <w:tr w:rsidR="00BA728C" w:rsidRPr="009B71D1" w14:paraId="09050FEA" w14:textId="77777777" w:rsidTr="003F5A97">
        <w:tc>
          <w:tcPr>
            <w:tcW w:w="1864" w:type="dxa"/>
          </w:tcPr>
          <w:p w14:paraId="29938EC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24 February 2021</w:t>
            </w:r>
          </w:p>
        </w:tc>
        <w:tc>
          <w:tcPr>
            <w:tcW w:w="2811" w:type="dxa"/>
          </w:tcPr>
          <w:p w14:paraId="1CDA3DF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ADR and court procedure in Domestic Violence cases</w:t>
            </w:r>
          </w:p>
        </w:tc>
        <w:tc>
          <w:tcPr>
            <w:tcW w:w="2340" w:type="dxa"/>
          </w:tcPr>
          <w:p w14:paraId="7B88115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2E0ECE1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6ABD901F" w14:textId="77777777" w:rsidTr="003F5A97">
        <w:tc>
          <w:tcPr>
            <w:tcW w:w="1864" w:type="dxa"/>
          </w:tcPr>
          <w:p w14:paraId="2240496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25 February 2021</w:t>
            </w:r>
          </w:p>
        </w:tc>
        <w:tc>
          <w:tcPr>
            <w:tcW w:w="2811" w:type="dxa"/>
          </w:tcPr>
          <w:p w14:paraId="174C62D0"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“Cash transferring for persons with disabilities, poor people with ID Poor, and participation of organization representatives during the COVID-19 context” </w:t>
            </w:r>
          </w:p>
        </w:tc>
        <w:tc>
          <w:tcPr>
            <w:tcW w:w="2340" w:type="dxa"/>
          </w:tcPr>
          <w:p w14:paraId="6877851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4C3A117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Reached 39,263 people, 326 engagements (likes including other Emoji icons), 27K views, and 20 shares</w:t>
            </w:r>
          </w:p>
        </w:tc>
      </w:tr>
      <w:tr w:rsidR="00BA728C" w:rsidRPr="009B71D1" w14:paraId="1DF2F1D9" w14:textId="77777777" w:rsidTr="003F5A97">
        <w:tc>
          <w:tcPr>
            <w:tcW w:w="1864" w:type="dxa"/>
          </w:tcPr>
          <w:p w14:paraId="054ED97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3 March 2021</w:t>
            </w:r>
          </w:p>
        </w:tc>
        <w:tc>
          <w:tcPr>
            <w:tcW w:w="2811" w:type="dxa"/>
          </w:tcPr>
          <w:p w14:paraId="3CF8984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lang w:val="en-AU" w:eastAsia="en-US"/>
              </w:rPr>
              <w:t>Marriage Procedure</w:t>
            </w:r>
          </w:p>
        </w:tc>
        <w:tc>
          <w:tcPr>
            <w:tcW w:w="2340" w:type="dxa"/>
          </w:tcPr>
          <w:p w14:paraId="27F66F3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r w:rsidRPr="009B71D1">
              <w:rPr>
                <w:rFonts w:cs="Arial"/>
                <w:lang w:val="en-AU" w:eastAsia="en-US"/>
              </w:rPr>
              <w:t>Phnom Bros Phnom Srey 92.50 FM Hz</w:t>
            </w:r>
          </w:p>
        </w:tc>
        <w:tc>
          <w:tcPr>
            <w:tcW w:w="2250" w:type="dxa"/>
          </w:tcPr>
          <w:p w14:paraId="3414D31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20 likes, 30 shares, 1.2K views</w:t>
            </w:r>
          </w:p>
        </w:tc>
      </w:tr>
      <w:tr w:rsidR="00BA728C" w:rsidRPr="009B71D1" w14:paraId="68AB1DFA" w14:textId="77777777" w:rsidTr="003F5A97">
        <w:tc>
          <w:tcPr>
            <w:tcW w:w="1864" w:type="dxa"/>
          </w:tcPr>
          <w:p w14:paraId="0C34D92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4 March 2021</w:t>
            </w:r>
          </w:p>
        </w:tc>
        <w:tc>
          <w:tcPr>
            <w:tcW w:w="2811" w:type="dxa"/>
          </w:tcPr>
          <w:p w14:paraId="627BF719"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“Asian and the impact of COVID-19” </w:t>
            </w:r>
          </w:p>
        </w:tc>
        <w:tc>
          <w:tcPr>
            <w:tcW w:w="2340" w:type="dxa"/>
          </w:tcPr>
          <w:p w14:paraId="48C367E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0B76D3E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335,978 reaches, 2,638 engagements (likes including other Emoji icons), 143 K views, and 162 shares</w:t>
            </w:r>
          </w:p>
        </w:tc>
      </w:tr>
      <w:tr w:rsidR="00BA728C" w:rsidRPr="009B71D1" w14:paraId="24353E3C" w14:textId="77777777" w:rsidTr="003F5A97">
        <w:tc>
          <w:tcPr>
            <w:tcW w:w="1864" w:type="dxa"/>
          </w:tcPr>
          <w:p w14:paraId="07A9E55A"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4 March 2021</w:t>
            </w:r>
          </w:p>
        </w:tc>
        <w:tc>
          <w:tcPr>
            <w:tcW w:w="2811" w:type="dxa"/>
          </w:tcPr>
          <w:p w14:paraId="1BD065E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Discussion about women right (8 March)</w:t>
            </w:r>
          </w:p>
        </w:tc>
        <w:tc>
          <w:tcPr>
            <w:tcW w:w="2340" w:type="dxa"/>
          </w:tcPr>
          <w:p w14:paraId="24E1BE8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0356638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593D8E5C" w14:textId="77777777" w:rsidTr="003F5A97">
        <w:tc>
          <w:tcPr>
            <w:tcW w:w="1864" w:type="dxa"/>
          </w:tcPr>
          <w:p w14:paraId="29A157D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17 March 2021</w:t>
            </w:r>
          </w:p>
        </w:tc>
        <w:tc>
          <w:tcPr>
            <w:tcW w:w="2811" w:type="dxa"/>
          </w:tcPr>
          <w:p w14:paraId="2DB4B1D9"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lang w:val="en-AU" w:eastAsia="en-US"/>
              </w:rPr>
              <w:t>Divorce Procedure</w:t>
            </w:r>
          </w:p>
        </w:tc>
        <w:tc>
          <w:tcPr>
            <w:tcW w:w="2340" w:type="dxa"/>
          </w:tcPr>
          <w:p w14:paraId="08178F4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r w:rsidRPr="009B71D1">
              <w:rPr>
                <w:rFonts w:cs="Arial"/>
                <w:lang w:val="en-AU" w:eastAsia="en-US"/>
              </w:rPr>
              <w:t>Phnom Bros Phnom Srey 92.50 FM Hz</w:t>
            </w:r>
          </w:p>
        </w:tc>
        <w:tc>
          <w:tcPr>
            <w:tcW w:w="2250" w:type="dxa"/>
          </w:tcPr>
          <w:p w14:paraId="0AE0482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55 likes, 13 shares, 1.2K views</w:t>
            </w:r>
          </w:p>
        </w:tc>
      </w:tr>
      <w:tr w:rsidR="00BA728C" w:rsidRPr="009B71D1" w14:paraId="13A654A9" w14:textId="77777777" w:rsidTr="003F5A97">
        <w:tc>
          <w:tcPr>
            <w:tcW w:w="1864" w:type="dxa"/>
          </w:tcPr>
          <w:p w14:paraId="298B391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18 March 2021</w:t>
            </w:r>
          </w:p>
        </w:tc>
        <w:tc>
          <w:tcPr>
            <w:tcW w:w="2811" w:type="dxa"/>
          </w:tcPr>
          <w:p w14:paraId="5D1AD145"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“Persons with disabilities and online business” </w:t>
            </w:r>
          </w:p>
        </w:tc>
        <w:tc>
          <w:tcPr>
            <w:tcW w:w="2340" w:type="dxa"/>
          </w:tcPr>
          <w:p w14:paraId="68DB25B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3A42118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42,553 reaches, 530 engagements (likes including other Emoji icons), 25 K views, and 35 shares</w:t>
            </w:r>
          </w:p>
        </w:tc>
      </w:tr>
      <w:tr w:rsidR="00BA728C" w:rsidRPr="009B71D1" w14:paraId="1AC8E37C" w14:textId="77777777" w:rsidTr="003F5A97">
        <w:tc>
          <w:tcPr>
            <w:tcW w:w="1864" w:type="dxa"/>
          </w:tcPr>
          <w:p w14:paraId="6F0AA63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24 March 2021</w:t>
            </w:r>
          </w:p>
        </w:tc>
        <w:tc>
          <w:tcPr>
            <w:tcW w:w="2811" w:type="dxa"/>
          </w:tcPr>
          <w:p w14:paraId="06978F7C"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lang w:val="en-AU" w:eastAsia="en-US"/>
              </w:rPr>
              <w:t>Divorce Effective</w:t>
            </w:r>
          </w:p>
        </w:tc>
        <w:tc>
          <w:tcPr>
            <w:tcW w:w="2340" w:type="dxa"/>
          </w:tcPr>
          <w:p w14:paraId="7F68332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r w:rsidRPr="009B71D1">
              <w:rPr>
                <w:rFonts w:cs="Arial"/>
                <w:lang w:val="en-AU" w:eastAsia="en-US"/>
              </w:rPr>
              <w:t>Phnom Bros Phnom Srey 92.50 FM Hz</w:t>
            </w:r>
          </w:p>
        </w:tc>
        <w:tc>
          <w:tcPr>
            <w:tcW w:w="2250" w:type="dxa"/>
          </w:tcPr>
          <w:p w14:paraId="5B7E63D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47 likes, 5 shares, 783 views</w:t>
            </w:r>
          </w:p>
        </w:tc>
      </w:tr>
      <w:tr w:rsidR="00BA728C" w:rsidRPr="009B71D1" w14:paraId="6ACC47D2" w14:textId="77777777" w:rsidTr="003F5A97">
        <w:tc>
          <w:tcPr>
            <w:tcW w:w="1864" w:type="dxa"/>
          </w:tcPr>
          <w:p w14:paraId="27CBBE4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24 March 2021</w:t>
            </w:r>
          </w:p>
        </w:tc>
        <w:tc>
          <w:tcPr>
            <w:tcW w:w="2811" w:type="dxa"/>
          </w:tcPr>
          <w:p w14:paraId="4E4E6B8D"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The prevention of domestic violence in the family during covid-19 outbreak</w:t>
            </w:r>
          </w:p>
        </w:tc>
        <w:tc>
          <w:tcPr>
            <w:tcW w:w="2340" w:type="dxa"/>
          </w:tcPr>
          <w:p w14:paraId="3180D2F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362955C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19 likes, 14 shares, 825 views, and 330 reaches</w:t>
            </w:r>
          </w:p>
        </w:tc>
      </w:tr>
      <w:tr w:rsidR="00BA728C" w:rsidRPr="009B71D1" w14:paraId="6D482539" w14:textId="77777777" w:rsidTr="003F5A97">
        <w:tc>
          <w:tcPr>
            <w:tcW w:w="1864" w:type="dxa"/>
          </w:tcPr>
          <w:p w14:paraId="39EC3AA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25 March 2021</w:t>
            </w:r>
          </w:p>
        </w:tc>
        <w:tc>
          <w:tcPr>
            <w:tcW w:w="2811" w:type="dxa"/>
          </w:tcPr>
          <w:p w14:paraId="3692D9C8"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Roundtable discussion on “ID Poor Program, COVID-19 cash transfer program for poor people” </w:t>
            </w:r>
          </w:p>
        </w:tc>
        <w:tc>
          <w:tcPr>
            <w:tcW w:w="2340" w:type="dxa"/>
          </w:tcPr>
          <w:p w14:paraId="3AB9A19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7E786F0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with 34,905 reaches, 1,040 engagements (likes including other Emoji icons), 17 K views, and 29 shares </w:t>
            </w:r>
          </w:p>
        </w:tc>
      </w:tr>
      <w:tr w:rsidR="00BA728C" w:rsidRPr="009B71D1" w14:paraId="7312BDD6" w14:textId="77777777" w:rsidTr="003F5A97">
        <w:tc>
          <w:tcPr>
            <w:tcW w:w="1864" w:type="dxa"/>
          </w:tcPr>
          <w:p w14:paraId="03C8F93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lastRenderedPageBreak/>
              <w:t>2 April 2021</w:t>
            </w:r>
          </w:p>
        </w:tc>
        <w:tc>
          <w:tcPr>
            <w:tcW w:w="2811" w:type="dxa"/>
          </w:tcPr>
          <w:p w14:paraId="500D700C"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lang w:val="en-AU" w:eastAsia="en-US"/>
              </w:rPr>
              <w:t>Legal Aid for community People</w:t>
            </w:r>
          </w:p>
        </w:tc>
        <w:tc>
          <w:tcPr>
            <w:tcW w:w="2340" w:type="dxa"/>
          </w:tcPr>
          <w:p w14:paraId="2E9057A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r w:rsidRPr="009B71D1">
              <w:rPr>
                <w:rFonts w:cs="Arial"/>
                <w:lang w:val="en-AU" w:eastAsia="en-US"/>
              </w:rPr>
              <w:t>Phnom Bros Phnom Srey 92.50 FM Hz</w:t>
            </w:r>
          </w:p>
        </w:tc>
        <w:tc>
          <w:tcPr>
            <w:tcW w:w="2250" w:type="dxa"/>
          </w:tcPr>
          <w:p w14:paraId="727E51B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5 likes, 1 share, and 827 views</w:t>
            </w:r>
          </w:p>
        </w:tc>
      </w:tr>
      <w:tr w:rsidR="00BA728C" w:rsidRPr="009B71D1" w14:paraId="10572256" w14:textId="77777777" w:rsidTr="003F5A97">
        <w:tc>
          <w:tcPr>
            <w:tcW w:w="1864" w:type="dxa"/>
          </w:tcPr>
          <w:p w14:paraId="3109B67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7 April 2021</w:t>
            </w:r>
          </w:p>
        </w:tc>
        <w:tc>
          <w:tcPr>
            <w:tcW w:w="2811" w:type="dxa"/>
          </w:tcPr>
          <w:p w14:paraId="5CA92F6B" w14:textId="77777777" w:rsidR="00BA728C" w:rsidRPr="009B71D1" w:rsidRDefault="00BA728C" w:rsidP="00BC21BD">
            <w:pPr>
              <w:spacing w:before="0" w:after="100" w:afterAutospacing="1" w:line="240" w:lineRule="auto"/>
              <w:jc w:val="left"/>
              <w:rPr>
                <w:rFonts w:cs="Arial"/>
                <w:lang w:val="en-AU" w:eastAsia="en-US"/>
              </w:rPr>
            </w:pPr>
            <w:r w:rsidRPr="009B71D1">
              <w:rPr>
                <w:rFonts w:cs="Arial"/>
                <w:lang w:val="en-AU" w:eastAsia="en-US"/>
              </w:rPr>
              <w:t>Domestic Violence</w:t>
            </w:r>
          </w:p>
        </w:tc>
        <w:tc>
          <w:tcPr>
            <w:tcW w:w="2340" w:type="dxa"/>
          </w:tcPr>
          <w:p w14:paraId="618D0D5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r w:rsidRPr="009B71D1">
              <w:rPr>
                <w:rFonts w:cs="Arial"/>
                <w:lang w:val="en-AU" w:eastAsia="en-US"/>
              </w:rPr>
              <w:t>Phnom Bros Phnom Srey 92.50 FM Hz</w:t>
            </w:r>
          </w:p>
        </w:tc>
        <w:tc>
          <w:tcPr>
            <w:tcW w:w="2250" w:type="dxa"/>
          </w:tcPr>
          <w:p w14:paraId="7B44900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28 likes, 9 shares, and 479 views</w:t>
            </w:r>
          </w:p>
        </w:tc>
      </w:tr>
      <w:tr w:rsidR="00BA728C" w:rsidRPr="009B71D1" w14:paraId="142A1A0C" w14:textId="77777777" w:rsidTr="003F5A97">
        <w:tc>
          <w:tcPr>
            <w:tcW w:w="1864" w:type="dxa"/>
          </w:tcPr>
          <w:p w14:paraId="79CCE80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20 April 2021</w:t>
            </w:r>
          </w:p>
        </w:tc>
        <w:tc>
          <w:tcPr>
            <w:tcW w:w="2811" w:type="dxa"/>
          </w:tcPr>
          <w:p w14:paraId="44EE2384"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Roundtable discussion on “Persons with disabilities and jobs in the current situation”</w:t>
            </w:r>
          </w:p>
        </w:tc>
        <w:tc>
          <w:tcPr>
            <w:tcW w:w="2340" w:type="dxa"/>
          </w:tcPr>
          <w:p w14:paraId="7ED56A2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5C57176A"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 With 192,573 reaches, 3,602 engagements (likes including other Emoji icons), 82 K views, and 46 shares</w:t>
            </w:r>
          </w:p>
        </w:tc>
      </w:tr>
      <w:tr w:rsidR="00BA728C" w:rsidRPr="009B71D1" w14:paraId="1758571C" w14:textId="77777777" w:rsidTr="003F5A97">
        <w:tc>
          <w:tcPr>
            <w:tcW w:w="1864" w:type="dxa"/>
          </w:tcPr>
          <w:p w14:paraId="2E35FE5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20 April 2021</w:t>
            </w:r>
          </w:p>
        </w:tc>
        <w:tc>
          <w:tcPr>
            <w:tcW w:w="2811" w:type="dxa"/>
          </w:tcPr>
          <w:p w14:paraId="686B7AD1"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Legal Aid service to women and children</w:t>
            </w:r>
          </w:p>
        </w:tc>
        <w:tc>
          <w:tcPr>
            <w:tcW w:w="2340" w:type="dxa"/>
          </w:tcPr>
          <w:p w14:paraId="7E537FA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proofErr w:type="spellStart"/>
            <w:r w:rsidRPr="009B71D1">
              <w:rPr>
                <w:rFonts w:cs="Arial"/>
                <w:color w:val="auto"/>
                <w:lang w:val="en-AU" w:eastAsia="en-US"/>
              </w:rPr>
              <w:t>Norkor</w:t>
            </w:r>
            <w:proofErr w:type="spellEnd"/>
            <w:r w:rsidRPr="009B71D1">
              <w:rPr>
                <w:rFonts w:cs="Arial"/>
                <w:color w:val="auto"/>
                <w:lang w:val="en-AU" w:eastAsia="en-US"/>
              </w:rPr>
              <w:t xml:space="preserve"> Phnom FM 103MHz-Siem Reap National radio</w:t>
            </w:r>
          </w:p>
        </w:tc>
        <w:tc>
          <w:tcPr>
            <w:tcW w:w="2250" w:type="dxa"/>
          </w:tcPr>
          <w:p w14:paraId="645476A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12 likes, 18 shares, 1022 views, and 520 reaches</w:t>
            </w:r>
          </w:p>
        </w:tc>
      </w:tr>
      <w:tr w:rsidR="00BA728C" w:rsidRPr="009B71D1" w14:paraId="23F84DAA" w14:textId="77777777" w:rsidTr="003F5A97">
        <w:tc>
          <w:tcPr>
            <w:tcW w:w="1864" w:type="dxa"/>
          </w:tcPr>
          <w:p w14:paraId="3312855F"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4 May 2021</w:t>
            </w:r>
          </w:p>
        </w:tc>
        <w:tc>
          <w:tcPr>
            <w:tcW w:w="2811" w:type="dxa"/>
          </w:tcPr>
          <w:p w14:paraId="689349D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Roundtable discussion on “access to assisting devices for persons with disabilities” </w:t>
            </w:r>
            <w:r w:rsidRPr="009B71D1">
              <w:rPr>
                <w:rFonts w:eastAsia="Times New Roman" w:cs="Arial"/>
                <w:color w:val="auto"/>
                <w:lang w:val="en-AU" w:eastAsia="en-US"/>
              </w:rPr>
              <w:t xml:space="preserve"> </w:t>
            </w:r>
          </w:p>
          <w:p w14:paraId="75842C52" w14:textId="77777777" w:rsidR="00BA728C" w:rsidRPr="009B71D1" w:rsidRDefault="00BA728C" w:rsidP="00BC21BD">
            <w:pPr>
              <w:spacing w:before="0" w:after="100" w:afterAutospacing="1" w:line="240" w:lineRule="auto"/>
              <w:jc w:val="left"/>
              <w:rPr>
                <w:rFonts w:cs="Arial"/>
                <w:color w:val="auto"/>
                <w:lang w:val="en-AU" w:eastAsia="en-US"/>
              </w:rPr>
            </w:pPr>
          </w:p>
        </w:tc>
        <w:tc>
          <w:tcPr>
            <w:tcW w:w="2340" w:type="dxa"/>
          </w:tcPr>
          <w:p w14:paraId="6AA52B9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5D87208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With 34,554 reaches, 1,121 engagements (likes including other Emoji icons), 15 K views, and 71 shares </w:t>
            </w:r>
          </w:p>
        </w:tc>
      </w:tr>
      <w:tr w:rsidR="00BA728C" w:rsidRPr="009B71D1" w14:paraId="0C9F4878" w14:textId="77777777" w:rsidTr="003F5A97">
        <w:tc>
          <w:tcPr>
            <w:tcW w:w="1864" w:type="dxa"/>
          </w:tcPr>
          <w:p w14:paraId="07C82C1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13 May 2021</w:t>
            </w:r>
          </w:p>
        </w:tc>
        <w:tc>
          <w:tcPr>
            <w:tcW w:w="2811" w:type="dxa"/>
          </w:tcPr>
          <w:p w14:paraId="254FD36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Roundtable discussion on “Self-development to participate in disability sector” </w:t>
            </w:r>
          </w:p>
        </w:tc>
        <w:tc>
          <w:tcPr>
            <w:tcW w:w="2340" w:type="dxa"/>
          </w:tcPr>
          <w:p w14:paraId="026D2176"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2FA94A97"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56,682 reaches, 1,277 engagements, 29K views, and 71 shares</w:t>
            </w:r>
          </w:p>
        </w:tc>
      </w:tr>
      <w:tr w:rsidR="00BA728C" w:rsidRPr="009B71D1" w14:paraId="5EFB3356" w14:textId="77777777" w:rsidTr="003F5A97">
        <w:tc>
          <w:tcPr>
            <w:tcW w:w="1864" w:type="dxa"/>
          </w:tcPr>
          <w:p w14:paraId="55ABE442"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13 May 2021</w:t>
            </w:r>
          </w:p>
        </w:tc>
        <w:tc>
          <w:tcPr>
            <w:tcW w:w="2811" w:type="dxa"/>
          </w:tcPr>
          <w:p w14:paraId="3E60887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Health care for women victim</w:t>
            </w:r>
          </w:p>
        </w:tc>
        <w:tc>
          <w:tcPr>
            <w:tcW w:w="2340" w:type="dxa"/>
          </w:tcPr>
          <w:p w14:paraId="185F80C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LAC: KiriromFM89.30 MHz</w:t>
            </w:r>
          </w:p>
        </w:tc>
        <w:tc>
          <w:tcPr>
            <w:tcW w:w="2250" w:type="dxa"/>
          </w:tcPr>
          <w:p w14:paraId="22DBA2A4"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No view or share as it was not hosted on social media</w:t>
            </w:r>
          </w:p>
        </w:tc>
      </w:tr>
      <w:tr w:rsidR="00BA728C" w:rsidRPr="009B71D1" w14:paraId="3F1B9C36" w14:textId="77777777" w:rsidTr="003F5A97">
        <w:tc>
          <w:tcPr>
            <w:tcW w:w="1864" w:type="dxa"/>
          </w:tcPr>
          <w:p w14:paraId="65ED483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19 May 2021</w:t>
            </w:r>
          </w:p>
        </w:tc>
        <w:tc>
          <w:tcPr>
            <w:tcW w:w="2811" w:type="dxa"/>
          </w:tcPr>
          <w:p w14:paraId="5AF7C43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Roundtable discussion on “Producing driving license for persons with disabilities” </w:t>
            </w:r>
          </w:p>
        </w:tc>
        <w:tc>
          <w:tcPr>
            <w:tcW w:w="2340" w:type="dxa"/>
          </w:tcPr>
          <w:p w14:paraId="6E2E425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7FB4332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9,0248 reaches, 1,910 engagements (likes including other Emoji icons), 48K views, and 38 shares</w:t>
            </w:r>
          </w:p>
        </w:tc>
      </w:tr>
      <w:tr w:rsidR="00BA728C" w:rsidRPr="009B71D1" w14:paraId="018F48DA" w14:textId="77777777" w:rsidTr="003F5A97">
        <w:tc>
          <w:tcPr>
            <w:tcW w:w="1864" w:type="dxa"/>
          </w:tcPr>
          <w:p w14:paraId="2144A840"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May 20, 2021</w:t>
            </w:r>
          </w:p>
        </w:tc>
        <w:tc>
          <w:tcPr>
            <w:tcW w:w="2811" w:type="dxa"/>
          </w:tcPr>
          <w:p w14:paraId="61F7508D" w14:textId="77777777" w:rsidR="00BA728C" w:rsidRPr="009B71D1" w:rsidRDefault="00BA728C" w:rsidP="00BC21BD">
            <w:pPr>
              <w:spacing w:before="0" w:after="100" w:afterAutospacing="1" w:line="240" w:lineRule="auto"/>
              <w:jc w:val="left"/>
              <w:rPr>
                <w:rFonts w:cs="Arial"/>
                <w:color w:val="auto"/>
                <w:lang w:val="en-AU" w:eastAsia="en-US"/>
              </w:rPr>
            </w:pPr>
            <w:r w:rsidRPr="009B71D1">
              <w:rPr>
                <w:rFonts w:cs="Arial"/>
                <w:color w:val="auto"/>
                <w:lang w:val="en-AU" w:eastAsia="en-US"/>
              </w:rPr>
              <w:t xml:space="preserve">CCHR held a radio show on “Access to Justice and Support to Gender-Based Violence Survivors and Their Families.” The guest speakers included H.E. Pablo Kang, Australian Ambassador to Cambodia; Mrs. Sar </w:t>
            </w:r>
            <w:proofErr w:type="spellStart"/>
            <w:r w:rsidRPr="009B71D1">
              <w:rPr>
                <w:rFonts w:cs="Arial"/>
                <w:color w:val="auto"/>
                <w:lang w:val="en-AU" w:eastAsia="en-US"/>
              </w:rPr>
              <w:t>Sineth</w:t>
            </w:r>
            <w:proofErr w:type="spellEnd"/>
            <w:r w:rsidRPr="009B71D1">
              <w:rPr>
                <w:rFonts w:cs="Arial"/>
                <w:color w:val="auto"/>
                <w:lang w:val="en-AU" w:eastAsia="en-US"/>
              </w:rPr>
              <w:t xml:space="preserve">, Representative from </w:t>
            </w:r>
            <w:proofErr w:type="spellStart"/>
            <w:r w:rsidRPr="009B71D1">
              <w:rPr>
                <w:rFonts w:cs="Arial"/>
                <w:color w:val="auto"/>
                <w:lang w:val="en-AU" w:eastAsia="en-US"/>
              </w:rPr>
              <w:t>MoWA</w:t>
            </w:r>
            <w:proofErr w:type="spellEnd"/>
            <w:r w:rsidRPr="009B71D1">
              <w:rPr>
                <w:rFonts w:cs="Arial"/>
                <w:color w:val="auto"/>
                <w:lang w:val="en-AU" w:eastAsia="en-US"/>
              </w:rPr>
              <w:t xml:space="preserve">; and Mr. Meng </w:t>
            </w:r>
            <w:proofErr w:type="spellStart"/>
            <w:r w:rsidRPr="009B71D1">
              <w:rPr>
                <w:rFonts w:cs="Arial"/>
                <w:color w:val="auto"/>
                <w:lang w:val="en-AU" w:eastAsia="en-US"/>
              </w:rPr>
              <w:t>Koung</w:t>
            </w:r>
            <w:proofErr w:type="spellEnd"/>
            <w:r w:rsidRPr="009B71D1">
              <w:rPr>
                <w:rFonts w:cs="Arial"/>
                <w:color w:val="auto"/>
                <w:lang w:val="en-AU" w:eastAsia="en-US"/>
              </w:rPr>
              <w:t xml:space="preserve">, Director of the Department of Criminal Affairs and Juvenile Justice of the MOJ. </w:t>
            </w:r>
          </w:p>
        </w:tc>
        <w:tc>
          <w:tcPr>
            <w:tcW w:w="2340" w:type="dxa"/>
          </w:tcPr>
          <w:p w14:paraId="67DA1EFE"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TAF- hosted at CCHR’s Facebook Page. The video of the talk show was also shared on the Australian Embassy’s Facebook page and on the Australian Ambassador’s Twitter page, and ACCESS website.</w:t>
            </w:r>
          </w:p>
          <w:p w14:paraId="35E3D416" w14:textId="77777777" w:rsidR="00BA728C" w:rsidRPr="009B71D1" w:rsidRDefault="00BA728C" w:rsidP="00BC21BD">
            <w:pPr>
              <w:spacing w:before="0" w:after="0" w:line="240" w:lineRule="auto"/>
              <w:jc w:val="left"/>
              <w:rPr>
                <w:rFonts w:cs="Arial"/>
                <w:color w:val="auto"/>
                <w:lang w:val="en-AU" w:eastAsia="en-US"/>
              </w:rPr>
            </w:pPr>
          </w:p>
        </w:tc>
        <w:tc>
          <w:tcPr>
            <w:tcW w:w="2250" w:type="dxa"/>
          </w:tcPr>
          <w:p w14:paraId="004C135B"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Three listeners called during the show. It received a total of 3,211 reaches, 1,800 views, 31 likes, and 32 shares.</w:t>
            </w:r>
          </w:p>
        </w:tc>
      </w:tr>
      <w:tr w:rsidR="00BA728C" w:rsidRPr="009B71D1" w14:paraId="0619A2DB" w14:textId="77777777" w:rsidTr="003F5A97">
        <w:tc>
          <w:tcPr>
            <w:tcW w:w="1864" w:type="dxa"/>
          </w:tcPr>
          <w:p w14:paraId="70EA8EE9"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24 May 2021</w:t>
            </w:r>
          </w:p>
        </w:tc>
        <w:tc>
          <w:tcPr>
            <w:tcW w:w="2811" w:type="dxa"/>
          </w:tcPr>
          <w:p w14:paraId="7179864D"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Roundtable discussion on “Barriers during the COVID-19”</w:t>
            </w:r>
          </w:p>
        </w:tc>
        <w:tc>
          <w:tcPr>
            <w:tcW w:w="2340" w:type="dxa"/>
          </w:tcPr>
          <w:p w14:paraId="5E222EB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6067B86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54,924 reaches, 1,026 engagements (likes including other Emoji icons), 29K views, and 16 shares</w:t>
            </w:r>
          </w:p>
        </w:tc>
      </w:tr>
      <w:tr w:rsidR="00BA728C" w:rsidRPr="009B71D1" w14:paraId="76F24FF0" w14:textId="77777777" w:rsidTr="003F5A97">
        <w:tc>
          <w:tcPr>
            <w:tcW w:w="1864" w:type="dxa"/>
          </w:tcPr>
          <w:p w14:paraId="20896CD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7 June 2021</w:t>
            </w:r>
          </w:p>
        </w:tc>
        <w:tc>
          <w:tcPr>
            <w:tcW w:w="2811" w:type="dxa"/>
          </w:tcPr>
          <w:p w14:paraId="5320962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Roundtable discussion on “Jobs situation of persons with disabilities at communities”</w:t>
            </w:r>
          </w:p>
        </w:tc>
        <w:tc>
          <w:tcPr>
            <w:tcW w:w="2340" w:type="dxa"/>
          </w:tcPr>
          <w:p w14:paraId="242CEBD3"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CDPO: VPD</w:t>
            </w:r>
          </w:p>
        </w:tc>
        <w:tc>
          <w:tcPr>
            <w:tcW w:w="2250" w:type="dxa"/>
          </w:tcPr>
          <w:p w14:paraId="6A5FC415"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176,028 reach, 1,631 engagements (likes including other Emoji icons), 108K views, and 23 shares</w:t>
            </w:r>
          </w:p>
        </w:tc>
      </w:tr>
      <w:tr w:rsidR="00BA728C" w:rsidRPr="009B71D1" w14:paraId="4B5B6BB1" w14:textId="77777777" w:rsidTr="003F5A97">
        <w:tc>
          <w:tcPr>
            <w:tcW w:w="1864" w:type="dxa"/>
          </w:tcPr>
          <w:p w14:paraId="48F1A31F"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lastRenderedPageBreak/>
              <w:t>16 June 2021</w:t>
            </w:r>
          </w:p>
        </w:tc>
        <w:tc>
          <w:tcPr>
            <w:tcW w:w="2811" w:type="dxa"/>
          </w:tcPr>
          <w:p w14:paraId="790BBCB1" w14:textId="77777777" w:rsidR="00BA728C" w:rsidRPr="009B71D1" w:rsidRDefault="00BA728C" w:rsidP="00BC21BD">
            <w:pPr>
              <w:spacing w:before="0" w:after="0" w:line="240" w:lineRule="auto"/>
              <w:jc w:val="left"/>
              <w:rPr>
                <w:rFonts w:cs="Arial"/>
                <w:color w:val="auto"/>
                <w:lang w:val="en-AU" w:eastAsia="en-US"/>
              </w:rPr>
            </w:pPr>
            <w:r w:rsidRPr="009B71D1">
              <w:rPr>
                <w:rFonts w:cs="Arial"/>
                <w:lang w:val="en-AU" w:eastAsia="en-US"/>
              </w:rPr>
              <w:t>Engagement</w:t>
            </w:r>
          </w:p>
        </w:tc>
        <w:tc>
          <w:tcPr>
            <w:tcW w:w="2340" w:type="dxa"/>
          </w:tcPr>
          <w:p w14:paraId="5252C9BC"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 xml:space="preserve">LAC: </w:t>
            </w:r>
            <w:r w:rsidRPr="009B71D1">
              <w:rPr>
                <w:rFonts w:cs="Arial"/>
                <w:lang w:val="en-AU" w:eastAsia="en-US"/>
              </w:rPr>
              <w:t>Phnom Bros Phnom Srey 92.50 FM Hz</w:t>
            </w:r>
          </w:p>
        </w:tc>
        <w:tc>
          <w:tcPr>
            <w:tcW w:w="2250" w:type="dxa"/>
          </w:tcPr>
          <w:p w14:paraId="4D121FD1" w14:textId="77777777" w:rsidR="00BA728C" w:rsidRPr="009B71D1" w:rsidRDefault="00BA728C" w:rsidP="00BC21BD">
            <w:pPr>
              <w:spacing w:before="0" w:after="0" w:line="240" w:lineRule="auto"/>
              <w:jc w:val="left"/>
              <w:rPr>
                <w:rFonts w:cs="Arial"/>
                <w:color w:val="auto"/>
                <w:lang w:val="en-AU" w:eastAsia="en-US"/>
              </w:rPr>
            </w:pPr>
            <w:r w:rsidRPr="009B71D1">
              <w:rPr>
                <w:rFonts w:cs="Arial"/>
                <w:color w:val="auto"/>
                <w:lang w:val="en-AU" w:eastAsia="en-US"/>
              </w:rPr>
              <w:t>With 17 likes, 5 shares, and 1.2K views</w:t>
            </w:r>
          </w:p>
        </w:tc>
      </w:tr>
    </w:tbl>
    <w:p w14:paraId="0D3F4C2E" w14:textId="77777777" w:rsidR="00BA728C" w:rsidRPr="009B71D1" w:rsidRDefault="00BA728C" w:rsidP="00BA728C">
      <w:pPr>
        <w:spacing w:before="0" w:after="0" w:line="240" w:lineRule="auto"/>
        <w:jc w:val="left"/>
        <w:rPr>
          <w:rFonts w:cs="Arial"/>
          <w:sz w:val="22"/>
          <w:szCs w:val="22"/>
          <w:lang w:val="en-AU"/>
        </w:rPr>
      </w:pPr>
    </w:p>
    <w:p w14:paraId="22CCF7ED" w14:textId="77777777" w:rsidR="00BA728C" w:rsidRPr="009B71D1" w:rsidRDefault="00BA728C" w:rsidP="00A2289A">
      <w:pPr>
        <w:rPr>
          <w:color w:val="2F5496" w:themeColor="accent1" w:themeShade="BF"/>
          <w:sz w:val="24"/>
          <w:szCs w:val="24"/>
          <w:lang w:val="en-AU"/>
        </w:rPr>
      </w:pPr>
    </w:p>
    <w:p w14:paraId="162A5443" w14:textId="77777777" w:rsidR="00BA728C" w:rsidRPr="009B71D1" w:rsidRDefault="00BA728C" w:rsidP="00A2289A">
      <w:pPr>
        <w:rPr>
          <w:color w:val="2F5496" w:themeColor="accent1" w:themeShade="BF"/>
          <w:sz w:val="24"/>
          <w:szCs w:val="24"/>
          <w:lang w:val="en-AU"/>
        </w:rPr>
      </w:pPr>
    </w:p>
    <w:p w14:paraId="5DAFC718" w14:textId="77777777" w:rsidR="00BA728C" w:rsidRPr="009B71D1" w:rsidRDefault="00BA728C" w:rsidP="00A2289A">
      <w:pPr>
        <w:rPr>
          <w:color w:val="2F5496" w:themeColor="accent1" w:themeShade="BF"/>
          <w:sz w:val="24"/>
          <w:szCs w:val="24"/>
          <w:lang w:val="en-AU"/>
        </w:rPr>
      </w:pPr>
    </w:p>
    <w:p w14:paraId="30B37494" w14:textId="77777777" w:rsidR="00BA728C" w:rsidRPr="009B71D1" w:rsidRDefault="00BA728C" w:rsidP="00A2289A">
      <w:pPr>
        <w:rPr>
          <w:color w:val="2F5496" w:themeColor="accent1" w:themeShade="BF"/>
          <w:sz w:val="24"/>
          <w:szCs w:val="24"/>
          <w:lang w:val="en-AU"/>
        </w:rPr>
      </w:pPr>
    </w:p>
    <w:p w14:paraId="6BA336D2" w14:textId="77777777" w:rsidR="00BA728C" w:rsidRPr="009B71D1" w:rsidRDefault="00BA728C" w:rsidP="00A2289A">
      <w:pPr>
        <w:rPr>
          <w:color w:val="2F5496" w:themeColor="accent1" w:themeShade="BF"/>
          <w:sz w:val="24"/>
          <w:szCs w:val="24"/>
          <w:lang w:val="en-AU"/>
        </w:rPr>
      </w:pPr>
    </w:p>
    <w:p w14:paraId="5CB0D8D5" w14:textId="77777777" w:rsidR="00BA728C" w:rsidRPr="009B71D1" w:rsidRDefault="00BA728C" w:rsidP="00A2289A">
      <w:pPr>
        <w:rPr>
          <w:color w:val="2F5496" w:themeColor="accent1" w:themeShade="BF"/>
          <w:sz w:val="24"/>
          <w:szCs w:val="24"/>
          <w:lang w:val="en-AU"/>
        </w:rPr>
      </w:pPr>
    </w:p>
    <w:p w14:paraId="22AB282F" w14:textId="77777777" w:rsidR="00BA728C" w:rsidRPr="009B71D1" w:rsidRDefault="00BA728C" w:rsidP="00A2289A">
      <w:pPr>
        <w:rPr>
          <w:color w:val="2F5496" w:themeColor="accent1" w:themeShade="BF"/>
          <w:sz w:val="24"/>
          <w:szCs w:val="24"/>
          <w:lang w:val="en-AU"/>
        </w:rPr>
      </w:pPr>
    </w:p>
    <w:p w14:paraId="4EF603AB" w14:textId="77777777" w:rsidR="00BA728C" w:rsidRPr="009B71D1" w:rsidRDefault="00BA728C" w:rsidP="00A2289A">
      <w:pPr>
        <w:rPr>
          <w:color w:val="2F5496" w:themeColor="accent1" w:themeShade="BF"/>
          <w:sz w:val="24"/>
          <w:szCs w:val="24"/>
          <w:lang w:val="en-AU"/>
        </w:rPr>
      </w:pPr>
    </w:p>
    <w:p w14:paraId="08D7922F" w14:textId="77777777" w:rsidR="00BA728C" w:rsidRPr="009B71D1" w:rsidRDefault="00BA728C" w:rsidP="00A2289A">
      <w:pPr>
        <w:rPr>
          <w:color w:val="2F5496" w:themeColor="accent1" w:themeShade="BF"/>
          <w:sz w:val="24"/>
          <w:szCs w:val="24"/>
          <w:lang w:val="en-AU"/>
        </w:rPr>
      </w:pPr>
    </w:p>
    <w:p w14:paraId="138B5D99" w14:textId="304CB2A1" w:rsidR="0034166B" w:rsidRPr="009B71D1" w:rsidRDefault="0034166B">
      <w:pPr>
        <w:spacing w:before="0" w:after="0" w:line="240" w:lineRule="auto"/>
        <w:jc w:val="left"/>
        <w:rPr>
          <w:color w:val="2F5496" w:themeColor="accent1" w:themeShade="BF"/>
          <w:sz w:val="24"/>
          <w:szCs w:val="24"/>
          <w:lang w:val="en-AU"/>
        </w:rPr>
      </w:pPr>
      <w:r w:rsidRPr="009B71D1">
        <w:rPr>
          <w:color w:val="2F5496" w:themeColor="accent1" w:themeShade="BF"/>
          <w:sz w:val="24"/>
          <w:szCs w:val="24"/>
          <w:lang w:val="en-AU"/>
        </w:rPr>
        <w:br w:type="page"/>
      </w:r>
    </w:p>
    <w:p w14:paraId="0AB34FAA" w14:textId="4A08A4F2" w:rsidR="00651DA7" w:rsidRPr="009B71D1" w:rsidRDefault="005500B3">
      <w:pPr>
        <w:pStyle w:val="Annex"/>
      </w:pPr>
      <w:bookmarkStart w:id="61" w:name="_Toc81568038"/>
      <w:bookmarkStart w:id="62" w:name="_Toc81569159"/>
      <w:bookmarkStart w:id="63" w:name="_Toc81569721"/>
      <w:r w:rsidRPr="009B71D1">
        <w:lastRenderedPageBreak/>
        <w:t>Aggregate Development Results (ADRs)</w:t>
      </w:r>
      <w:bookmarkEnd w:id="61"/>
      <w:bookmarkEnd w:id="62"/>
      <w:bookmarkEnd w:id="63"/>
    </w:p>
    <w:p w14:paraId="50DD705C" w14:textId="70D68AC5" w:rsidR="00635DAF" w:rsidRPr="009B71D1" w:rsidRDefault="00635DAF" w:rsidP="00635DAF">
      <w:pPr>
        <w:rPr>
          <w:lang w:val="en-AU"/>
        </w:rPr>
      </w:pPr>
    </w:p>
    <w:tbl>
      <w:tblPr>
        <w:tblStyle w:val="TableGrid"/>
        <w:tblW w:w="5000" w:type="pct"/>
        <w:tblLayout w:type="fixed"/>
        <w:tblLook w:val="04A0" w:firstRow="1" w:lastRow="0" w:firstColumn="1" w:lastColumn="0" w:noHBand="0" w:noVBand="1"/>
      </w:tblPr>
      <w:tblGrid>
        <w:gridCol w:w="8221"/>
        <w:gridCol w:w="1129"/>
      </w:tblGrid>
      <w:tr w:rsidR="00635DAF" w:rsidRPr="009B71D1" w14:paraId="5A09EB3A" w14:textId="77777777" w:rsidTr="003F5A97">
        <w:trPr>
          <w:trHeight w:val="699"/>
        </w:trPr>
        <w:tc>
          <w:tcPr>
            <w:tcW w:w="4396" w:type="pct"/>
          </w:tcPr>
          <w:p w14:paraId="7665D967" w14:textId="77777777" w:rsidR="00635DAF" w:rsidRPr="009B71D1" w:rsidRDefault="00635DAF" w:rsidP="00BC21BD">
            <w:pPr>
              <w:spacing w:before="0" w:line="259" w:lineRule="auto"/>
              <w:jc w:val="left"/>
              <w:rPr>
                <w:rFonts w:cs="Arial"/>
                <w:b/>
                <w:bCs/>
                <w:color w:val="auto"/>
                <w:sz w:val="22"/>
                <w:szCs w:val="22"/>
                <w:lang w:val="en-AU" w:eastAsia="en-US" w:bidi="km-KH"/>
              </w:rPr>
            </w:pPr>
            <w:r w:rsidRPr="009B71D1">
              <w:rPr>
                <w:rFonts w:cs="Arial"/>
                <w:b/>
                <w:bCs/>
                <w:color w:val="auto"/>
                <w:sz w:val="22"/>
                <w:szCs w:val="22"/>
                <w:lang w:val="en-AU" w:eastAsia="en-US" w:bidi="km-KH"/>
              </w:rPr>
              <w:t>Outcome Indicator</w:t>
            </w:r>
          </w:p>
        </w:tc>
        <w:tc>
          <w:tcPr>
            <w:tcW w:w="604" w:type="pct"/>
          </w:tcPr>
          <w:p w14:paraId="32BAC7D7" w14:textId="77777777" w:rsidR="00635DAF" w:rsidRPr="009B71D1" w:rsidRDefault="00635DAF" w:rsidP="00BC21BD">
            <w:pPr>
              <w:spacing w:before="0" w:after="160" w:line="259" w:lineRule="auto"/>
              <w:jc w:val="center"/>
              <w:rPr>
                <w:rFonts w:cs="Arial"/>
                <w:b/>
                <w:bCs/>
                <w:color w:val="auto"/>
                <w:sz w:val="22"/>
                <w:szCs w:val="22"/>
                <w:lang w:val="en-AU" w:eastAsia="en-US" w:bidi="km-KH"/>
              </w:rPr>
            </w:pPr>
            <w:r w:rsidRPr="009B71D1">
              <w:rPr>
                <w:rFonts w:cs="Arial"/>
                <w:b/>
                <w:bCs/>
                <w:color w:val="auto"/>
                <w:sz w:val="22"/>
                <w:szCs w:val="22"/>
                <w:lang w:val="en-AU" w:eastAsia="en-US" w:bidi="km-KH"/>
              </w:rPr>
              <w:t>Results</w:t>
            </w:r>
          </w:p>
          <w:p w14:paraId="429144D1" w14:textId="77777777" w:rsidR="00635DAF" w:rsidRPr="009B71D1" w:rsidRDefault="00635DAF" w:rsidP="00BC21BD">
            <w:pPr>
              <w:spacing w:before="0" w:after="160" w:line="259" w:lineRule="auto"/>
              <w:jc w:val="center"/>
              <w:rPr>
                <w:rFonts w:cs="Arial"/>
                <w:b/>
                <w:bCs/>
                <w:color w:val="auto"/>
                <w:sz w:val="22"/>
                <w:szCs w:val="22"/>
                <w:lang w:val="en-AU" w:eastAsia="en-US" w:bidi="km-KH"/>
              </w:rPr>
            </w:pPr>
            <w:r w:rsidRPr="009B71D1">
              <w:rPr>
                <w:rFonts w:cs="Arial"/>
                <w:b/>
                <w:bCs/>
                <w:color w:val="auto"/>
                <w:sz w:val="22"/>
                <w:szCs w:val="22"/>
                <w:lang w:val="en-AU" w:eastAsia="en-US" w:bidi="km-KH"/>
              </w:rPr>
              <w:t>2020-2021</w:t>
            </w:r>
          </w:p>
        </w:tc>
      </w:tr>
      <w:tr w:rsidR="00635DAF" w:rsidRPr="009B71D1" w14:paraId="4C0C912C" w14:textId="77777777" w:rsidTr="003F5A97">
        <w:trPr>
          <w:trHeight w:val="699"/>
        </w:trPr>
        <w:tc>
          <w:tcPr>
            <w:tcW w:w="4396" w:type="pct"/>
          </w:tcPr>
          <w:p w14:paraId="49920016" w14:textId="77777777" w:rsidR="00635DAF" w:rsidRPr="009B71D1" w:rsidRDefault="00635DAF" w:rsidP="00BC21BD">
            <w:pPr>
              <w:spacing w:before="0" w:after="0" w:line="240" w:lineRule="auto"/>
              <w:rPr>
                <w:rFonts w:cs="Arial"/>
                <w:sz w:val="22"/>
                <w:szCs w:val="22"/>
                <w:lang w:val="en-AU" w:eastAsia="en-US" w:bidi="km-KH"/>
              </w:rPr>
            </w:pPr>
            <w:r w:rsidRPr="009B71D1">
              <w:rPr>
                <w:rFonts w:cs="Arial"/>
                <w:sz w:val="22"/>
                <w:szCs w:val="22"/>
                <w:lang w:val="en-AU" w:eastAsia="en-US" w:bidi="km-KH"/>
              </w:rPr>
              <w:t>Number of poor women and men who increase their access to financial services</w:t>
            </w:r>
          </w:p>
        </w:tc>
        <w:tc>
          <w:tcPr>
            <w:tcW w:w="604" w:type="pct"/>
          </w:tcPr>
          <w:p w14:paraId="6657A973" w14:textId="77777777" w:rsidR="00635DAF" w:rsidRPr="009B71D1" w:rsidRDefault="00635DAF" w:rsidP="00635DAF">
            <w:pPr>
              <w:spacing w:before="0" w:after="0" w:line="240" w:lineRule="auto"/>
              <w:jc w:val="right"/>
              <w:rPr>
                <w:rFonts w:cs="Arial"/>
                <w:sz w:val="22"/>
                <w:szCs w:val="22"/>
                <w:lang w:val="en-AU" w:eastAsia="en-US" w:bidi="km-KH"/>
              </w:rPr>
            </w:pPr>
            <w:r w:rsidRPr="009B71D1">
              <w:rPr>
                <w:rFonts w:cs="Arial"/>
                <w:sz w:val="22"/>
                <w:szCs w:val="22"/>
                <w:lang w:val="en-AU" w:eastAsia="en-US" w:bidi="km-KH"/>
              </w:rPr>
              <w:t xml:space="preserve"> 88</w:t>
            </w:r>
          </w:p>
        </w:tc>
      </w:tr>
      <w:tr w:rsidR="00635DAF" w:rsidRPr="009B71D1" w14:paraId="725324EE" w14:textId="77777777" w:rsidTr="003F5A97">
        <w:trPr>
          <w:trHeight w:val="699"/>
        </w:trPr>
        <w:tc>
          <w:tcPr>
            <w:tcW w:w="4396" w:type="pct"/>
          </w:tcPr>
          <w:p w14:paraId="192A159C" w14:textId="77777777" w:rsidR="00635DAF" w:rsidRPr="009B71D1" w:rsidRDefault="00635DAF" w:rsidP="00BC21BD">
            <w:pPr>
              <w:spacing w:before="0" w:after="0" w:line="240" w:lineRule="auto"/>
              <w:rPr>
                <w:rFonts w:eastAsia="Times New Roman" w:cs="Arial"/>
                <w:sz w:val="22"/>
                <w:szCs w:val="22"/>
                <w:lang w:val="en-AU" w:eastAsia="en-US"/>
              </w:rPr>
            </w:pPr>
            <w:r w:rsidRPr="009B71D1">
              <w:rPr>
                <w:rFonts w:eastAsia="Times New Roman" w:cs="Arial"/>
                <w:sz w:val="22"/>
                <w:szCs w:val="22"/>
                <w:lang w:val="en-AU" w:eastAsia="en-US"/>
              </w:rPr>
              <w:t>Number of police and law and justice officials trained (women and men)</w:t>
            </w:r>
          </w:p>
        </w:tc>
        <w:tc>
          <w:tcPr>
            <w:tcW w:w="604" w:type="pct"/>
          </w:tcPr>
          <w:p w14:paraId="5340A6FD" w14:textId="77777777" w:rsidR="00635DAF" w:rsidRPr="009B71D1" w:rsidRDefault="00635DAF" w:rsidP="00635DAF">
            <w:pPr>
              <w:spacing w:before="0" w:after="0" w:line="240" w:lineRule="auto"/>
              <w:jc w:val="right"/>
              <w:rPr>
                <w:rFonts w:cs="Arial"/>
                <w:sz w:val="22"/>
                <w:szCs w:val="22"/>
                <w:lang w:val="en-AU" w:eastAsia="en-US" w:bidi="km-KH"/>
              </w:rPr>
            </w:pPr>
            <w:r w:rsidRPr="009B71D1">
              <w:rPr>
                <w:rFonts w:cs="Arial"/>
                <w:sz w:val="22"/>
                <w:szCs w:val="22"/>
                <w:lang w:val="en-AU" w:eastAsia="en-US" w:bidi="km-KH"/>
              </w:rPr>
              <w:t xml:space="preserve"> 115</w:t>
            </w:r>
          </w:p>
        </w:tc>
      </w:tr>
      <w:tr w:rsidR="00635DAF" w:rsidRPr="009B71D1" w14:paraId="77B11E8F" w14:textId="77777777" w:rsidTr="003F5A97">
        <w:trPr>
          <w:trHeight w:val="699"/>
        </w:trPr>
        <w:tc>
          <w:tcPr>
            <w:tcW w:w="4396" w:type="pct"/>
          </w:tcPr>
          <w:p w14:paraId="7ABCA350" w14:textId="77777777" w:rsidR="00635DAF" w:rsidRPr="009B71D1" w:rsidRDefault="00635DAF" w:rsidP="00BC21BD">
            <w:pPr>
              <w:spacing w:before="0" w:after="0" w:line="240" w:lineRule="auto"/>
              <w:rPr>
                <w:rFonts w:eastAsia="Times New Roman" w:cs="Arial"/>
                <w:sz w:val="22"/>
                <w:szCs w:val="22"/>
                <w:lang w:val="en-AU" w:eastAsia="en-US"/>
              </w:rPr>
            </w:pPr>
            <w:r w:rsidRPr="009B71D1">
              <w:rPr>
                <w:rFonts w:eastAsia="Times New Roman" w:cs="Arial"/>
                <w:sz w:val="22"/>
                <w:szCs w:val="22"/>
                <w:lang w:val="en-AU" w:eastAsia="en-US"/>
              </w:rPr>
              <w:t>Number of women survivors of violence receiving services such as counselling</w:t>
            </w:r>
          </w:p>
        </w:tc>
        <w:tc>
          <w:tcPr>
            <w:tcW w:w="604" w:type="pct"/>
          </w:tcPr>
          <w:p w14:paraId="65408813" w14:textId="77777777" w:rsidR="00635DAF" w:rsidRPr="009B71D1" w:rsidRDefault="00635DAF" w:rsidP="00635DAF">
            <w:pPr>
              <w:spacing w:before="0" w:after="0" w:line="240" w:lineRule="auto"/>
              <w:jc w:val="right"/>
              <w:rPr>
                <w:rFonts w:cs="Arial"/>
                <w:sz w:val="22"/>
                <w:szCs w:val="22"/>
                <w:lang w:val="en-AU" w:eastAsia="en-US" w:bidi="km-KH"/>
              </w:rPr>
            </w:pPr>
            <w:r w:rsidRPr="009B71D1">
              <w:rPr>
                <w:rFonts w:cs="Arial"/>
                <w:sz w:val="22"/>
                <w:szCs w:val="22"/>
                <w:lang w:val="en-AU" w:eastAsia="en-US" w:bidi="km-KH"/>
              </w:rPr>
              <w:t xml:space="preserve"> 883</w:t>
            </w:r>
          </w:p>
        </w:tc>
      </w:tr>
      <w:tr w:rsidR="00635DAF" w:rsidRPr="009B71D1" w14:paraId="16C4E356" w14:textId="77777777" w:rsidTr="003F5A97">
        <w:trPr>
          <w:trHeight w:val="699"/>
        </w:trPr>
        <w:tc>
          <w:tcPr>
            <w:tcW w:w="4396" w:type="pct"/>
          </w:tcPr>
          <w:p w14:paraId="60EE5619" w14:textId="77777777" w:rsidR="00635DAF" w:rsidRPr="009B71D1" w:rsidRDefault="00635DAF" w:rsidP="00BC21BD">
            <w:pPr>
              <w:spacing w:before="0" w:after="0" w:line="240" w:lineRule="auto"/>
              <w:rPr>
                <w:rFonts w:cs="Arial"/>
                <w:sz w:val="22"/>
                <w:szCs w:val="22"/>
                <w:lang w:val="en-AU" w:eastAsia="en-US" w:bidi="km-KH"/>
              </w:rPr>
            </w:pPr>
            <w:r w:rsidRPr="009B71D1">
              <w:rPr>
                <w:rFonts w:cs="Arial"/>
                <w:sz w:val="22"/>
                <w:szCs w:val="22"/>
                <w:lang w:val="en-AU"/>
              </w:rPr>
              <w:t>Number of vulnerable women, men, girls and boys provided with life-saving assistance in conflict and crisis situations</w:t>
            </w:r>
          </w:p>
        </w:tc>
        <w:tc>
          <w:tcPr>
            <w:tcW w:w="604" w:type="pct"/>
          </w:tcPr>
          <w:p w14:paraId="24580B86" w14:textId="5011ADF8" w:rsidR="00635DAF" w:rsidRPr="009B71D1" w:rsidRDefault="00635DAF" w:rsidP="00635DAF">
            <w:pPr>
              <w:autoSpaceDE w:val="0"/>
              <w:autoSpaceDN w:val="0"/>
              <w:adjustRightInd w:val="0"/>
              <w:spacing w:after="0" w:line="240" w:lineRule="auto"/>
              <w:jc w:val="right"/>
              <w:rPr>
                <w:rFonts w:cs="Arial"/>
                <w:sz w:val="22"/>
                <w:szCs w:val="22"/>
                <w:lang w:val="en-AU"/>
              </w:rPr>
            </w:pPr>
            <w:r w:rsidRPr="009B71D1">
              <w:rPr>
                <w:rFonts w:cs="Arial"/>
                <w:sz w:val="22"/>
                <w:szCs w:val="22"/>
                <w:lang w:val="en-AU" w:eastAsia="en-US" w:bidi="km-KH"/>
              </w:rPr>
              <w:t xml:space="preserve"> </w:t>
            </w:r>
            <w:r w:rsidRPr="009B71D1">
              <w:rPr>
                <w:rFonts w:cs="Arial"/>
                <w:sz w:val="22"/>
                <w:szCs w:val="22"/>
                <w:lang w:val="en-AU"/>
              </w:rPr>
              <w:t>37,609</w:t>
            </w:r>
          </w:p>
          <w:p w14:paraId="60BEE786" w14:textId="77777777" w:rsidR="00635DAF" w:rsidRPr="009B71D1" w:rsidRDefault="00635DAF" w:rsidP="00635DAF">
            <w:pPr>
              <w:spacing w:before="0" w:after="0" w:line="240" w:lineRule="auto"/>
              <w:jc w:val="right"/>
              <w:rPr>
                <w:rFonts w:cs="Arial"/>
                <w:sz w:val="22"/>
                <w:szCs w:val="22"/>
                <w:lang w:val="en-AU" w:eastAsia="en-US" w:bidi="km-KH"/>
              </w:rPr>
            </w:pPr>
          </w:p>
        </w:tc>
      </w:tr>
    </w:tbl>
    <w:p w14:paraId="71969209" w14:textId="77777777" w:rsidR="00635DAF" w:rsidRPr="009B71D1" w:rsidRDefault="00635DAF" w:rsidP="00635DAF">
      <w:pPr>
        <w:rPr>
          <w:lang w:val="en-AU"/>
        </w:rPr>
      </w:pPr>
    </w:p>
    <w:p w14:paraId="4D5C2555" w14:textId="4DA91338" w:rsidR="00935927" w:rsidRPr="009B71D1" w:rsidRDefault="00935927" w:rsidP="00BA728C">
      <w:pPr>
        <w:autoSpaceDE w:val="0"/>
        <w:autoSpaceDN w:val="0"/>
        <w:adjustRightInd w:val="0"/>
        <w:spacing w:before="0" w:after="0" w:line="240" w:lineRule="auto"/>
        <w:jc w:val="left"/>
        <w:rPr>
          <w:rFonts w:ascii="DejaVuSans" w:hAnsi="DejaVuSans" w:cs="DejaVuSans"/>
          <w:lang w:val="en-AU" w:eastAsia="en-US" w:bidi="km-KH"/>
        </w:rPr>
      </w:pPr>
    </w:p>
    <w:sectPr w:rsidR="00935927" w:rsidRPr="009B71D1" w:rsidSect="001E3E92">
      <w:footerReference w:type="default" r:id="rId44"/>
      <w:pgSz w:w="11909" w:h="16834" w:code="9"/>
      <w:pgMar w:top="1440" w:right="1138" w:bottom="1440"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02EB2" w14:textId="77777777" w:rsidR="0042404F" w:rsidRDefault="0042404F" w:rsidP="00AB2224">
      <w:r>
        <w:separator/>
      </w:r>
    </w:p>
  </w:endnote>
  <w:endnote w:type="continuationSeparator" w:id="0">
    <w:p w14:paraId="7DC3041F" w14:textId="77777777" w:rsidR="0042404F" w:rsidRDefault="0042404F" w:rsidP="00AB2224">
      <w:r>
        <w:continuationSeparator/>
      </w:r>
    </w:p>
  </w:endnote>
  <w:endnote w:type="continuationNotice" w:id="1">
    <w:p w14:paraId="40C7969E" w14:textId="77777777" w:rsidR="0042404F" w:rsidRDefault="0042404F" w:rsidP="00AB2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unPenh">
    <w:altName w:val="DaunPenh"/>
    <w:charset w:val="00"/>
    <w:family w:val="auto"/>
    <w:pitch w:val="variable"/>
    <w:sig w:usb0="80000003" w:usb1="00000000" w:usb2="00010000" w:usb3="00000000" w:csb0="00000001" w:csb1="00000000"/>
  </w:font>
  <w:font w:name="DejaVu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9491D" w14:textId="77777777" w:rsidR="00573D2D" w:rsidRDefault="00573D2D" w:rsidP="00AB22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9D6B3C8" w14:textId="77777777" w:rsidR="00573D2D" w:rsidRDefault="00573D2D" w:rsidP="00AB22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88C80" w14:textId="5244EBB3" w:rsidR="00573D2D" w:rsidRDefault="00573D2D" w:rsidP="00AB2224">
    <w:pPr>
      <w:pStyle w:val="Footer"/>
    </w:pPr>
    <w:r>
      <w:rPr>
        <w:noProof/>
      </w:rPr>
      <mc:AlternateContent>
        <mc:Choice Requires="wps">
          <w:drawing>
            <wp:anchor distT="0" distB="0" distL="114300" distR="114300" simplePos="0" relativeHeight="251668992" behindDoc="0" locked="0" layoutInCell="1" allowOverlap="1" wp14:anchorId="7FE598AA" wp14:editId="7794F068">
              <wp:simplePos x="0" y="0"/>
              <wp:positionH relativeFrom="column">
                <wp:posOffset>571500</wp:posOffset>
              </wp:positionH>
              <wp:positionV relativeFrom="paragraph">
                <wp:posOffset>-4037330</wp:posOffset>
              </wp:positionV>
              <wp:extent cx="0" cy="0"/>
              <wp:effectExtent l="5715" t="8890" r="13335" b="10160"/>
              <wp:wrapNone/>
              <wp:docPr id="3"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4AC0A" id="Line 3" o:spid="_x0000_s1026" alt="&quot;&quot;"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17.9pt" to="45pt,-3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2823" w14:textId="140171E8" w:rsidR="00573D2D" w:rsidRPr="00253F0C" w:rsidRDefault="00573D2D" w:rsidP="00AB2224">
    <w:r>
      <w:rPr>
        <w:noProof/>
      </w:rPr>
      <mc:AlternateContent>
        <mc:Choice Requires="wps">
          <w:drawing>
            <wp:anchor distT="0" distB="0" distL="114300" distR="114300" simplePos="0" relativeHeight="251655680" behindDoc="0" locked="0" layoutInCell="1" allowOverlap="1" wp14:anchorId="261EA586" wp14:editId="4F87737E">
              <wp:simplePos x="0" y="0"/>
              <wp:positionH relativeFrom="column">
                <wp:posOffset>571500</wp:posOffset>
              </wp:positionH>
              <wp:positionV relativeFrom="paragraph">
                <wp:posOffset>-4037330</wp:posOffset>
              </wp:positionV>
              <wp:extent cx="0" cy="0"/>
              <wp:effectExtent l="10160" t="10795" r="8890" b="8255"/>
              <wp:wrapNone/>
              <wp:docPr id="2"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15F66" id="Line 2"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17.9pt" to="45pt,-3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"/>
          </w:pict>
        </mc:Fallback>
      </mc:AlternateContent>
    </w:r>
  </w:p>
  <w:p w14:paraId="7A659FA7" w14:textId="77777777" w:rsidR="00573D2D" w:rsidRDefault="00573D2D" w:rsidP="00AB222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747E" w14:textId="77777777" w:rsidR="00573D2D" w:rsidRDefault="00573D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1A95" w14:textId="77777777" w:rsidR="00573D2D" w:rsidRPr="00B14B71" w:rsidRDefault="00573D2D" w:rsidP="00AB2224">
    <w:r>
      <w:rPr>
        <w:noProof/>
      </w:rPr>
      <mc:AlternateContent>
        <mc:Choice Requires="wps">
          <w:drawing>
            <wp:anchor distT="0" distB="0" distL="114300" distR="114300" simplePos="0" relativeHeight="251686400" behindDoc="0" locked="0" layoutInCell="1" allowOverlap="1" wp14:anchorId="57415321" wp14:editId="001EED83">
              <wp:simplePos x="0" y="0"/>
              <wp:positionH relativeFrom="column">
                <wp:posOffset>571500</wp:posOffset>
              </wp:positionH>
              <wp:positionV relativeFrom="paragraph">
                <wp:posOffset>-4037330</wp:posOffset>
              </wp:positionV>
              <wp:extent cx="0" cy="0"/>
              <wp:effectExtent l="10160" t="7620" r="8890" b="11430"/>
              <wp:wrapNone/>
              <wp:docPr id="39"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49D4C" id="Line 1" o:spid="_x0000_s1026" alt="&quot;&quot;"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17.9pt" to="45pt,-3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"/>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B5E12" w14:textId="66F1ABA8" w:rsidR="00573D2D" w:rsidRPr="00B14B71" w:rsidRDefault="00573D2D" w:rsidP="00AB2224">
    <w:r>
      <w:rPr>
        <w:noProof/>
      </w:rPr>
      <mc:AlternateContent>
        <mc:Choice Requires="wps">
          <w:drawing>
            <wp:anchor distT="0" distB="0" distL="114300" distR="114300" simplePos="0" relativeHeight="251671040" behindDoc="0" locked="0" layoutInCell="1" allowOverlap="1" wp14:anchorId="00C0D196" wp14:editId="2EFE88CD">
              <wp:simplePos x="0" y="0"/>
              <wp:positionH relativeFrom="column">
                <wp:posOffset>571500</wp:posOffset>
              </wp:positionH>
              <wp:positionV relativeFrom="paragraph">
                <wp:posOffset>-4037330</wp:posOffset>
              </wp:positionV>
              <wp:extent cx="0" cy="0"/>
              <wp:effectExtent l="10160" t="7620" r="8890" b="11430"/>
              <wp:wrapNone/>
              <wp:docPr id="1"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7CA7B" id="Line 1" o:spid="_x0000_s1026" alt="&quot;&quot;"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17.9pt" to="45pt,-3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E347B" w14:textId="77777777" w:rsidR="0042404F" w:rsidRDefault="0042404F" w:rsidP="00AB2224">
      <w:r>
        <w:separator/>
      </w:r>
    </w:p>
  </w:footnote>
  <w:footnote w:type="continuationSeparator" w:id="0">
    <w:p w14:paraId="5E2ADE6B" w14:textId="77777777" w:rsidR="0042404F" w:rsidRDefault="0042404F" w:rsidP="00AB2224">
      <w:r>
        <w:continuationSeparator/>
      </w:r>
    </w:p>
  </w:footnote>
  <w:footnote w:type="continuationNotice" w:id="1">
    <w:p w14:paraId="77F10691" w14:textId="77777777" w:rsidR="0042404F" w:rsidRDefault="0042404F" w:rsidP="00AB2224"/>
  </w:footnote>
  <w:footnote w:id="2">
    <w:p w14:paraId="7046FD48" w14:textId="551B907D" w:rsidR="00573D2D" w:rsidRPr="00E57D5A" w:rsidRDefault="00573D2D">
      <w:pPr>
        <w:pStyle w:val="FootnoteText"/>
        <w:rPr>
          <w:lang w:val="en-US"/>
        </w:rPr>
      </w:pPr>
      <w:r>
        <w:rPr>
          <w:rStyle w:val="FootnoteReference"/>
        </w:rPr>
        <w:footnoteRef/>
      </w:r>
      <w:r>
        <w:t xml:space="preserve"> </w:t>
      </w:r>
      <w:r>
        <w:rPr>
          <w:lang w:val="en-US"/>
        </w:rPr>
        <w:t>It is to note that accuracy of the assessment tool is questionable. MEF has requested ACCESS to support the improvement of the tool and its implementation process.</w:t>
      </w:r>
    </w:p>
  </w:footnote>
  <w:footnote w:id="3">
    <w:p w14:paraId="1EC26A6B" w14:textId="77777777" w:rsidR="00573D2D" w:rsidRPr="00282766" w:rsidRDefault="00573D2D" w:rsidP="00D97659">
      <w:pPr>
        <w:pStyle w:val="FootnoteText"/>
        <w:rPr>
          <w:rFonts w:asciiTheme="minorHAnsi" w:hAnsiTheme="minorHAnsi" w:cstheme="minorHAnsi"/>
          <w:lang w:val="en-AU"/>
        </w:rPr>
      </w:pPr>
      <w:r w:rsidRPr="00282766">
        <w:rPr>
          <w:rStyle w:val="FootnoteReference"/>
          <w:rFonts w:asciiTheme="minorHAnsi" w:hAnsiTheme="minorHAnsi" w:cstheme="minorHAnsi"/>
        </w:rPr>
        <w:footnoteRef/>
      </w:r>
      <w:r w:rsidRPr="00282766">
        <w:rPr>
          <w:rFonts w:asciiTheme="minorHAnsi" w:hAnsiTheme="minorHAnsi" w:cstheme="minorHAnsi"/>
        </w:rPr>
        <w:t xml:space="preserve"> </w:t>
      </w:r>
      <w:r w:rsidRPr="00282766">
        <w:rPr>
          <w:rFonts w:asciiTheme="minorHAnsi" w:hAnsiTheme="minorHAnsi" w:cstheme="minorHAnsi"/>
          <w:lang w:val="en-US"/>
        </w:rPr>
        <w:t>LMs prepared BSP 2021-2023 documents (simultaneously with PB 2021) over a compressed 1-month period in June-July 2020. Returning to the standard budget calendar, BSP 2022-2024 documents were prepared in April-May 2021.</w:t>
      </w:r>
    </w:p>
  </w:footnote>
  <w:footnote w:id="4">
    <w:p w14:paraId="012EAD92" w14:textId="2D48FB12" w:rsidR="00573D2D" w:rsidRPr="00282766" w:rsidRDefault="00573D2D" w:rsidP="00246C60">
      <w:pPr>
        <w:spacing w:after="0" w:line="240" w:lineRule="auto"/>
        <w:rPr>
          <w:rFonts w:asciiTheme="minorHAnsi" w:hAnsiTheme="minorHAnsi" w:cstheme="minorHAnsi"/>
          <w:b/>
          <w:bCs/>
          <w:lang w:val="en-AU"/>
        </w:rPr>
      </w:pPr>
      <w:r w:rsidRPr="00282766">
        <w:rPr>
          <w:rStyle w:val="FootnoteReference"/>
          <w:rFonts w:asciiTheme="minorHAnsi" w:hAnsiTheme="minorHAnsi" w:cstheme="minorHAnsi"/>
        </w:rPr>
        <w:footnoteRef/>
      </w:r>
      <w:r w:rsidRPr="00282766">
        <w:rPr>
          <w:rFonts w:asciiTheme="minorHAnsi" w:hAnsiTheme="minorHAnsi" w:cstheme="minorHAnsi"/>
        </w:rPr>
        <w:t xml:space="preserve"> </w:t>
      </w:r>
      <w:r w:rsidRPr="00282766">
        <w:rPr>
          <w:rFonts w:asciiTheme="minorHAnsi" w:hAnsiTheme="minorHAnsi" w:cstheme="minorHAnsi"/>
          <w:lang w:val="en-US"/>
        </w:rPr>
        <w:t xml:space="preserve">PE 5 refers to the </w:t>
      </w:r>
      <w:r w:rsidRPr="00282766">
        <w:rPr>
          <w:rFonts w:asciiTheme="minorHAnsi" w:hAnsiTheme="minorHAnsi" w:cstheme="minorHAnsi"/>
          <w:lang w:val="en-AU"/>
        </w:rPr>
        <w:t>extent of MOWA, MOSVY and DAC adherence to MEF budget proposal quality standards and uses MEF's BSP assessment scores as reference</w:t>
      </w:r>
      <w:r w:rsidR="00282766" w:rsidRPr="00282766">
        <w:rPr>
          <w:rFonts w:asciiTheme="minorHAnsi" w:hAnsiTheme="minorHAnsi" w:cstheme="minorHAnsi"/>
        </w:rPr>
        <w:t xml:space="preserve"> together with some additional ACCESS PFM team assessment</w:t>
      </w:r>
      <w:r w:rsidRPr="00282766">
        <w:rPr>
          <w:rFonts w:asciiTheme="minorHAnsi" w:hAnsiTheme="minorHAnsi" w:cstheme="minorHAnsi"/>
          <w:lang w:val="en-AU"/>
        </w:rPr>
        <w:t>.</w:t>
      </w:r>
    </w:p>
    <w:p w14:paraId="6518D9F2" w14:textId="76C55FE0" w:rsidR="00573D2D" w:rsidRPr="00932E94" w:rsidRDefault="00573D2D">
      <w:pPr>
        <w:pStyle w:val="FootnoteText"/>
        <w:rPr>
          <w:lang w:val="en-US"/>
        </w:rPr>
      </w:pPr>
    </w:p>
  </w:footnote>
  <w:footnote w:id="5">
    <w:p w14:paraId="5168C17A" w14:textId="77777777" w:rsidR="00152C1D" w:rsidRPr="00152C1D" w:rsidRDefault="00152C1D" w:rsidP="00152C1D">
      <w:pPr>
        <w:spacing w:after="0" w:line="240" w:lineRule="auto"/>
        <w:rPr>
          <w:rFonts w:asciiTheme="minorHAnsi" w:hAnsiTheme="minorHAnsi" w:cstheme="minorHAnsi"/>
          <w:b/>
          <w:bCs/>
          <w:lang w:val="en-AU"/>
        </w:rPr>
      </w:pPr>
      <w:r w:rsidRPr="00152C1D">
        <w:rPr>
          <w:rStyle w:val="FootnoteReference"/>
          <w:rFonts w:asciiTheme="minorHAnsi" w:hAnsiTheme="minorHAnsi" w:cstheme="minorHAnsi"/>
        </w:rPr>
        <w:footnoteRef/>
      </w:r>
      <w:r w:rsidRPr="00152C1D">
        <w:rPr>
          <w:rFonts w:asciiTheme="minorHAnsi" w:hAnsiTheme="minorHAnsi" w:cstheme="minorHAnsi"/>
        </w:rPr>
        <w:t xml:space="preserve"> PE11 refers to t</w:t>
      </w:r>
      <w:r w:rsidRPr="00152C1D">
        <w:rPr>
          <w:rFonts w:asciiTheme="minorHAnsi" w:hAnsiTheme="minorHAnsi" w:cstheme="minorHAnsi"/>
          <w:lang w:val="en-AU"/>
        </w:rPr>
        <w:t>he extent to which systems have been put in place to standardise delivery of targeted GBV services and is assessed annually by province using a rubric assessment. The rubric contains four criteria related to 1-service guideline, 2-training of providers, 3- service monitoring, and 4- feedback on service provision</w:t>
      </w:r>
    </w:p>
  </w:footnote>
  <w:footnote w:id="6">
    <w:p w14:paraId="36E76FE9" w14:textId="644CFCAB" w:rsidR="00573D2D" w:rsidRPr="00152C1D" w:rsidRDefault="00573D2D">
      <w:pPr>
        <w:pStyle w:val="FootnoteText"/>
        <w:rPr>
          <w:rFonts w:asciiTheme="minorHAnsi" w:hAnsiTheme="minorHAnsi" w:cstheme="minorHAnsi"/>
          <w:lang w:val="en-AU"/>
        </w:rPr>
      </w:pPr>
      <w:r w:rsidRPr="00152C1D">
        <w:rPr>
          <w:rStyle w:val="FootnoteReference"/>
          <w:rFonts w:asciiTheme="minorHAnsi" w:hAnsiTheme="minorHAnsi" w:cstheme="minorHAnsi"/>
        </w:rPr>
        <w:footnoteRef/>
      </w:r>
      <w:r w:rsidRPr="00152C1D">
        <w:rPr>
          <w:rFonts w:asciiTheme="minorHAnsi" w:hAnsiTheme="minorHAnsi" w:cstheme="minorHAnsi"/>
        </w:rPr>
        <w:t xml:space="preserve"> </w:t>
      </w:r>
      <w:r w:rsidRPr="00152C1D">
        <w:rPr>
          <w:rFonts w:asciiTheme="minorHAnsi" w:hAnsiTheme="minorHAnsi" w:cstheme="minorHAnsi"/>
          <w:lang w:val="en-AU"/>
        </w:rPr>
        <w:t xml:space="preserve">Data gathered during a point-in-time annual assessment conducted by ACCESS and IPs in November 2020 (year 2) and July 2021 (year 3). </w:t>
      </w:r>
    </w:p>
  </w:footnote>
  <w:footnote w:id="7">
    <w:p w14:paraId="3043A757" w14:textId="7C5A8632" w:rsidR="00573D2D" w:rsidRPr="0096028E" w:rsidRDefault="00573D2D">
      <w:pPr>
        <w:pStyle w:val="FootnoteText"/>
        <w:rPr>
          <w:lang w:val="en-US"/>
        </w:rPr>
      </w:pPr>
      <w:r>
        <w:rPr>
          <w:rStyle w:val="FootnoteReference"/>
        </w:rPr>
        <w:footnoteRef/>
      </w:r>
      <w:r>
        <w:t xml:space="preserve"> </w:t>
      </w:r>
      <w:r>
        <w:rPr>
          <w:lang w:val="en-US"/>
        </w:rPr>
        <w:t xml:space="preserve">The other two criteria are related to monitoring and feedback mechanisms which are in </w:t>
      </w:r>
      <w:r w:rsidR="00E95883">
        <w:rPr>
          <w:lang w:val="en-US"/>
        </w:rPr>
        <w:t>development</w:t>
      </w:r>
      <w:r>
        <w:rPr>
          <w:lang w:val="en-US"/>
        </w:rPr>
        <w:t xml:space="preserve">. </w:t>
      </w:r>
    </w:p>
  </w:footnote>
  <w:footnote w:id="8">
    <w:p w14:paraId="04E39A1C" w14:textId="0712D507" w:rsidR="00573D2D" w:rsidRPr="00D776FC" w:rsidRDefault="00573D2D" w:rsidP="00DE663E">
      <w:pPr>
        <w:spacing w:after="0" w:line="240" w:lineRule="auto"/>
        <w:rPr>
          <w:lang w:val="en-US"/>
        </w:rPr>
      </w:pPr>
      <w:r>
        <w:rPr>
          <w:rStyle w:val="FootnoteReference"/>
        </w:rPr>
        <w:footnoteRef/>
      </w:r>
      <w:r>
        <w:t xml:space="preserve"> </w:t>
      </w:r>
      <w:r w:rsidRPr="00DE663E">
        <w:rPr>
          <w:rFonts w:ascii="Arial Narrow" w:hAnsi="Arial Narrow"/>
          <w:lang w:val="en-US"/>
        </w:rPr>
        <w:t xml:space="preserve">PE13 refers to </w:t>
      </w:r>
      <w:r>
        <w:rPr>
          <w:rFonts w:ascii="Arial Narrow" w:hAnsi="Arial Narrow"/>
          <w:lang w:val="en-US"/>
        </w:rPr>
        <w:t>t</w:t>
      </w:r>
      <w:r w:rsidRPr="00826828">
        <w:rPr>
          <w:rFonts w:ascii="Arial Narrow" w:hAnsi="Arial Narrow" w:cs="Calibri"/>
          <w:lang w:val="en-AU"/>
        </w:rPr>
        <w:t>he extent to which GBV coordination and referral networks have been strengthened</w:t>
      </w:r>
      <w:r>
        <w:rPr>
          <w:rFonts w:ascii="Arial Narrow" w:hAnsi="Arial Narrow" w:cs="Calibri"/>
          <w:lang w:val="en-AU"/>
        </w:rPr>
        <w:t xml:space="preserve"> and is assessed annually by province using s</w:t>
      </w:r>
      <w:r w:rsidRPr="00DE663E">
        <w:rPr>
          <w:rFonts w:ascii="Arial Narrow" w:hAnsi="Arial Narrow"/>
          <w:lang w:val="en-US"/>
        </w:rPr>
        <w:t>ix criteria to determine level of functioning: 1- WG officially established; 2- WG members oriented on roles and duties; 3- Approved plans for WG meetings; 4- Approved budget for WG meetings; 5- Regularity of meeting held; and 6- Effectiveness of WG meetings</w:t>
      </w:r>
    </w:p>
  </w:footnote>
  <w:footnote w:id="9">
    <w:p w14:paraId="6754B48F" w14:textId="7FA5F425" w:rsidR="00573D2D" w:rsidRPr="00FA40ED" w:rsidRDefault="00573D2D" w:rsidP="000C5934">
      <w:pPr>
        <w:pStyle w:val="FootnoteText"/>
        <w:spacing w:before="0" w:after="0" w:line="240" w:lineRule="auto"/>
        <w:rPr>
          <w:rFonts w:ascii="Arial Narrow" w:hAnsi="Arial Narrow"/>
          <w:lang w:val="en-US"/>
        </w:rPr>
      </w:pPr>
      <w:r>
        <w:rPr>
          <w:rStyle w:val="FootnoteReference"/>
        </w:rPr>
        <w:footnoteRef/>
      </w:r>
      <w:r>
        <w:t xml:space="preserve"> </w:t>
      </w:r>
      <w:r w:rsidRPr="00FA40ED">
        <w:rPr>
          <w:rFonts w:ascii="Arial Narrow" w:hAnsi="Arial Narrow"/>
          <w:lang w:val="en-US"/>
        </w:rPr>
        <w:t>It is to note that the scoring in 2019 tend to be lenient, due to it being implemented for the first time. This explains the drop in score in 2020 for district working groups.</w:t>
      </w:r>
    </w:p>
  </w:footnote>
  <w:footnote w:id="10">
    <w:p w14:paraId="5DF48588" w14:textId="77777777" w:rsidR="00573D2D" w:rsidRPr="009F0BB9" w:rsidRDefault="00573D2D" w:rsidP="006D773E">
      <w:pPr>
        <w:pStyle w:val="FootnoteText"/>
        <w:rPr>
          <w:lang w:val="en-AU"/>
        </w:rPr>
      </w:pPr>
      <w:r>
        <w:rPr>
          <w:rStyle w:val="FootnoteReference"/>
        </w:rPr>
        <w:footnoteRef/>
      </w:r>
      <w:r>
        <w:t xml:space="preserve"> </w:t>
      </w:r>
      <w:r>
        <w:rPr>
          <w:lang w:val="en-AU"/>
        </w:rPr>
        <w:t xml:space="preserve">Data gathered during a point-in-time annual assessment conducted by ACCESS and IPs in November 2020 (year 2) and July 2021 (year 3). </w:t>
      </w:r>
    </w:p>
  </w:footnote>
  <w:footnote w:id="11">
    <w:p w14:paraId="578220EE" w14:textId="24F9DCFB" w:rsidR="00573D2D" w:rsidRPr="00C32CD1" w:rsidRDefault="00573D2D" w:rsidP="000C5934">
      <w:pPr>
        <w:pStyle w:val="FootnoteText"/>
        <w:spacing w:before="0" w:after="0" w:line="240" w:lineRule="auto"/>
        <w:rPr>
          <w:lang w:val="en-US"/>
        </w:rPr>
      </w:pPr>
      <w:r w:rsidRPr="00F707B3">
        <w:rPr>
          <w:rStyle w:val="FootnoteReference"/>
          <w:rFonts w:ascii="Arial Narrow" w:hAnsi="Arial Narrow"/>
        </w:rPr>
        <w:footnoteRef/>
      </w:r>
      <w:r w:rsidRPr="00F707B3">
        <w:rPr>
          <w:rFonts w:ascii="Arial Narrow" w:hAnsi="Arial Narrow"/>
        </w:rPr>
        <w:t xml:space="preserve"> </w:t>
      </w:r>
      <w:r w:rsidRPr="00F707B3">
        <w:rPr>
          <w:rFonts w:ascii="Arial Narrow" w:hAnsi="Arial Narrow"/>
          <w:lang w:val="en-US"/>
        </w:rPr>
        <w:t xml:space="preserve">Two criteria </w:t>
      </w:r>
      <w:proofErr w:type="gramStart"/>
      <w:r w:rsidRPr="00F707B3">
        <w:rPr>
          <w:rFonts w:ascii="Arial Narrow" w:hAnsi="Arial Narrow"/>
          <w:lang w:val="en-US"/>
        </w:rPr>
        <w:t>is</w:t>
      </w:r>
      <w:proofErr w:type="gramEnd"/>
      <w:r w:rsidRPr="00F707B3">
        <w:rPr>
          <w:rFonts w:ascii="Arial Narrow" w:hAnsi="Arial Narrow"/>
          <w:lang w:val="en-US"/>
        </w:rPr>
        <w:t xml:space="preserve"> used to determine effectiveness: 1) ability to effectively progress towards the resolution of GBV cases and 2) compliance with six principles of GBV case management.</w:t>
      </w:r>
      <w:r>
        <w:rPr>
          <w:lang w:val="en-US"/>
        </w:rPr>
        <w:t xml:space="preserve"> </w:t>
      </w:r>
    </w:p>
  </w:footnote>
  <w:footnote w:id="12">
    <w:p w14:paraId="350CEAA5" w14:textId="72BB7CAE" w:rsidR="00573D2D" w:rsidRPr="003212A5" w:rsidRDefault="00573D2D">
      <w:pPr>
        <w:pStyle w:val="FootnoteText"/>
        <w:rPr>
          <w:rFonts w:asciiTheme="minorHAnsi" w:hAnsiTheme="minorHAnsi" w:cstheme="minorHAnsi"/>
          <w:szCs w:val="32"/>
          <w:lang w:val="en-US" w:bidi="km-KH"/>
        </w:rPr>
      </w:pPr>
      <w:r w:rsidRPr="003212A5">
        <w:rPr>
          <w:rStyle w:val="FootnoteReference"/>
          <w:rFonts w:asciiTheme="minorHAnsi" w:hAnsiTheme="minorHAnsi" w:cstheme="minorHAnsi"/>
        </w:rPr>
        <w:footnoteRef/>
      </w:r>
      <w:r w:rsidRPr="003212A5">
        <w:rPr>
          <w:rFonts w:asciiTheme="minorHAnsi" w:hAnsiTheme="minorHAnsi" w:cstheme="minorHAnsi"/>
        </w:rPr>
        <w:t xml:space="preserve"> </w:t>
      </w:r>
      <w:r w:rsidRPr="003212A5">
        <w:rPr>
          <w:rFonts w:asciiTheme="minorHAnsi" w:hAnsiTheme="minorHAnsi" w:cstheme="minorHAnsi"/>
          <w:lang w:val="en-US"/>
        </w:rPr>
        <w:t xml:space="preserve">PE14 employs a rubric assessment with six criteria:1- official designation of the group, 2- orientation to group roles and responsibilities, 3- approval of work plan for the group, 4- approval of budget plan for the group, 5- </w:t>
      </w:r>
      <w:r w:rsidR="00761118" w:rsidRPr="003212A5">
        <w:rPr>
          <w:rFonts w:asciiTheme="minorHAnsi" w:hAnsiTheme="minorHAnsi" w:cstheme="minorHAnsi"/>
          <w:lang w:val="en-US"/>
        </w:rPr>
        <w:t>meeting regularity and attendance, 6- meeting effectiveness</w:t>
      </w:r>
    </w:p>
  </w:footnote>
  <w:footnote w:id="13">
    <w:p w14:paraId="6D662E93" w14:textId="1DAB0F75" w:rsidR="00761118" w:rsidRPr="003212A5" w:rsidRDefault="00761118">
      <w:pPr>
        <w:pStyle w:val="FootnoteText"/>
        <w:rPr>
          <w:rFonts w:asciiTheme="minorHAnsi" w:hAnsiTheme="minorHAnsi" w:cstheme="minorHAnsi"/>
          <w:lang w:val="en-US"/>
        </w:rPr>
      </w:pPr>
      <w:r w:rsidRPr="003212A5">
        <w:rPr>
          <w:rStyle w:val="FootnoteReference"/>
          <w:rFonts w:asciiTheme="minorHAnsi" w:hAnsiTheme="minorHAnsi" w:cstheme="minorHAnsi"/>
        </w:rPr>
        <w:footnoteRef/>
      </w:r>
      <w:r w:rsidRPr="003212A5">
        <w:rPr>
          <w:rFonts w:asciiTheme="minorHAnsi" w:hAnsiTheme="minorHAnsi" w:cstheme="minorHAnsi"/>
        </w:rPr>
        <w:t xml:space="preserve"> </w:t>
      </w:r>
      <w:r w:rsidRPr="003212A5">
        <w:rPr>
          <w:rFonts w:asciiTheme="minorHAnsi" w:hAnsiTheme="minorHAnsi" w:cstheme="minorHAnsi"/>
          <w:lang w:val="en-US"/>
        </w:rPr>
        <w:t>The final draft of the Law is currently at review stage by DAC-SG management level, prior to validation stage by the Council of Ministers.</w:t>
      </w:r>
    </w:p>
  </w:footnote>
  <w:footnote w:id="14">
    <w:p w14:paraId="530B29F0" w14:textId="08091584" w:rsidR="00573D2D" w:rsidRPr="003212A5" w:rsidRDefault="00573D2D" w:rsidP="006C03FE">
      <w:pPr>
        <w:jc w:val="left"/>
        <w:rPr>
          <w:rFonts w:asciiTheme="minorHAnsi" w:hAnsiTheme="minorHAnsi" w:cstheme="minorHAnsi"/>
        </w:rPr>
      </w:pPr>
      <w:r w:rsidRPr="003212A5">
        <w:rPr>
          <w:rStyle w:val="FootnoteReference"/>
          <w:rFonts w:asciiTheme="minorHAnsi" w:hAnsiTheme="minorHAnsi" w:cstheme="minorHAnsi"/>
        </w:rPr>
        <w:footnoteRef/>
      </w:r>
      <w:r w:rsidRPr="003212A5">
        <w:rPr>
          <w:rFonts w:asciiTheme="minorHAnsi" w:hAnsiTheme="minorHAnsi" w:cstheme="minorHAnsi"/>
        </w:rPr>
        <w:t xml:space="preserve"> The progress is measured in terms of: Average score (%) for ACCESS-supported PRCs against Rehabilitation Management System (RMS) assessment tool which comprises of six areas and 54 standard items and each item is scored between 0 and 3 where 0 being critical problem, 1 some problem, 2 meet expectation, and 3 exceed expectation. Data is based on point-in-time assessments conducted by ACCESS and IPs. </w:t>
      </w:r>
    </w:p>
  </w:footnote>
  <w:footnote w:id="15">
    <w:p w14:paraId="38F05DBC" w14:textId="33ACD3B2" w:rsidR="00573D2D" w:rsidRPr="00131DEA" w:rsidRDefault="00573D2D">
      <w:pPr>
        <w:pStyle w:val="FootnoteText"/>
        <w:rPr>
          <w:lang w:val="en-AU"/>
        </w:rPr>
      </w:pPr>
      <w:r>
        <w:rPr>
          <w:rStyle w:val="FootnoteReference"/>
        </w:rPr>
        <w:footnoteRef/>
      </w:r>
      <w:r>
        <w:t xml:space="preserve"> </w:t>
      </w:r>
      <w:r>
        <w:rPr>
          <w:lang w:val="en-AU"/>
        </w:rPr>
        <w:t>This PE comprises several indicators around activities related to economic opportunities, including access to and use of helpdesk, coaching support, referral for TVET, skill training, business incubation and financial literacy training. Different implementing partners report on these indicators.</w:t>
      </w:r>
    </w:p>
  </w:footnote>
  <w:footnote w:id="16">
    <w:p w14:paraId="2743429E" w14:textId="467CB2E0" w:rsidR="00573D2D" w:rsidRPr="00131DEA" w:rsidRDefault="00573D2D">
      <w:pPr>
        <w:pStyle w:val="FootnoteText"/>
        <w:rPr>
          <w:lang w:val="en-AU"/>
        </w:rPr>
      </w:pPr>
      <w:r>
        <w:rPr>
          <w:rStyle w:val="FootnoteReference"/>
        </w:rPr>
        <w:footnoteRef/>
      </w:r>
      <w:r>
        <w:t xml:space="preserve"> </w:t>
      </w:r>
      <w:r>
        <w:rPr>
          <w:lang w:val="en-AU"/>
        </w:rPr>
        <w:t xml:space="preserve">Data based on current enrolment in services, which means that persons with disabilities who enrolled in year 2 but continued in the program during year 3 would be counted in both years. </w:t>
      </w:r>
    </w:p>
  </w:footnote>
  <w:footnote w:id="17">
    <w:p w14:paraId="7ED5C499" w14:textId="38E71E22" w:rsidR="00B777F7" w:rsidRPr="00131DEA" w:rsidRDefault="00B777F7">
      <w:pPr>
        <w:pStyle w:val="FootnoteText"/>
        <w:rPr>
          <w:lang w:val="en-US"/>
        </w:rPr>
      </w:pPr>
      <w:r>
        <w:rPr>
          <w:rStyle w:val="FootnoteReference"/>
        </w:rPr>
        <w:footnoteRef/>
      </w:r>
      <w:r>
        <w:t xml:space="preserve"> </w:t>
      </w:r>
      <w:r>
        <w:rPr>
          <w:lang w:val="en-US"/>
        </w:rPr>
        <w:t>PE16</w:t>
      </w:r>
      <w:r w:rsidRPr="00CA17FD">
        <w:rPr>
          <w:lang w:val="en-AU"/>
        </w:rPr>
        <w:t xml:space="preserve"> tracks the number of </w:t>
      </w:r>
      <w:proofErr w:type="gramStart"/>
      <w:r w:rsidRPr="005D409C">
        <w:rPr>
          <w:lang w:val="en-AU"/>
        </w:rPr>
        <w:t>officials/staff</w:t>
      </w:r>
      <w:proofErr w:type="gramEnd"/>
      <w:r w:rsidRPr="005D409C">
        <w:rPr>
          <w:lang w:val="en-AU"/>
        </w:rPr>
        <w:t xml:space="preserve"> sensitized </w:t>
      </w:r>
      <w:r>
        <w:rPr>
          <w:lang w:val="en-AU"/>
        </w:rPr>
        <w:t>on</w:t>
      </w:r>
      <w:r w:rsidRPr="005D409C">
        <w:rPr>
          <w:lang w:val="en-AU"/>
        </w:rPr>
        <w:t xml:space="preserve"> disability-inclusion policies (from public and private institutions and the government)</w:t>
      </w:r>
      <w:r w:rsidR="005C2F3D">
        <w:rPr>
          <w:lang w:val="en-AU"/>
        </w:rPr>
        <w:t>.</w:t>
      </w:r>
    </w:p>
  </w:footnote>
  <w:footnote w:id="18">
    <w:p w14:paraId="71696FBE" w14:textId="3102B0F8" w:rsidR="00573D2D" w:rsidRPr="00536E95" w:rsidRDefault="00573D2D">
      <w:pPr>
        <w:pStyle w:val="FootnoteText"/>
        <w:rPr>
          <w:lang w:val="en-US"/>
        </w:rPr>
      </w:pPr>
      <w:r>
        <w:rPr>
          <w:rStyle w:val="FootnoteReference"/>
        </w:rPr>
        <w:footnoteRef/>
      </w:r>
      <w:r>
        <w:t xml:space="preserve"> </w:t>
      </w:r>
      <w:r>
        <w:rPr>
          <w:lang w:val="en-US"/>
        </w:rPr>
        <w:t xml:space="preserve">This comprised 7.9% of the total number of households who received social protection cash transfer support. </w:t>
      </w:r>
    </w:p>
  </w:footnote>
  <w:footnote w:id="19">
    <w:p w14:paraId="3A404435" w14:textId="7845A856" w:rsidR="00573D2D" w:rsidRPr="003212A5" w:rsidRDefault="00573D2D" w:rsidP="00443AFE">
      <w:pPr>
        <w:pStyle w:val="CommentText"/>
        <w:rPr>
          <w:rFonts w:asciiTheme="minorHAnsi" w:hAnsiTheme="minorHAnsi" w:cstheme="minorHAnsi"/>
          <w:lang w:val="en-US"/>
        </w:rPr>
      </w:pPr>
      <w:r w:rsidRPr="003212A5">
        <w:rPr>
          <w:rStyle w:val="FootnoteReference"/>
          <w:rFonts w:asciiTheme="minorHAnsi" w:hAnsiTheme="minorHAnsi" w:cstheme="minorHAnsi"/>
        </w:rPr>
        <w:footnoteRef/>
      </w:r>
      <w:r w:rsidRPr="003212A5">
        <w:rPr>
          <w:rFonts w:asciiTheme="minorHAnsi" w:hAnsiTheme="minorHAnsi" w:cstheme="minorHAnsi"/>
        </w:rPr>
        <w:t xml:space="preserve"> </w:t>
      </w:r>
      <w:r w:rsidRPr="003212A5">
        <w:rPr>
          <w:rFonts w:asciiTheme="minorHAnsi" w:hAnsiTheme="minorHAnsi" w:cstheme="minorHAnsi"/>
          <w:lang w:val="en-US"/>
        </w:rPr>
        <w:t xml:space="preserve">Stakeholders include: all IPs, </w:t>
      </w:r>
      <w:r w:rsidRPr="003212A5">
        <w:rPr>
          <w:rFonts w:asciiTheme="minorHAnsi" w:hAnsiTheme="minorHAnsi" w:cstheme="minorHAnsi"/>
        </w:rPr>
        <w:t>Government counterparts</w:t>
      </w:r>
      <w:r w:rsidRPr="003212A5">
        <w:rPr>
          <w:rFonts w:asciiTheme="minorHAnsi" w:hAnsiTheme="minorHAnsi" w:cstheme="minorHAnsi"/>
          <w:lang w:val="en-US"/>
        </w:rPr>
        <w:t xml:space="preserve"> (such as DAC-GS, </w:t>
      </w:r>
      <w:proofErr w:type="spellStart"/>
      <w:r w:rsidRPr="003212A5">
        <w:rPr>
          <w:rFonts w:asciiTheme="minorHAnsi" w:hAnsiTheme="minorHAnsi" w:cstheme="minorHAnsi"/>
          <w:lang w:val="en-US"/>
        </w:rPr>
        <w:t>MoWA</w:t>
      </w:r>
      <w:proofErr w:type="spellEnd"/>
      <w:r w:rsidRPr="003212A5">
        <w:rPr>
          <w:rFonts w:asciiTheme="minorHAnsi" w:hAnsiTheme="minorHAnsi" w:cstheme="minorHAnsi"/>
          <w:lang w:val="en-US"/>
        </w:rPr>
        <w:t xml:space="preserve">, PWDF, DWPD, </w:t>
      </w:r>
      <w:r w:rsidRPr="003212A5">
        <w:rPr>
          <w:rFonts w:asciiTheme="minorHAnsi" w:hAnsiTheme="minorHAnsi" w:cstheme="minorHAnsi"/>
          <w:lang w:val="en-US" w:bidi="km-KH"/>
        </w:rPr>
        <w:t xml:space="preserve">CNCW, </w:t>
      </w:r>
      <w:r w:rsidRPr="003212A5">
        <w:rPr>
          <w:rFonts w:asciiTheme="minorHAnsi" w:hAnsiTheme="minorHAnsi" w:cstheme="minorHAnsi"/>
          <w:lang w:val="en-US"/>
        </w:rPr>
        <w:t xml:space="preserve">Pro-DAC, </w:t>
      </w:r>
      <w:proofErr w:type="spellStart"/>
      <w:r w:rsidRPr="003212A5">
        <w:rPr>
          <w:rFonts w:asciiTheme="minorHAnsi" w:hAnsiTheme="minorHAnsi" w:cstheme="minorHAnsi"/>
          <w:lang w:val="en-US"/>
        </w:rPr>
        <w:t>PoSVY</w:t>
      </w:r>
      <w:proofErr w:type="spellEnd"/>
      <w:r w:rsidRPr="003212A5">
        <w:rPr>
          <w:rFonts w:asciiTheme="minorHAnsi" w:hAnsiTheme="minorHAnsi" w:cstheme="minorHAnsi"/>
          <w:lang w:val="en-US"/>
        </w:rPr>
        <w:t xml:space="preserve">, </w:t>
      </w:r>
      <w:proofErr w:type="spellStart"/>
      <w:r w:rsidRPr="003212A5">
        <w:rPr>
          <w:rFonts w:asciiTheme="minorHAnsi" w:hAnsiTheme="minorHAnsi" w:cstheme="minorHAnsi"/>
          <w:lang w:val="en-US"/>
        </w:rPr>
        <w:t>PDoWA</w:t>
      </w:r>
      <w:proofErr w:type="spellEnd"/>
      <w:r w:rsidRPr="003212A5">
        <w:rPr>
          <w:rFonts w:asciiTheme="minorHAnsi" w:hAnsiTheme="minorHAnsi" w:cstheme="minorHAnsi"/>
          <w:lang w:val="en-US" w:bidi="km-KH"/>
        </w:rPr>
        <w:t xml:space="preserve">, PRC, MEF, </w:t>
      </w:r>
      <w:proofErr w:type="spellStart"/>
      <w:r w:rsidRPr="003212A5">
        <w:rPr>
          <w:rFonts w:asciiTheme="minorHAnsi" w:hAnsiTheme="minorHAnsi" w:cstheme="minorHAnsi"/>
          <w:lang w:val="en-US" w:bidi="km-KH"/>
        </w:rPr>
        <w:t>MoI</w:t>
      </w:r>
      <w:proofErr w:type="spellEnd"/>
      <w:r w:rsidRPr="003212A5">
        <w:rPr>
          <w:rFonts w:asciiTheme="minorHAnsi" w:hAnsiTheme="minorHAnsi" w:cstheme="minorHAnsi"/>
          <w:lang w:val="en-US"/>
        </w:rPr>
        <w:t>…), DPOs, GBV services providers, and people with communication difficulties.</w:t>
      </w:r>
    </w:p>
    <w:p w14:paraId="4E858131" w14:textId="77777777" w:rsidR="00573D2D" w:rsidRPr="00E05F3E" w:rsidRDefault="00573D2D" w:rsidP="00443AFE">
      <w:pPr>
        <w:pStyle w:val="FootnoteText"/>
        <w:rPr>
          <w:lang w:val="en-US"/>
        </w:rPr>
      </w:pPr>
    </w:p>
  </w:footnote>
  <w:footnote w:id="20">
    <w:p w14:paraId="49389293" w14:textId="157BC144" w:rsidR="009859A0" w:rsidRPr="003212A5" w:rsidRDefault="009859A0">
      <w:pPr>
        <w:pStyle w:val="FootnoteText"/>
        <w:rPr>
          <w:rFonts w:asciiTheme="minorHAnsi" w:hAnsiTheme="minorHAnsi" w:cstheme="minorHAnsi"/>
          <w:lang w:val="en-US"/>
        </w:rPr>
      </w:pPr>
      <w:r w:rsidRPr="003212A5">
        <w:rPr>
          <w:rStyle w:val="FootnoteReference"/>
          <w:rFonts w:asciiTheme="minorHAnsi" w:hAnsiTheme="minorHAnsi" w:cstheme="minorHAnsi"/>
        </w:rPr>
        <w:footnoteRef/>
      </w:r>
      <w:r w:rsidRPr="003212A5">
        <w:rPr>
          <w:rFonts w:asciiTheme="minorHAnsi" w:hAnsiTheme="minorHAnsi" w:cstheme="minorHAnsi"/>
        </w:rPr>
        <w:t xml:space="preserve"> </w:t>
      </w:r>
      <w:r w:rsidRPr="003212A5">
        <w:rPr>
          <w:rFonts w:asciiTheme="minorHAnsi" w:hAnsiTheme="minorHAnsi" w:cstheme="minorHAnsi"/>
          <w:lang w:val="en-US"/>
        </w:rPr>
        <w:t xml:space="preserve">Note that UNFPA pulled out from the grant mechanism at the beginning of Year 4. </w:t>
      </w:r>
    </w:p>
  </w:footnote>
  <w:footnote w:id="21">
    <w:p w14:paraId="03EAA4B8" w14:textId="459F3A75" w:rsidR="00AB15F9" w:rsidRPr="003212A5" w:rsidRDefault="00AB15F9" w:rsidP="00D66C25">
      <w:pPr>
        <w:spacing w:after="0" w:line="240" w:lineRule="auto"/>
        <w:rPr>
          <w:rFonts w:asciiTheme="minorHAnsi" w:hAnsiTheme="minorHAnsi" w:cstheme="minorHAnsi"/>
          <w:lang w:val="en-US"/>
        </w:rPr>
      </w:pPr>
      <w:r w:rsidRPr="003212A5">
        <w:rPr>
          <w:rStyle w:val="FootnoteReference"/>
          <w:rFonts w:asciiTheme="minorHAnsi" w:hAnsiTheme="minorHAnsi" w:cstheme="minorHAnsi"/>
        </w:rPr>
        <w:footnoteRef/>
      </w:r>
      <w:r w:rsidRPr="003212A5">
        <w:rPr>
          <w:rFonts w:asciiTheme="minorHAnsi" w:hAnsiTheme="minorHAnsi" w:cstheme="minorHAnsi"/>
        </w:rPr>
        <w:t xml:space="preserve"> </w:t>
      </w:r>
      <w:r w:rsidR="00367C7C" w:rsidRPr="003212A5">
        <w:rPr>
          <w:rFonts w:asciiTheme="minorHAnsi" w:hAnsiTheme="minorHAnsi" w:cstheme="minorHAnsi"/>
          <w:lang w:val="en-US"/>
        </w:rPr>
        <w:t xml:space="preserve">PE 12 refers to </w:t>
      </w:r>
      <w:r w:rsidR="001D16FF" w:rsidRPr="003212A5">
        <w:rPr>
          <w:rFonts w:asciiTheme="minorHAnsi" w:hAnsiTheme="minorHAnsi" w:cstheme="minorHAnsi"/>
          <w:lang w:val="en-AU"/>
        </w:rPr>
        <w:t>the degree to which sampled services are meeting agreed quality and access standards or guidelines and it is measured via a p</w:t>
      </w:r>
      <w:r w:rsidR="001D16FF" w:rsidRPr="003212A5">
        <w:rPr>
          <w:rFonts w:asciiTheme="minorHAnsi" w:eastAsia="Times New Roman" w:hAnsiTheme="minorHAnsi" w:cstheme="minorHAnsi"/>
          <w:lang w:val="en-AU"/>
        </w:rPr>
        <w:t>roxy indicator (% surveyed beneficiaries (PWDs (M/F) and GBV survivors) who reported being satisfied or very satisfied with the services received.)</w:t>
      </w:r>
      <w:r w:rsidR="00367C7C" w:rsidRPr="003212A5">
        <w:rPr>
          <w:rFonts w:asciiTheme="minorHAnsi" w:hAnsiTheme="minorHAnsi" w:cstheme="minorHAnsi"/>
          <w:lang w:val="en-US"/>
        </w:rPr>
        <w:t xml:space="preserve"> </w:t>
      </w:r>
    </w:p>
  </w:footnote>
  <w:footnote w:id="22">
    <w:p w14:paraId="15F289F4" w14:textId="5844CEBA" w:rsidR="00367C7C" w:rsidRPr="00D66C25" w:rsidRDefault="00367C7C" w:rsidP="00D66C25">
      <w:pPr>
        <w:spacing w:after="0" w:line="240" w:lineRule="auto"/>
        <w:rPr>
          <w:lang w:val="en-US"/>
        </w:rPr>
      </w:pPr>
      <w:r w:rsidRPr="003212A5">
        <w:rPr>
          <w:rStyle w:val="FootnoteReference"/>
          <w:rFonts w:asciiTheme="minorHAnsi" w:hAnsiTheme="minorHAnsi" w:cstheme="minorHAnsi"/>
        </w:rPr>
        <w:footnoteRef/>
      </w:r>
      <w:r w:rsidRPr="003212A5">
        <w:rPr>
          <w:rFonts w:asciiTheme="minorHAnsi" w:hAnsiTheme="minorHAnsi" w:cstheme="minorHAnsi"/>
        </w:rPr>
        <w:t xml:space="preserve"> </w:t>
      </w:r>
      <w:r w:rsidRPr="003212A5">
        <w:rPr>
          <w:rFonts w:asciiTheme="minorHAnsi" w:hAnsiTheme="minorHAnsi" w:cstheme="minorHAnsi"/>
          <w:lang w:val="en-US"/>
        </w:rPr>
        <w:t>PE 18</w:t>
      </w:r>
      <w:r w:rsidR="000B4185" w:rsidRPr="003212A5">
        <w:rPr>
          <w:rFonts w:asciiTheme="minorHAnsi" w:hAnsiTheme="minorHAnsi" w:cstheme="minorHAnsi"/>
          <w:lang w:val="en-US"/>
        </w:rPr>
        <w:t xml:space="preserve"> refers to </w:t>
      </w:r>
      <w:r w:rsidR="000B4185" w:rsidRPr="003212A5">
        <w:rPr>
          <w:rFonts w:asciiTheme="minorHAnsi" w:hAnsiTheme="minorHAnsi" w:cstheme="minorHAnsi"/>
          <w:lang w:val="en-AU"/>
        </w:rPr>
        <w:t>the measure of quality of relationships and partnerships with key counterparts</w:t>
      </w:r>
      <w:r w:rsidR="00CD2E4D" w:rsidRPr="003212A5">
        <w:rPr>
          <w:rFonts w:asciiTheme="minorHAnsi" w:hAnsiTheme="minorHAnsi" w:cstheme="minorHAnsi"/>
          <w:lang w:val="en-AU"/>
        </w:rPr>
        <w:t xml:space="preserve"> and it is based on r</w:t>
      </w:r>
      <w:r w:rsidR="000B4185" w:rsidRPr="003212A5">
        <w:rPr>
          <w:rFonts w:asciiTheme="minorHAnsi" w:hAnsiTheme="minorHAnsi" w:cstheme="minorHAnsi"/>
          <w:lang w:val="en-AU"/>
        </w:rPr>
        <w:t>ating of the program partnership provided by ACCESS team and partners (average, all RGC and IP respondents) (GBV/Disability workstreams)]</w:t>
      </w:r>
    </w:p>
  </w:footnote>
  <w:footnote w:id="23">
    <w:p w14:paraId="28F08B54" w14:textId="77777777" w:rsidR="00573D2D" w:rsidRPr="005D422D" w:rsidRDefault="00573D2D" w:rsidP="00FF2006">
      <w:pPr>
        <w:pStyle w:val="FootnoteText"/>
        <w:spacing w:after="0" w:line="240" w:lineRule="auto"/>
        <w:rPr>
          <w:rFonts w:ascii="Arial Narrow" w:hAnsi="Arial Narrow" w:cs="Calibri"/>
          <w:sz w:val="18"/>
          <w:szCs w:val="18"/>
          <w:lang w:val="en-AU"/>
        </w:rPr>
      </w:pPr>
      <w:r w:rsidRPr="00616DEC">
        <w:rPr>
          <w:rStyle w:val="FootnoteReference"/>
          <w:rFonts w:ascii="Arial Narrow" w:hAnsi="Arial Narrow" w:cs="Calibri"/>
          <w:sz w:val="18"/>
          <w:szCs w:val="18"/>
        </w:rPr>
        <w:footnoteRef/>
      </w:r>
      <w:r w:rsidRPr="00616DEC">
        <w:rPr>
          <w:rFonts w:ascii="Arial Narrow" w:hAnsi="Arial Narrow" w:cs="Calibri"/>
          <w:sz w:val="18"/>
          <w:szCs w:val="18"/>
        </w:rPr>
        <w:t xml:space="preserve"> As noted in MEL Plan (Oct 2019), no specific performance expectation has been defined relating to budget allocation, as this is a sovereign decision of RGC. However, ACCESS MEL data collection will still monitor </w:t>
      </w:r>
      <w:r w:rsidRPr="005D422D">
        <w:rPr>
          <w:rFonts w:ascii="Arial Narrow" w:hAnsi="Arial Narrow" w:cs="Calibri"/>
          <w:sz w:val="18"/>
          <w:szCs w:val="18"/>
        </w:rPr>
        <w:t>changes against these outcomes. This data collection will be guided by the relevant sub-questions in Section 5.5 of the MEL Plan.</w:t>
      </w:r>
    </w:p>
  </w:footnote>
  <w:footnote w:id="24">
    <w:p w14:paraId="2F1DE1DE" w14:textId="77777777" w:rsidR="007A3165" w:rsidRPr="004D0F7B" w:rsidRDefault="007A3165" w:rsidP="00FF2006">
      <w:pPr>
        <w:pStyle w:val="FootnoteText"/>
        <w:spacing w:line="240" w:lineRule="auto"/>
        <w:rPr>
          <w:rFonts w:ascii="Arial Narrow" w:hAnsi="Arial Narrow" w:cs="Calibri"/>
          <w:sz w:val="18"/>
          <w:szCs w:val="18"/>
          <w:lang w:val="en-AU"/>
        </w:rPr>
      </w:pPr>
      <w:r w:rsidRPr="000F522D">
        <w:rPr>
          <w:rStyle w:val="FootnoteReference"/>
          <w:rFonts w:ascii="Arial Narrow" w:hAnsi="Arial Narrow" w:cs="Calibri"/>
          <w:sz w:val="18"/>
          <w:szCs w:val="18"/>
        </w:rPr>
        <w:footnoteRef/>
      </w:r>
      <w:r w:rsidRPr="004D0F7B">
        <w:rPr>
          <w:rFonts w:ascii="Arial Narrow" w:hAnsi="Arial Narrow" w:cs="Calibri"/>
          <w:sz w:val="18"/>
          <w:szCs w:val="18"/>
        </w:rPr>
        <w:t xml:space="preserve"> </w:t>
      </w:r>
      <w:r w:rsidRPr="004D0F7B">
        <w:rPr>
          <w:rFonts w:ascii="Arial Narrow" w:hAnsi="Arial Narrow" w:cs="Calibri"/>
          <w:color w:val="000000"/>
          <w:sz w:val="18"/>
          <w:szCs w:val="18"/>
        </w:rPr>
        <w:t>A full assessment of “Degree to which sampled services are meeting agreed quality and access standards or guidelines</w:t>
      </w:r>
      <w:r>
        <w:rPr>
          <w:rFonts w:ascii="Arial Narrow" w:hAnsi="Arial Narrow" w:cs="Calibri"/>
          <w:color w:val="000000"/>
          <w:sz w:val="18"/>
          <w:szCs w:val="18"/>
        </w:rPr>
        <w:t>”</w:t>
      </w:r>
      <w:r w:rsidRPr="004D0F7B">
        <w:rPr>
          <w:rFonts w:ascii="Arial Narrow" w:hAnsi="Arial Narrow" w:cs="Calibri"/>
          <w:color w:val="000000"/>
          <w:sz w:val="18"/>
          <w:szCs w:val="18"/>
        </w:rPr>
        <w:t xml:space="preserve"> will be provided in SAQUS report. For baseline and target-setting purposes, these proxy indicators are proposed.</w:t>
      </w:r>
      <w:r w:rsidRPr="004D0F7B">
        <w:rPr>
          <w:rFonts w:ascii="Arial Narrow" w:hAnsi="Arial Narrow" w:cs="Calibri"/>
          <w:sz w:val="18"/>
          <w:szCs w:val="18"/>
        </w:rPr>
        <w:t xml:space="preserve"> </w:t>
      </w:r>
    </w:p>
  </w:footnote>
  <w:footnote w:id="25">
    <w:p w14:paraId="286EDF03" w14:textId="77777777" w:rsidR="00573D2D" w:rsidRPr="005D422D" w:rsidRDefault="00573D2D" w:rsidP="00FF2006">
      <w:pPr>
        <w:pStyle w:val="FootnoteText"/>
        <w:rPr>
          <w:lang w:val="en-AU"/>
        </w:rPr>
      </w:pPr>
      <w:r w:rsidRPr="005D422D">
        <w:rPr>
          <w:rStyle w:val="FootnoteReference"/>
          <w:rFonts w:ascii="Arial Narrow" w:hAnsi="Arial Narrow" w:cs="Calibri"/>
          <w:sz w:val="18"/>
          <w:szCs w:val="18"/>
        </w:rPr>
        <w:footnoteRef/>
      </w:r>
      <w:r w:rsidRPr="005D422D">
        <w:rPr>
          <w:rStyle w:val="FootnoteReference"/>
          <w:rFonts w:ascii="Arial Narrow" w:hAnsi="Arial Narrow" w:cs="Calibri"/>
          <w:sz w:val="18"/>
          <w:szCs w:val="18"/>
        </w:rPr>
        <w:t xml:space="preserve"> </w:t>
      </w:r>
      <w:r w:rsidRPr="005D422D">
        <w:rPr>
          <w:rFonts w:ascii="Arial Narrow" w:hAnsi="Arial Narrow" w:cs="Calibri"/>
          <w:color w:val="000000"/>
          <w:sz w:val="18"/>
          <w:szCs w:val="18"/>
        </w:rPr>
        <w:t>This indicator will be reviewed by DAC-S and UNDP</w:t>
      </w:r>
      <w:r w:rsidRPr="005D422D">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610680"/>
      <w:docPartObj>
        <w:docPartGallery w:val="Page Numbers (Top of Page)"/>
        <w:docPartUnique/>
      </w:docPartObj>
    </w:sdtPr>
    <w:sdtEndPr>
      <w:rPr>
        <w:noProof/>
      </w:rPr>
    </w:sdtEndPr>
    <w:sdtContent>
      <w:p w14:paraId="4B5B6B12" w14:textId="3B46C5CF" w:rsidR="00C11E1C" w:rsidRDefault="00C11E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94D1B6" w14:textId="77777777" w:rsidR="00C11E1C" w:rsidRDefault="00C11E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391414"/>
      <w:docPartObj>
        <w:docPartGallery w:val="Page Numbers (Top of Page)"/>
        <w:docPartUnique/>
      </w:docPartObj>
    </w:sdtPr>
    <w:sdtEndPr>
      <w:rPr>
        <w:noProof/>
      </w:rPr>
    </w:sdtEndPr>
    <w:sdtContent>
      <w:p w14:paraId="5F9E2618" w14:textId="14B6AC48" w:rsidR="00573D2D" w:rsidRDefault="00573D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3F425C" w14:textId="26E94F91" w:rsidR="00573D2D" w:rsidRDefault="00573D2D" w:rsidP="00AB22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550975"/>
      <w:docPartObj>
        <w:docPartGallery w:val="Page Numbers (Top of Page)"/>
        <w:docPartUnique/>
      </w:docPartObj>
    </w:sdtPr>
    <w:sdtEndPr>
      <w:rPr>
        <w:noProof/>
      </w:rPr>
    </w:sdtEndPr>
    <w:sdtContent>
      <w:p w14:paraId="13E8770E" w14:textId="6C63E82D" w:rsidR="00573D2D" w:rsidRDefault="00573D2D" w:rsidP="00F23422">
        <w:pPr>
          <w:pStyle w:val="Header"/>
        </w:pPr>
        <w:r>
          <w:t xml:space="preserve">ACCESS </w:t>
        </w:r>
        <w:r>
          <w:rPr>
            <w:lang w:val="en-CA"/>
          </w:rPr>
          <w:t>Annual</w:t>
        </w:r>
        <w:r>
          <w:t xml:space="preserve"> </w:t>
        </w:r>
        <w:r>
          <w:rPr>
            <w:lang w:val="en-AU"/>
          </w:rPr>
          <w:t xml:space="preserve">Progress </w:t>
        </w:r>
        <w:r>
          <w:t>Report</w:t>
        </w:r>
        <w:r>
          <w:rPr>
            <w:lang w:val="en-US"/>
          </w:rPr>
          <w:t xml:space="preserve"> July 2020- June 2021</w:t>
        </w:r>
        <w:r>
          <w:rPr>
            <w:lang w:val="en-US"/>
          </w:rPr>
          <w:tab/>
        </w:r>
        <w:r>
          <w:rPr>
            <w:lang w:val="en-US"/>
          </w:rPr>
          <w:tab/>
        </w:r>
        <w:r>
          <w:fldChar w:fldCharType="begin"/>
        </w:r>
        <w:r>
          <w:instrText xml:space="preserve"> PAGE   \* MERGEFORMAT </w:instrText>
        </w:r>
        <w:r>
          <w:fldChar w:fldCharType="separate"/>
        </w:r>
        <w:r>
          <w:rPr>
            <w:noProof/>
          </w:rPr>
          <w:t>2</w:t>
        </w:r>
        <w:r>
          <w:rPr>
            <w:noProof/>
          </w:rPr>
          <w:fldChar w:fldCharType="end"/>
        </w:r>
      </w:p>
    </w:sdtContent>
  </w:sdt>
  <w:p w14:paraId="38392BB7" w14:textId="056878A1" w:rsidR="00573D2D" w:rsidRDefault="00573D2D" w:rsidP="00AB22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96949"/>
      <w:docPartObj>
        <w:docPartGallery w:val="Page Numbers (Top of Page)"/>
        <w:docPartUnique/>
      </w:docPartObj>
    </w:sdtPr>
    <w:sdtEndPr>
      <w:rPr>
        <w:noProof/>
      </w:rPr>
    </w:sdtEndPr>
    <w:sdtContent>
      <w:p w14:paraId="595BDB3D" w14:textId="77777777" w:rsidR="00573D2D" w:rsidRDefault="00573D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F68A01" w14:textId="77777777" w:rsidR="00573D2D" w:rsidRDefault="00573D2D" w:rsidP="00AB22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391903"/>
      <w:docPartObj>
        <w:docPartGallery w:val="Page Numbers (Top of Page)"/>
        <w:docPartUnique/>
      </w:docPartObj>
    </w:sdtPr>
    <w:sdtEndPr>
      <w:rPr>
        <w:noProof/>
      </w:rPr>
    </w:sdtEndPr>
    <w:sdtContent>
      <w:p w14:paraId="3A0892E3" w14:textId="1404D12B" w:rsidR="00573D2D" w:rsidRDefault="00573D2D" w:rsidP="00F23422">
        <w:pPr>
          <w:pStyle w:val="Header"/>
        </w:pPr>
        <w:r>
          <w:t xml:space="preserve">ACCESS </w:t>
        </w:r>
        <w:r>
          <w:rPr>
            <w:lang w:val="en-CA"/>
          </w:rPr>
          <w:t>Annual</w:t>
        </w:r>
        <w:r>
          <w:t xml:space="preserve"> </w:t>
        </w:r>
        <w:r>
          <w:rPr>
            <w:lang w:val="en-AU"/>
          </w:rPr>
          <w:t xml:space="preserve">Progress </w:t>
        </w:r>
        <w:r>
          <w:t>Report</w:t>
        </w:r>
        <w:r>
          <w:rPr>
            <w:lang w:val="en-US"/>
          </w:rPr>
          <w:t xml:space="preserve"> July 2020- June 2021</w:t>
        </w:r>
        <w:r>
          <w:rPr>
            <w:lang w:val="en-US"/>
          </w:rPr>
          <w:tab/>
        </w:r>
        <w:r>
          <w:rPr>
            <w:lang w:val="en-US"/>
          </w:rPr>
          <w:tab/>
        </w:r>
        <w:r>
          <w:fldChar w:fldCharType="begin"/>
        </w:r>
        <w:r>
          <w:instrText xml:space="preserve"> PAGE   \* MERGEFORMAT </w:instrText>
        </w:r>
        <w:r>
          <w:fldChar w:fldCharType="separate"/>
        </w:r>
        <w:r>
          <w:rPr>
            <w:noProof/>
          </w:rPr>
          <w:t>2</w:t>
        </w:r>
        <w:r>
          <w:rPr>
            <w:noProof/>
          </w:rPr>
          <w:fldChar w:fldCharType="end"/>
        </w:r>
      </w:p>
    </w:sdtContent>
  </w:sdt>
  <w:p w14:paraId="75F7EE72" w14:textId="77777777" w:rsidR="00573D2D" w:rsidRDefault="00573D2D" w:rsidP="00AB22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446288"/>
      <w:docPartObj>
        <w:docPartGallery w:val="Page Numbers (Top of Page)"/>
        <w:docPartUnique/>
      </w:docPartObj>
    </w:sdtPr>
    <w:sdtEndPr>
      <w:rPr>
        <w:noProof/>
      </w:rPr>
    </w:sdtEndPr>
    <w:sdtContent>
      <w:p w14:paraId="405A89EB" w14:textId="6A6424D3" w:rsidR="00573D2D" w:rsidRDefault="00573D2D" w:rsidP="00AB2224">
        <w:pPr>
          <w:pStyle w:val="Header"/>
        </w:pPr>
        <w:r>
          <w:t xml:space="preserve">ACCESS </w:t>
        </w:r>
        <w:r>
          <w:rPr>
            <w:lang w:val="en-CA"/>
          </w:rPr>
          <w:t>Annual</w:t>
        </w:r>
        <w:r>
          <w:t xml:space="preserve"> </w:t>
        </w:r>
        <w:r>
          <w:rPr>
            <w:lang w:val="en-AU"/>
          </w:rPr>
          <w:t xml:space="preserve">Progress </w:t>
        </w:r>
        <w:r>
          <w:t>Report</w:t>
        </w:r>
        <w:r>
          <w:rPr>
            <w:lang w:val="en-AU"/>
          </w:rPr>
          <w:t xml:space="preserve"> July 2020- June 2021</w:t>
        </w:r>
        <w:r>
          <w:rPr>
            <w:lang w:val="en-US"/>
          </w:rPr>
          <w:tab/>
        </w:r>
        <w:r>
          <w:rPr>
            <w:lang w:val="en-US"/>
          </w:rPr>
          <w:tab/>
          <w:t>A-</w:t>
        </w: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F5F"/>
    <w:multiLevelType w:val="hybridMultilevel"/>
    <w:tmpl w:val="877074B2"/>
    <w:lvl w:ilvl="0" w:tplc="34F2A10A">
      <w:start w:val="1"/>
      <w:numFmt w:val="lowerRoman"/>
      <w:lvlText w:val="%1)"/>
      <w:lvlJc w:val="left"/>
      <w:pPr>
        <w:ind w:left="780" w:hanging="72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 w15:restartNumberingAfterBreak="0">
    <w:nsid w:val="02302395"/>
    <w:multiLevelType w:val="hybridMultilevel"/>
    <w:tmpl w:val="016E5C26"/>
    <w:lvl w:ilvl="0" w:tplc="DE2A883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A7ECE"/>
    <w:multiLevelType w:val="hybridMultilevel"/>
    <w:tmpl w:val="6E3EAE92"/>
    <w:lvl w:ilvl="0" w:tplc="6C2EA3F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36AEC"/>
    <w:multiLevelType w:val="hybridMultilevel"/>
    <w:tmpl w:val="7A64AE2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 w15:restartNumberingAfterBreak="0">
    <w:nsid w:val="0A396D65"/>
    <w:multiLevelType w:val="hybridMultilevel"/>
    <w:tmpl w:val="170EE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520036"/>
    <w:multiLevelType w:val="hybridMultilevel"/>
    <w:tmpl w:val="EA704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A2BDC"/>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835304"/>
    <w:multiLevelType w:val="hybridMultilevel"/>
    <w:tmpl w:val="34143C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8BB054D"/>
    <w:multiLevelType w:val="hybridMultilevel"/>
    <w:tmpl w:val="0D52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8C14AD5"/>
    <w:multiLevelType w:val="hybridMultilevel"/>
    <w:tmpl w:val="1B6C5BA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DBF69F1"/>
    <w:multiLevelType w:val="hybridMultilevel"/>
    <w:tmpl w:val="23F6F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C0191A"/>
    <w:multiLevelType w:val="hybridMultilevel"/>
    <w:tmpl w:val="9F308EDC"/>
    <w:lvl w:ilvl="0" w:tplc="0C090001">
      <w:start w:val="1"/>
      <w:numFmt w:val="bullet"/>
      <w:lvlText w:val=""/>
      <w:lvlJc w:val="left"/>
      <w:pPr>
        <w:ind w:left="822" w:hanging="360"/>
      </w:pPr>
      <w:rPr>
        <w:rFonts w:ascii="Symbol" w:hAnsi="Symbol" w:hint="default"/>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12" w15:restartNumberingAfterBreak="0">
    <w:nsid w:val="2E064546"/>
    <w:multiLevelType w:val="hybridMultilevel"/>
    <w:tmpl w:val="C1682FD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04F00F0"/>
    <w:multiLevelType w:val="hybridMultilevel"/>
    <w:tmpl w:val="702A53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0F304C1"/>
    <w:multiLevelType w:val="hybridMultilevel"/>
    <w:tmpl w:val="1D8848D0"/>
    <w:lvl w:ilvl="0" w:tplc="CFD6E2C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A962C5"/>
    <w:multiLevelType w:val="hybridMultilevel"/>
    <w:tmpl w:val="BBB2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57D4E"/>
    <w:multiLevelType w:val="hybridMultilevel"/>
    <w:tmpl w:val="E7F2F6B0"/>
    <w:lvl w:ilvl="0" w:tplc="CFD6E2C2">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B73ED2"/>
    <w:multiLevelType w:val="hybridMultilevel"/>
    <w:tmpl w:val="9272A0DE"/>
    <w:lvl w:ilvl="0" w:tplc="AEDA599A">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pStyle w:val="Heading8"/>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B352DCD"/>
    <w:multiLevelType w:val="hybridMultilevel"/>
    <w:tmpl w:val="41327D76"/>
    <w:lvl w:ilvl="0" w:tplc="118C63EE">
      <w:start w:val="8"/>
      <w:numFmt w:val="bullet"/>
      <w:lvlText w:val="-"/>
      <w:lvlJc w:val="left"/>
      <w:pPr>
        <w:ind w:left="1182" w:hanging="360"/>
      </w:pPr>
      <w:rPr>
        <w:rFonts w:ascii="Arial" w:eastAsiaTheme="minorHAnsi" w:hAnsi="Arial" w:cs="Aria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19" w15:restartNumberingAfterBreak="0">
    <w:nsid w:val="3BEA3631"/>
    <w:multiLevelType w:val="hybridMultilevel"/>
    <w:tmpl w:val="5BD45A0A"/>
    <w:lvl w:ilvl="0" w:tplc="49048418">
      <w:start w:val="1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D412C3B"/>
    <w:multiLevelType w:val="hybridMultilevel"/>
    <w:tmpl w:val="8BCEE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167497F"/>
    <w:multiLevelType w:val="hybridMultilevel"/>
    <w:tmpl w:val="C6D4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C7F04"/>
    <w:multiLevelType w:val="hybridMultilevel"/>
    <w:tmpl w:val="0256E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904747"/>
    <w:multiLevelType w:val="hybridMultilevel"/>
    <w:tmpl w:val="443C45C4"/>
    <w:lvl w:ilvl="0" w:tplc="54F24F90">
      <w:numFmt w:val="bullet"/>
      <w:lvlText w:val="-"/>
      <w:lvlJc w:val="left"/>
      <w:pPr>
        <w:ind w:left="804" w:hanging="360"/>
      </w:pPr>
      <w:rPr>
        <w:rFonts w:ascii="Arial Narrow" w:eastAsia="Calibri" w:hAnsi="Arial Narrow" w:cs="Times New Roman" w:hint="default"/>
      </w:rPr>
    </w:lvl>
    <w:lvl w:ilvl="1" w:tplc="0C090003" w:tentative="1">
      <w:start w:val="1"/>
      <w:numFmt w:val="bullet"/>
      <w:lvlText w:val="o"/>
      <w:lvlJc w:val="left"/>
      <w:pPr>
        <w:ind w:left="1524" w:hanging="360"/>
      </w:pPr>
      <w:rPr>
        <w:rFonts w:ascii="Courier New" w:hAnsi="Courier New" w:cs="Courier New" w:hint="default"/>
      </w:rPr>
    </w:lvl>
    <w:lvl w:ilvl="2" w:tplc="0C090005" w:tentative="1">
      <w:start w:val="1"/>
      <w:numFmt w:val="bullet"/>
      <w:lvlText w:val=""/>
      <w:lvlJc w:val="left"/>
      <w:pPr>
        <w:ind w:left="2244" w:hanging="360"/>
      </w:pPr>
      <w:rPr>
        <w:rFonts w:ascii="Wingdings" w:hAnsi="Wingdings" w:cs="Wingdings" w:hint="default"/>
      </w:rPr>
    </w:lvl>
    <w:lvl w:ilvl="3" w:tplc="0C090001" w:tentative="1">
      <w:start w:val="1"/>
      <w:numFmt w:val="bullet"/>
      <w:lvlText w:val=""/>
      <w:lvlJc w:val="left"/>
      <w:pPr>
        <w:ind w:left="2964" w:hanging="360"/>
      </w:pPr>
      <w:rPr>
        <w:rFonts w:ascii="Symbol" w:hAnsi="Symbol" w:cs="Symbol" w:hint="default"/>
      </w:rPr>
    </w:lvl>
    <w:lvl w:ilvl="4" w:tplc="0C090003" w:tentative="1">
      <w:start w:val="1"/>
      <w:numFmt w:val="bullet"/>
      <w:lvlText w:val="o"/>
      <w:lvlJc w:val="left"/>
      <w:pPr>
        <w:ind w:left="3684" w:hanging="360"/>
      </w:pPr>
      <w:rPr>
        <w:rFonts w:ascii="Courier New" w:hAnsi="Courier New" w:cs="Courier New" w:hint="default"/>
      </w:rPr>
    </w:lvl>
    <w:lvl w:ilvl="5" w:tplc="0C090005" w:tentative="1">
      <w:start w:val="1"/>
      <w:numFmt w:val="bullet"/>
      <w:lvlText w:val=""/>
      <w:lvlJc w:val="left"/>
      <w:pPr>
        <w:ind w:left="4404" w:hanging="360"/>
      </w:pPr>
      <w:rPr>
        <w:rFonts w:ascii="Wingdings" w:hAnsi="Wingdings" w:cs="Wingdings" w:hint="default"/>
      </w:rPr>
    </w:lvl>
    <w:lvl w:ilvl="6" w:tplc="0C090001" w:tentative="1">
      <w:start w:val="1"/>
      <w:numFmt w:val="bullet"/>
      <w:lvlText w:val=""/>
      <w:lvlJc w:val="left"/>
      <w:pPr>
        <w:ind w:left="5124" w:hanging="360"/>
      </w:pPr>
      <w:rPr>
        <w:rFonts w:ascii="Symbol" w:hAnsi="Symbol" w:cs="Symbol" w:hint="default"/>
      </w:rPr>
    </w:lvl>
    <w:lvl w:ilvl="7" w:tplc="0C090003" w:tentative="1">
      <w:start w:val="1"/>
      <w:numFmt w:val="bullet"/>
      <w:lvlText w:val="o"/>
      <w:lvlJc w:val="left"/>
      <w:pPr>
        <w:ind w:left="5844" w:hanging="360"/>
      </w:pPr>
      <w:rPr>
        <w:rFonts w:ascii="Courier New" w:hAnsi="Courier New" w:cs="Courier New" w:hint="default"/>
      </w:rPr>
    </w:lvl>
    <w:lvl w:ilvl="8" w:tplc="0C090005" w:tentative="1">
      <w:start w:val="1"/>
      <w:numFmt w:val="bullet"/>
      <w:lvlText w:val=""/>
      <w:lvlJc w:val="left"/>
      <w:pPr>
        <w:ind w:left="6564" w:hanging="360"/>
      </w:pPr>
      <w:rPr>
        <w:rFonts w:ascii="Wingdings" w:hAnsi="Wingdings" w:cs="Wingdings" w:hint="default"/>
      </w:rPr>
    </w:lvl>
  </w:abstractNum>
  <w:abstractNum w:abstractNumId="24" w15:restartNumberingAfterBreak="0">
    <w:nsid w:val="45CE431C"/>
    <w:multiLevelType w:val="hybridMultilevel"/>
    <w:tmpl w:val="9A5C2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02108A"/>
    <w:multiLevelType w:val="hybridMultilevel"/>
    <w:tmpl w:val="218C7566"/>
    <w:lvl w:ilvl="0" w:tplc="0968404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A16315"/>
    <w:multiLevelType w:val="hybridMultilevel"/>
    <w:tmpl w:val="F1144D0C"/>
    <w:lvl w:ilvl="0" w:tplc="10090011">
      <w:start w:val="1"/>
      <w:numFmt w:val="decimal"/>
      <w:lvlText w:val="%1)"/>
      <w:lvlJc w:val="left"/>
      <w:pPr>
        <w:ind w:left="1434" w:hanging="360"/>
      </w:pPr>
    </w:lvl>
    <w:lvl w:ilvl="1" w:tplc="10090019">
      <w:start w:val="1"/>
      <w:numFmt w:val="lowerLetter"/>
      <w:lvlText w:val="%2."/>
      <w:lvlJc w:val="left"/>
      <w:pPr>
        <w:ind w:left="2154" w:hanging="360"/>
      </w:pPr>
    </w:lvl>
    <w:lvl w:ilvl="2" w:tplc="1009001B" w:tentative="1">
      <w:start w:val="1"/>
      <w:numFmt w:val="lowerRoman"/>
      <w:lvlText w:val="%3."/>
      <w:lvlJc w:val="right"/>
      <w:pPr>
        <w:ind w:left="2874" w:hanging="180"/>
      </w:pPr>
    </w:lvl>
    <w:lvl w:ilvl="3" w:tplc="1009000F" w:tentative="1">
      <w:start w:val="1"/>
      <w:numFmt w:val="decimal"/>
      <w:lvlText w:val="%4."/>
      <w:lvlJc w:val="left"/>
      <w:pPr>
        <w:ind w:left="3594" w:hanging="360"/>
      </w:pPr>
    </w:lvl>
    <w:lvl w:ilvl="4" w:tplc="10090019" w:tentative="1">
      <w:start w:val="1"/>
      <w:numFmt w:val="lowerLetter"/>
      <w:lvlText w:val="%5."/>
      <w:lvlJc w:val="left"/>
      <w:pPr>
        <w:ind w:left="4314" w:hanging="360"/>
      </w:pPr>
    </w:lvl>
    <w:lvl w:ilvl="5" w:tplc="1009001B" w:tentative="1">
      <w:start w:val="1"/>
      <w:numFmt w:val="lowerRoman"/>
      <w:lvlText w:val="%6."/>
      <w:lvlJc w:val="right"/>
      <w:pPr>
        <w:ind w:left="5034" w:hanging="180"/>
      </w:pPr>
    </w:lvl>
    <w:lvl w:ilvl="6" w:tplc="1009000F" w:tentative="1">
      <w:start w:val="1"/>
      <w:numFmt w:val="decimal"/>
      <w:lvlText w:val="%7."/>
      <w:lvlJc w:val="left"/>
      <w:pPr>
        <w:ind w:left="5754" w:hanging="360"/>
      </w:pPr>
    </w:lvl>
    <w:lvl w:ilvl="7" w:tplc="10090019" w:tentative="1">
      <w:start w:val="1"/>
      <w:numFmt w:val="lowerLetter"/>
      <w:lvlText w:val="%8."/>
      <w:lvlJc w:val="left"/>
      <w:pPr>
        <w:ind w:left="6474" w:hanging="360"/>
      </w:pPr>
    </w:lvl>
    <w:lvl w:ilvl="8" w:tplc="1009001B" w:tentative="1">
      <w:start w:val="1"/>
      <w:numFmt w:val="lowerRoman"/>
      <w:lvlText w:val="%9."/>
      <w:lvlJc w:val="right"/>
      <w:pPr>
        <w:ind w:left="7194" w:hanging="180"/>
      </w:pPr>
    </w:lvl>
  </w:abstractNum>
  <w:abstractNum w:abstractNumId="27" w15:restartNumberingAfterBreak="0">
    <w:nsid w:val="47DE5BA0"/>
    <w:multiLevelType w:val="hybridMultilevel"/>
    <w:tmpl w:val="9F68F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102682"/>
    <w:multiLevelType w:val="hybridMultilevel"/>
    <w:tmpl w:val="F0A47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D241D"/>
    <w:multiLevelType w:val="hybridMultilevel"/>
    <w:tmpl w:val="268E629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B4E39E8"/>
    <w:multiLevelType w:val="hybridMultilevel"/>
    <w:tmpl w:val="D0A85FD2"/>
    <w:lvl w:ilvl="0" w:tplc="76344044">
      <w:start w:val="1"/>
      <w:numFmt w:val="decimal"/>
      <w:pStyle w:val="Annex"/>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0B44F45"/>
    <w:multiLevelType w:val="hybridMultilevel"/>
    <w:tmpl w:val="C2F02A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6A569D"/>
    <w:multiLevelType w:val="hybridMultilevel"/>
    <w:tmpl w:val="9266C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3A655B"/>
    <w:multiLevelType w:val="hybridMultilevel"/>
    <w:tmpl w:val="2814D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5771081"/>
    <w:multiLevelType w:val="multilevel"/>
    <w:tmpl w:val="07C09B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6FD7214"/>
    <w:multiLevelType w:val="hybridMultilevel"/>
    <w:tmpl w:val="799CF4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8806464"/>
    <w:multiLevelType w:val="hybridMultilevel"/>
    <w:tmpl w:val="17A8F7B6"/>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5A61754C"/>
    <w:multiLevelType w:val="hybridMultilevel"/>
    <w:tmpl w:val="246811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A8914CE"/>
    <w:multiLevelType w:val="hybridMultilevel"/>
    <w:tmpl w:val="C960F92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9" w15:restartNumberingAfterBreak="0">
    <w:nsid w:val="5DFE2437"/>
    <w:multiLevelType w:val="hybridMultilevel"/>
    <w:tmpl w:val="21645A0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5E117572"/>
    <w:multiLevelType w:val="hybridMultilevel"/>
    <w:tmpl w:val="B2FE3A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5F00546C"/>
    <w:multiLevelType w:val="hybridMultilevel"/>
    <w:tmpl w:val="798C7DAE"/>
    <w:lvl w:ilvl="0" w:tplc="D78C90E8">
      <w:start w:val="10"/>
      <w:numFmt w:val="bullet"/>
      <w:lvlText w:val=""/>
      <w:lvlJc w:val="left"/>
      <w:pPr>
        <w:ind w:left="720" w:hanging="360"/>
      </w:pPr>
      <w:rPr>
        <w:rFonts w:ascii="Symbol" w:eastAsiaTheme="minorHAnsi"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9017ED"/>
    <w:multiLevelType w:val="hybridMultilevel"/>
    <w:tmpl w:val="9828C876"/>
    <w:lvl w:ilvl="0" w:tplc="54F24F90">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8D5244"/>
    <w:multiLevelType w:val="hybridMultilevel"/>
    <w:tmpl w:val="CAD27236"/>
    <w:lvl w:ilvl="0" w:tplc="F0E4EE5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9C4B73"/>
    <w:multiLevelType w:val="hybridMultilevel"/>
    <w:tmpl w:val="FC18B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8D557F"/>
    <w:multiLevelType w:val="hybridMultilevel"/>
    <w:tmpl w:val="6B2CF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AD35CAA"/>
    <w:multiLevelType w:val="hybridMultilevel"/>
    <w:tmpl w:val="9F5AA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D8B41C4"/>
    <w:multiLevelType w:val="hybridMultilevel"/>
    <w:tmpl w:val="72C8BFDC"/>
    <w:lvl w:ilvl="0" w:tplc="0C090011">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cs="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DEE236B"/>
    <w:multiLevelType w:val="hybridMultilevel"/>
    <w:tmpl w:val="D59AFE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4D8453F"/>
    <w:multiLevelType w:val="hybridMultilevel"/>
    <w:tmpl w:val="3DD22544"/>
    <w:lvl w:ilvl="0" w:tplc="311C4444">
      <w:start w:val="2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7F677A"/>
    <w:multiLevelType w:val="hybridMultilevel"/>
    <w:tmpl w:val="F176DB8E"/>
    <w:lvl w:ilvl="0" w:tplc="A01610C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F053C9"/>
    <w:multiLevelType w:val="hybridMultilevel"/>
    <w:tmpl w:val="1CB81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4C7A78"/>
    <w:multiLevelType w:val="hybridMultilevel"/>
    <w:tmpl w:val="599413B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3" w15:restartNumberingAfterBreak="0">
    <w:nsid w:val="783A08ED"/>
    <w:multiLevelType w:val="hybridMultilevel"/>
    <w:tmpl w:val="6010A7BA"/>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4" w15:restartNumberingAfterBreak="0">
    <w:nsid w:val="7A044F61"/>
    <w:multiLevelType w:val="hybridMultilevel"/>
    <w:tmpl w:val="51E40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3149932">
    <w:abstractNumId w:val="17"/>
  </w:num>
  <w:num w:numId="2" w16cid:durableId="1749695938">
    <w:abstractNumId w:val="34"/>
  </w:num>
  <w:num w:numId="3" w16cid:durableId="35542945">
    <w:abstractNumId w:val="46"/>
  </w:num>
  <w:num w:numId="4" w16cid:durableId="187643317">
    <w:abstractNumId w:val="16"/>
  </w:num>
  <w:num w:numId="5" w16cid:durableId="918834771">
    <w:abstractNumId w:val="14"/>
  </w:num>
  <w:num w:numId="6" w16cid:durableId="2050493965">
    <w:abstractNumId w:val="4"/>
  </w:num>
  <w:num w:numId="7" w16cid:durableId="1163665783">
    <w:abstractNumId w:val="9"/>
  </w:num>
  <w:num w:numId="8" w16cid:durableId="874194298">
    <w:abstractNumId w:val="32"/>
  </w:num>
  <w:num w:numId="9" w16cid:durableId="812791424">
    <w:abstractNumId w:val="10"/>
  </w:num>
  <w:num w:numId="10" w16cid:durableId="1660621924">
    <w:abstractNumId w:val="44"/>
  </w:num>
  <w:num w:numId="11" w16cid:durableId="1556307432">
    <w:abstractNumId w:val="50"/>
  </w:num>
  <w:num w:numId="12" w16cid:durableId="1219367274">
    <w:abstractNumId w:val="24"/>
  </w:num>
  <w:num w:numId="13" w16cid:durableId="368530378">
    <w:abstractNumId w:val="43"/>
  </w:num>
  <w:num w:numId="14" w16cid:durableId="278486728">
    <w:abstractNumId w:val="2"/>
  </w:num>
  <w:num w:numId="15" w16cid:durableId="670330664">
    <w:abstractNumId w:val="48"/>
  </w:num>
  <w:num w:numId="16" w16cid:durableId="1945072619">
    <w:abstractNumId w:val="5"/>
  </w:num>
  <w:num w:numId="17" w16cid:durableId="1692873463">
    <w:abstractNumId w:val="27"/>
  </w:num>
  <w:num w:numId="18" w16cid:durableId="752430696">
    <w:abstractNumId w:val="47"/>
  </w:num>
  <w:num w:numId="19" w16cid:durableId="1688098976">
    <w:abstractNumId w:val="19"/>
  </w:num>
  <w:num w:numId="20" w16cid:durableId="605499031">
    <w:abstractNumId w:val="21"/>
  </w:num>
  <w:num w:numId="21" w16cid:durableId="997226631">
    <w:abstractNumId w:val="52"/>
  </w:num>
  <w:num w:numId="22" w16cid:durableId="731848553">
    <w:abstractNumId w:val="38"/>
  </w:num>
  <w:num w:numId="23" w16cid:durableId="1970478011">
    <w:abstractNumId w:val="53"/>
  </w:num>
  <w:num w:numId="24" w16cid:durableId="932394323">
    <w:abstractNumId w:val="3"/>
  </w:num>
  <w:num w:numId="25" w16cid:durableId="228081839">
    <w:abstractNumId w:val="28"/>
  </w:num>
  <w:num w:numId="26" w16cid:durableId="1220287350">
    <w:abstractNumId w:val="11"/>
  </w:num>
  <w:num w:numId="27" w16cid:durableId="1587765114">
    <w:abstractNumId w:val="7"/>
  </w:num>
  <w:num w:numId="28" w16cid:durableId="100536692">
    <w:abstractNumId w:val="40"/>
  </w:num>
  <w:num w:numId="29" w16cid:durableId="2064788254">
    <w:abstractNumId w:val="36"/>
  </w:num>
  <w:num w:numId="30" w16cid:durableId="134300248">
    <w:abstractNumId w:val="29"/>
  </w:num>
  <w:num w:numId="31" w16cid:durableId="752893104">
    <w:abstractNumId w:val="39"/>
  </w:num>
  <w:num w:numId="32" w16cid:durableId="722756381">
    <w:abstractNumId w:val="18"/>
  </w:num>
  <w:num w:numId="33" w16cid:durableId="865949911">
    <w:abstractNumId w:val="15"/>
  </w:num>
  <w:num w:numId="34" w16cid:durableId="1473911506">
    <w:abstractNumId w:val="41"/>
  </w:num>
  <w:num w:numId="35" w16cid:durableId="1828128613">
    <w:abstractNumId w:val="31"/>
  </w:num>
  <w:num w:numId="36" w16cid:durableId="244192818">
    <w:abstractNumId w:val="0"/>
  </w:num>
  <w:num w:numId="37" w16cid:durableId="2045406059">
    <w:abstractNumId w:val="20"/>
  </w:num>
  <w:num w:numId="38" w16cid:durableId="828210951">
    <w:abstractNumId w:val="37"/>
  </w:num>
  <w:num w:numId="39" w16cid:durableId="554783839">
    <w:abstractNumId w:val="1"/>
  </w:num>
  <w:num w:numId="40" w16cid:durableId="1183393924">
    <w:abstractNumId w:val="22"/>
  </w:num>
  <w:num w:numId="41" w16cid:durableId="1122305659">
    <w:abstractNumId w:val="12"/>
  </w:num>
  <w:num w:numId="42" w16cid:durableId="198277341">
    <w:abstractNumId w:val="45"/>
  </w:num>
  <w:num w:numId="43" w16cid:durableId="299311559">
    <w:abstractNumId w:val="35"/>
  </w:num>
  <w:num w:numId="44" w16cid:durableId="1944263815">
    <w:abstractNumId w:val="26"/>
  </w:num>
  <w:num w:numId="45" w16cid:durableId="1050112815">
    <w:abstractNumId w:val="25"/>
  </w:num>
  <w:num w:numId="46" w16cid:durableId="2017152072">
    <w:abstractNumId w:val="42"/>
  </w:num>
  <w:num w:numId="47" w16cid:durableId="2059813375">
    <w:abstractNumId w:val="23"/>
  </w:num>
  <w:num w:numId="48" w16cid:durableId="592708119">
    <w:abstractNumId w:val="51"/>
  </w:num>
  <w:num w:numId="49" w16cid:durableId="1598979564">
    <w:abstractNumId w:val="33"/>
  </w:num>
  <w:num w:numId="50" w16cid:durableId="935749335">
    <w:abstractNumId w:val="13"/>
  </w:num>
  <w:num w:numId="51" w16cid:durableId="1112744871">
    <w:abstractNumId w:val="6"/>
  </w:num>
  <w:num w:numId="52" w16cid:durableId="1976788116">
    <w:abstractNumId w:val="30"/>
  </w:num>
  <w:num w:numId="53" w16cid:durableId="1045057780">
    <w:abstractNumId w:val="30"/>
  </w:num>
  <w:num w:numId="54" w16cid:durableId="1884636261">
    <w:abstractNumId w:val="8"/>
  </w:num>
  <w:num w:numId="55" w16cid:durableId="1752114374">
    <w:abstractNumId w:val="49"/>
  </w:num>
  <w:num w:numId="56" w16cid:durableId="204874326">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F"/>
    <w:rsid w:val="0000040D"/>
    <w:rsid w:val="0000048A"/>
    <w:rsid w:val="00001F88"/>
    <w:rsid w:val="0000259E"/>
    <w:rsid w:val="000025ED"/>
    <w:rsid w:val="00002BE7"/>
    <w:rsid w:val="000032F6"/>
    <w:rsid w:val="000047F3"/>
    <w:rsid w:val="00004C4D"/>
    <w:rsid w:val="00004DF6"/>
    <w:rsid w:val="00005120"/>
    <w:rsid w:val="0000642C"/>
    <w:rsid w:val="000068A6"/>
    <w:rsid w:val="00007CAE"/>
    <w:rsid w:val="00010D7A"/>
    <w:rsid w:val="00011911"/>
    <w:rsid w:val="00011A1C"/>
    <w:rsid w:val="00011A38"/>
    <w:rsid w:val="00011BAB"/>
    <w:rsid w:val="00011D03"/>
    <w:rsid w:val="00012303"/>
    <w:rsid w:val="000124F3"/>
    <w:rsid w:val="00012752"/>
    <w:rsid w:val="00012D1D"/>
    <w:rsid w:val="00013420"/>
    <w:rsid w:val="000135EF"/>
    <w:rsid w:val="00013E93"/>
    <w:rsid w:val="00014D06"/>
    <w:rsid w:val="00014FC4"/>
    <w:rsid w:val="00015E04"/>
    <w:rsid w:val="00016129"/>
    <w:rsid w:val="0001665A"/>
    <w:rsid w:val="00016A65"/>
    <w:rsid w:val="000170B3"/>
    <w:rsid w:val="000173CB"/>
    <w:rsid w:val="0002084D"/>
    <w:rsid w:val="00020B46"/>
    <w:rsid w:val="0002152F"/>
    <w:rsid w:val="00021AFB"/>
    <w:rsid w:val="00021EF6"/>
    <w:rsid w:val="00022097"/>
    <w:rsid w:val="0002288A"/>
    <w:rsid w:val="00022D4F"/>
    <w:rsid w:val="00023084"/>
    <w:rsid w:val="00023347"/>
    <w:rsid w:val="0002337B"/>
    <w:rsid w:val="00023A77"/>
    <w:rsid w:val="00023C16"/>
    <w:rsid w:val="00023D7E"/>
    <w:rsid w:val="00024017"/>
    <w:rsid w:val="000256AC"/>
    <w:rsid w:val="000256FE"/>
    <w:rsid w:val="000264F0"/>
    <w:rsid w:val="00026E69"/>
    <w:rsid w:val="00026ECD"/>
    <w:rsid w:val="00026EF9"/>
    <w:rsid w:val="0002789A"/>
    <w:rsid w:val="00027947"/>
    <w:rsid w:val="00027F0C"/>
    <w:rsid w:val="00030AA9"/>
    <w:rsid w:val="00030B7C"/>
    <w:rsid w:val="00030ED9"/>
    <w:rsid w:val="00031A1E"/>
    <w:rsid w:val="00031E2D"/>
    <w:rsid w:val="000321AD"/>
    <w:rsid w:val="00032584"/>
    <w:rsid w:val="000334B3"/>
    <w:rsid w:val="00033697"/>
    <w:rsid w:val="00033835"/>
    <w:rsid w:val="0003475D"/>
    <w:rsid w:val="00034F2A"/>
    <w:rsid w:val="00035E05"/>
    <w:rsid w:val="00036622"/>
    <w:rsid w:val="00036689"/>
    <w:rsid w:val="00037A20"/>
    <w:rsid w:val="00037C7C"/>
    <w:rsid w:val="00037F39"/>
    <w:rsid w:val="0004025E"/>
    <w:rsid w:val="00041421"/>
    <w:rsid w:val="00041537"/>
    <w:rsid w:val="0004228A"/>
    <w:rsid w:val="000432AE"/>
    <w:rsid w:val="00043A58"/>
    <w:rsid w:val="00043C88"/>
    <w:rsid w:val="000444C4"/>
    <w:rsid w:val="00044824"/>
    <w:rsid w:val="00045FC9"/>
    <w:rsid w:val="000460FD"/>
    <w:rsid w:val="000467D4"/>
    <w:rsid w:val="00046964"/>
    <w:rsid w:val="00046B1E"/>
    <w:rsid w:val="00047CAD"/>
    <w:rsid w:val="00050524"/>
    <w:rsid w:val="000506E8"/>
    <w:rsid w:val="00050FC2"/>
    <w:rsid w:val="0005121A"/>
    <w:rsid w:val="00051AC5"/>
    <w:rsid w:val="00052747"/>
    <w:rsid w:val="000527E3"/>
    <w:rsid w:val="000529DD"/>
    <w:rsid w:val="00052E12"/>
    <w:rsid w:val="00053304"/>
    <w:rsid w:val="000539A1"/>
    <w:rsid w:val="0005480E"/>
    <w:rsid w:val="00055033"/>
    <w:rsid w:val="000555E4"/>
    <w:rsid w:val="00055E4D"/>
    <w:rsid w:val="000562BC"/>
    <w:rsid w:val="00056974"/>
    <w:rsid w:val="0005774E"/>
    <w:rsid w:val="00057D7C"/>
    <w:rsid w:val="00058037"/>
    <w:rsid w:val="000603DA"/>
    <w:rsid w:val="000604C7"/>
    <w:rsid w:val="00061C89"/>
    <w:rsid w:val="000620DE"/>
    <w:rsid w:val="00062572"/>
    <w:rsid w:val="0006284B"/>
    <w:rsid w:val="00064101"/>
    <w:rsid w:val="000643AE"/>
    <w:rsid w:val="00064FA3"/>
    <w:rsid w:val="0006533F"/>
    <w:rsid w:val="00065F5A"/>
    <w:rsid w:val="00066E4E"/>
    <w:rsid w:val="000674D3"/>
    <w:rsid w:val="00070788"/>
    <w:rsid w:val="00070962"/>
    <w:rsid w:val="00071235"/>
    <w:rsid w:val="0007133B"/>
    <w:rsid w:val="00071764"/>
    <w:rsid w:val="000719C4"/>
    <w:rsid w:val="00073B3E"/>
    <w:rsid w:val="00074490"/>
    <w:rsid w:val="000750F6"/>
    <w:rsid w:val="0007510C"/>
    <w:rsid w:val="00075345"/>
    <w:rsid w:val="000760ED"/>
    <w:rsid w:val="00076573"/>
    <w:rsid w:val="00076919"/>
    <w:rsid w:val="00076C50"/>
    <w:rsid w:val="000777A7"/>
    <w:rsid w:val="00077983"/>
    <w:rsid w:val="00080A58"/>
    <w:rsid w:val="0008128D"/>
    <w:rsid w:val="000813D4"/>
    <w:rsid w:val="00081807"/>
    <w:rsid w:val="00081820"/>
    <w:rsid w:val="00081B29"/>
    <w:rsid w:val="00081E00"/>
    <w:rsid w:val="00081E0A"/>
    <w:rsid w:val="00082194"/>
    <w:rsid w:val="0008254B"/>
    <w:rsid w:val="00082BA8"/>
    <w:rsid w:val="0008310D"/>
    <w:rsid w:val="00083667"/>
    <w:rsid w:val="0008435B"/>
    <w:rsid w:val="0008459B"/>
    <w:rsid w:val="000845FC"/>
    <w:rsid w:val="00084C73"/>
    <w:rsid w:val="00084E78"/>
    <w:rsid w:val="00085043"/>
    <w:rsid w:val="000851C6"/>
    <w:rsid w:val="000854D4"/>
    <w:rsid w:val="00085662"/>
    <w:rsid w:val="00085725"/>
    <w:rsid w:val="00085CE0"/>
    <w:rsid w:val="00086D6F"/>
    <w:rsid w:val="0009017B"/>
    <w:rsid w:val="000906CF"/>
    <w:rsid w:val="00090CCB"/>
    <w:rsid w:val="00090DBF"/>
    <w:rsid w:val="000913FB"/>
    <w:rsid w:val="00092F1B"/>
    <w:rsid w:val="00092F29"/>
    <w:rsid w:val="0009435C"/>
    <w:rsid w:val="00094C4C"/>
    <w:rsid w:val="00095501"/>
    <w:rsid w:val="00095506"/>
    <w:rsid w:val="00095AB3"/>
    <w:rsid w:val="00095B21"/>
    <w:rsid w:val="00095BA8"/>
    <w:rsid w:val="0009604F"/>
    <w:rsid w:val="00096482"/>
    <w:rsid w:val="0009695E"/>
    <w:rsid w:val="00096B42"/>
    <w:rsid w:val="000970EB"/>
    <w:rsid w:val="000978A0"/>
    <w:rsid w:val="0009798C"/>
    <w:rsid w:val="00097BCB"/>
    <w:rsid w:val="000A0F7C"/>
    <w:rsid w:val="000A199D"/>
    <w:rsid w:val="000A1BAD"/>
    <w:rsid w:val="000A1DDC"/>
    <w:rsid w:val="000A1F9A"/>
    <w:rsid w:val="000A2321"/>
    <w:rsid w:val="000A3062"/>
    <w:rsid w:val="000A68CC"/>
    <w:rsid w:val="000A712C"/>
    <w:rsid w:val="000A73A8"/>
    <w:rsid w:val="000A7882"/>
    <w:rsid w:val="000B103A"/>
    <w:rsid w:val="000B17FC"/>
    <w:rsid w:val="000B1D0C"/>
    <w:rsid w:val="000B1F1D"/>
    <w:rsid w:val="000B1FBB"/>
    <w:rsid w:val="000B326C"/>
    <w:rsid w:val="000B357E"/>
    <w:rsid w:val="000B3DFE"/>
    <w:rsid w:val="000B4185"/>
    <w:rsid w:val="000B499E"/>
    <w:rsid w:val="000B4C24"/>
    <w:rsid w:val="000B4CA4"/>
    <w:rsid w:val="000B5325"/>
    <w:rsid w:val="000B5E62"/>
    <w:rsid w:val="000B61C5"/>
    <w:rsid w:val="000B6947"/>
    <w:rsid w:val="000B71DA"/>
    <w:rsid w:val="000B735C"/>
    <w:rsid w:val="000B775A"/>
    <w:rsid w:val="000B7801"/>
    <w:rsid w:val="000B7C78"/>
    <w:rsid w:val="000C060D"/>
    <w:rsid w:val="000C0BE6"/>
    <w:rsid w:val="000C1212"/>
    <w:rsid w:val="000C12D8"/>
    <w:rsid w:val="000C224F"/>
    <w:rsid w:val="000C25C4"/>
    <w:rsid w:val="000C2DEC"/>
    <w:rsid w:val="000C32D1"/>
    <w:rsid w:val="000C35E8"/>
    <w:rsid w:val="000C3AC3"/>
    <w:rsid w:val="000C43D2"/>
    <w:rsid w:val="000C47B2"/>
    <w:rsid w:val="000C56D4"/>
    <w:rsid w:val="000C5934"/>
    <w:rsid w:val="000C5D7B"/>
    <w:rsid w:val="000C654D"/>
    <w:rsid w:val="000C6815"/>
    <w:rsid w:val="000C69CF"/>
    <w:rsid w:val="000C7611"/>
    <w:rsid w:val="000D056C"/>
    <w:rsid w:val="000D0A3E"/>
    <w:rsid w:val="000D0F35"/>
    <w:rsid w:val="000D26CB"/>
    <w:rsid w:val="000D29CB"/>
    <w:rsid w:val="000D36B1"/>
    <w:rsid w:val="000D5759"/>
    <w:rsid w:val="000D57E0"/>
    <w:rsid w:val="000D5F92"/>
    <w:rsid w:val="000D736F"/>
    <w:rsid w:val="000D7707"/>
    <w:rsid w:val="000D7A90"/>
    <w:rsid w:val="000D7BA0"/>
    <w:rsid w:val="000E04BA"/>
    <w:rsid w:val="000E0819"/>
    <w:rsid w:val="000E08A4"/>
    <w:rsid w:val="000E0C34"/>
    <w:rsid w:val="000E0FEE"/>
    <w:rsid w:val="000E1E3E"/>
    <w:rsid w:val="000E2204"/>
    <w:rsid w:val="000E2360"/>
    <w:rsid w:val="000E298E"/>
    <w:rsid w:val="000E3889"/>
    <w:rsid w:val="000E3FD4"/>
    <w:rsid w:val="000E4607"/>
    <w:rsid w:val="000E4633"/>
    <w:rsid w:val="000E5504"/>
    <w:rsid w:val="000E5746"/>
    <w:rsid w:val="000E6CF9"/>
    <w:rsid w:val="000E7D35"/>
    <w:rsid w:val="000F00DC"/>
    <w:rsid w:val="000F046F"/>
    <w:rsid w:val="000F0F14"/>
    <w:rsid w:val="000F0FFD"/>
    <w:rsid w:val="000F17ED"/>
    <w:rsid w:val="000F27D6"/>
    <w:rsid w:val="000F28E5"/>
    <w:rsid w:val="000F39BC"/>
    <w:rsid w:val="000F3A14"/>
    <w:rsid w:val="000F3E13"/>
    <w:rsid w:val="000F45BE"/>
    <w:rsid w:val="000F57FB"/>
    <w:rsid w:val="000F669F"/>
    <w:rsid w:val="000F6FAC"/>
    <w:rsid w:val="000F75DC"/>
    <w:rsid w:val="000F78EA"/>
    <w:rsid w:val="000F7A28"/>
    <w:rsid w:val="00100D48"/>
    <w:rsid w:val="00100DE0"/>
    <w:rsid w:val="00100F8B"/>
    <w:rsid w:val="00101A27"/>
    <w:rsid w:val="00101E86"/>
    <w:rsid w:val="0010351D"/>
    <w:rsid w:val="00104D06"/>
    <w:rsid w:val="00105C89"/>
    <w:rsid w:val="00110950"/>
    <w:rsid w:val="00110A72"/>
    <w:rsid w:val="00112212"/>
    <w:rsid w:val="00112AF2"/>
    <w:rsid w:val="001130BA"/>
    <w:rsid w:val="0011326E"/>
    <w:rsid w:val="0011476A"/>
    <w:rsid w:val="00116334"/>
    <w:rsid w:val="00116518"/>
    <w:rsid w:val="0011656F"/>
    <w:rsid w:val="001165ED"/>
    <w:rsid w:val="001169A8"/>
    <w:rsid w:val="00116EBA"/>
    <w:rsid w:val="001170D5"/>
    <w:rsid w:val="001173CB"/>
    <w:rsid w:val="00117B26"/>
    <w:rsid w:val="00120B02"/>
    <w:rsid w:val="00120E35"/>
    <w:rsid w:val="001218E0"/>
    <w:rsid w:val="00121C0C"/>
    <w:rsid w:val="00122880"/>
    <w:rsid w:val="00123618"/>
    <w:rsid w:val="00123AD6"/>
    <w:rsid w:val="00123C1E"/>
    <w:rsid w:val="00123F61"/>
    <w:rsid w:val="00124451"/>
    <w:rsid w:val="001257C3"/>
    <w:rsid w:val="00125B81"/>
    <w:rsid w:val="001262A3"/>
    <w:rsid w:val="00126518"/>
    <w:rsid w:val="00126791"/>
    <w:rsid w:val="00126ED3"/>
    <w:rsid w:val="001274D3"/>
    <w:rsid w:val="0012787B"/>
    <w:rsid w:val="00127CBC"/>
    <w:rsid w:val="00130159"/>
    <w:rsid w:val="001307E9"/>
    <w:rsid w:val="0013093A"/>
    <w:rsid w:val="0013141F"/>
    <w:rsid w:val="001318CF"/>
    <w:rsid w:val="00131DEA"/>
    <w:rsid w:val="00132AD0"/>
    <w:rsid w:val="00133179"/>
    <w:rsid w:val="001341AB"/>
    <w:rsid w:val="0013504C"/>
    <w:rsid w:val="001356FB"/>
    <w:rsid w:val="00135874"/>
    <w:rsid w:val="001369DD"/>
    <w:rsid w:val="0013798A"/>
    <w:rsid w:val="00137ECC"/>
    <w:rsid w:val="00137EF8"/>
    <w:rsid w:val="00137F6C"/>
    <w:rsid w:val="00140C7C"/>
    <w:rsid w:val="00140C8D"/>
    <w:rsid w:val="00140EEE"/>
    <w:rsid w:val="0014102D"/>
    <w:rsid w:val="001411AA"/>
    <w:rsid w:val="00141478"/>
    <w:rsid w:val="00141907"/>
    <w:rsid w:val="00142048"/>
    <w:rsid w:val="001420E2"/>
    <w:rsid w:val="00142866"/>
    <w:rsid w:val="00142B75"/>
    <w:rsid w:val="00142C32"/>
    <w:rsid w:val="001434A0"/>
    <w:rsid w:val="00144423"/>
    <w:rsid w:val="00145114"/>
    <w:rsid w:val="00145DD7"/>
    <w:rsid w:val="001462B6"/>
    <w:rsid w:val="00146B92"/>
    <w:rsid w:val="00146CD3"/>
    <w:rsid w:val="00146D50"/>
    <w:rsid w:val="00147920"/>
    <w:rsid w:val="00147D6C"/>
    <w:rsid w:val="00147F7F"/>
    <w:rsid w:val="00147F97"/>
    <w:rsid w:val="00151E1C"/>
    <w:rsid w:val="0015238A"/>
    <w:rsid w:val="00152591"/>
    <w:rsid w:val="00152C1D"/>
    <w:rsid w:val="00153234"/>
    <w:rsid w:val="0015358D"/>
    <w:rsid w:val="00153CBA"/>
    <w:rsid w:val="0015485E"/>
    <w:rsid w:val="00154C45"/>
    <w:rsid w:val="001550FD"/>
    <w:rsid w:val="001553CA"/>
    <w:rsid w:val="001555CC"/>
    <w:rsid w:val="00155893"/>
    <w:rsid w:val="00157150"/>
    <w:rsid w:val="00160AE3"/>
    <w:rsid w:val="001610A4"/>
    <w:rsid w:val="001618B2"/>
    <w:rsid w:val="00161A43"/>
    <w:rsid w:val="00161C46"/>
    <w:rsid w:val="00161DA9"/>
    <w:rsid w:val="001629A6"/>
    <w:rsid w:val="00162BF0"/>
    <w:rsid w:val="001648D3"/>
    <w:rsid w:val="001648D6"/>
    <w:rsid w:val="0016659E"/>
    <w:rsid w:val="00167507"/>
    <w:rsid w:val="00167B48"/>
    <w:rsid w:val="00171363"/>
    <w:rsid w:val="00171C2D"/>
    <w:rsid w:val="00171CDF"/>
    <w:rsid w:val="001726F7"/>
    <w:rsid w:val="00173350"/>
    <w:rsid w:val="00173BF9"/>
    <w:rsid w:val="001768AC"/>
    <w:rsid w:val="001770CC"/>
    <w:rsid w:val="0017730F"/>
    <w:rsid w:val="00177783"/>
    <w:rsid w:val="00177AD2"/>
    <w:rsid w:val="00177BA5"/>
    <w:rsid w:val="00177C97"/>
    <w:rsid w:val="00180794"/>
    <w:rsid w:val="00180D97"/>
    <w:rsid w:val="001817D9"/>
    <w:rsid w:val="00181E0C"/>
    <w:rsid w:val="001823B1"/>
    <w:rsid w:val="0018459A"/>
    <w:rsid w:val="00185174"/>
    <w:rsid w:val="00190465"/>
    <w:rsid w:val="00190C6C"/>
    <w:rsid w:val="00191CF6"/>
    <w:rsid w:val="00191F25"/>
    <w:rsid w:val="0019263F"/>
    <w:rsid w:val="00192817"/>
    <w:rsid w:val="00192A82"/>
    <w:rsid w:val="00192F6C"/>
    <w:rsid w:val="0019339E"/>
    <w:rsid w:val="0019352A"/>
    <w:rsid w:val="00193BB2"/>
    <w:rsid w:val="001941BE"/>
    <w:rsid w:val="0019445B"/>
    <w:rsid w:val="001944AB"/>
    <w:rsid w:val="00194C05"/>
    <w:rsid w:val="00194C86"/>
    <w:rsid w:val="00195018"/>
    <w:rsid w:val="00195B17"/>
    <w:rsid w:val="00195BFF"/>
    <w:rsid w:val="00195C59"/>
    <w:rsid w:val="00196807"/>
    <w:rsid w:val="00197A92"/>
    <w:rsid w:val="001A0036"/>
    <w:rsid w:val="001A0861"/>
    <w:rsid w:val="001A1A41"/>
    <w:rsid w:val="001A1C72"/>
    <w:rsid w:val="001A1F07"/>
    <w:rsid w:val="001A2F8F"/>
    <w:rsid w:val="001A35BF"/>
    <w:rsid w:val="001A37ED"/>
    <w:rsid w:val="001A5594"/>
    <w:rsid w:val="001A5B9B"/>
    <w:rsid w:val="001A71DB"/>
    <w:rsid w:val="001A744F"/>
    <w:rsid w:val="001A78E5"/>
    <w:rsid w:val="001B0222"/>
    <w:rsid w:val="001B0C49"/>
    <w:rsid w:val="001B1697"/>
    <w:rsid w:val="001B186B"/>
    <w:rsid w:val="001B1D48"/>
    <w:rsid w:val="001B229A"/>
    <w:rsid w:val="001B3050"/>
    <w:rsid w:val="001B3ACD"/>
    <w:rsid w:val="001B3B85"/>
    <w:rsid w:val="001B49DD"/>
    <w:rsid w:val="001B55C4"/>
    <w:rsid w:val="001B5941"/>
    <w:rsid w:val="001B6479"/>
    <w:rsid w:val="001B68AE"/>
    <w:rsid w:val="001B6992"/>
    <w:rsid w:val="001B73A3"/>
    <w:rsid w:val="001B7B7E"/>
    <w:rsid w:val="001B7E23"/>
    <w:rsid w:val="001C0BF2"/>
    <w:rsid w:val="001C0E4C"/>
    <w:rsid w:val="001C1370"/>
    <w:rsid w:val="001C1953"/>
    <w:rsid w:val="001C1CE3"/>
    <w:rsid w:val="001C235E"/>
    <w:rsid w:val="001C367B"/>
    <w:rsid w:val="001C3C13"/>
    <w:rsid w:val="001C4530"/>
    <w:rsid w:val="001C4A6B"/>
    <w:rsid w:val="001C4DB3"/>
    <w:rsid w:val="001C4F84"/>
    <w:rsid w:val="001C5A43"/>
    <w:rsid w:val="001C5C3B"/>
    <w:rsid w:val="001C600A"/>
    <w:rsid w:val="001C6125"/>
    <w:rsid w:val="001C63E2"/>
    <w:rsid w:val="001C65FC"/>
    <w:rsid w:val="001C6667"/>
    <w:rsid w:val="001C66C5"/>
    <w:rsid w:val="001C72E9"/>
    <w:rsid w:val="001C7559"/>
    <w:rsid w:val="001C77E2"/>
    <w:rsid w:val="001C78EC"/>
    <w:rsid w:val="001C7CDF"/>
    <w:rsid w:val="001C7EE2"/>
    <w:rsid w:val="001D1114"/>
    <w:rsid w:val="001D1303"/>
    <w:rsid w:val="001D15BA"/>
    <w:rsid w:val="001D16FF"/>
    <w:rsid w:val="001D17EF"/>
    <w:rsid w:val="001D18DA"/>
    <w:rsid w:val="001D1A62"/>
    <w:rsid w:val="001D1CCC"/>
    <w:rsid w:val="001D203B"/>
    <w:rsid w:val="001D20B4"/>
    <w:rsid w:val="001D30AF"/>
    <w:rsid w:val="001D35BE"/>
    <w:rsid w:val="001D373A"/>
    <w:rsid w:val="001D3C8C"/>
    <w:rsid w:val="001D3CFF"/>
    <w:rsid w:val="001D4517"/>
    <w:rsid w:val="001D4604"/>
    <w:rsid w:val="001D4BF7"/>
    <w:rsid w:val="001D53E1"/>
    <w:rsid w:val="001D6383"/>
    <w:rsid w:val="001D63DB"/>
    <w:rsid w:val="001D64FB"/>
    <w:rsid w:val="001D68BE"/>
    <w:rsid w:val="001E0E73"/>
    <w:rsid w:val="001E1160"/>
    <w:rsid w:val="001E13B7"/>
    <w:rsid w:val="001E1741"/>
    <w:rsid w:val="001E1AB3"/>
    <w:rsid w:val="001E264A"/>
    <w:rsid w:val="001E2FFA"/>
    <w:rsid w:val="001E329D"/>
    <w:rsid w:val="001E3E92"/>
    <w:rsid w:val="001E45FF"/>
    <w:rsid w:val="001E465F"/>
    <w:rsid w:val="001E4AEE"/>
    <w:rsid w:val="001E4F3F"/>
    <w:rsid w:val="001E549D"/>
    <w:rsid w:val="001E6A46"/>
    <w:rsid w:val="001E6FE6"/>
    <w:rsid w:val="001F05C0"/>
    <w:rsid w:val="001F14A2"/>
    <w:rsid w:val="001F1B25"/>
    <w:rsid w:val="001F1D86"/>
    <w:rsid w:val="001F2073"/>
    <w:rsid w:val="001F2E65"/>
    <w:rsid w:val="001F3635"/>
    <w:rsid w:val="001F3AF9"/>
    <w:rsid w:val="001F42B2"/>
    <w:rsid w:val="001F44F6"/>
    <w:rsid w:val="001F46BB"/>
    <w:rsid w:val="001F5E7B"/>
    <w:rsid w:val="001F652F"/>
    <w:rsid w:val="0020026D"/>
    <w:rsid w:val="002005C1"/>
    <w:rsid w:val="00200E81"/>
    <w:rsid w:val="00201634"/>
    <w:rsid w:val="002019AD"/>
    <w:rsid w:val="00204AF3"/>
    <w:rsid w:val="00205056"/>
    <w:rsid w:val="00205DF7"/>
    <w:rsid w:val="00206D0D"/>
    <w:rsid w:val="00206DC3"/>
    <w:rsid w:val="0020766E"/>
    <w:rsid w:val="0020770C"/>
    <w:rsid w:val="002077BB"/>
    <w:rsid w:val="00210988"/>
    <w:rsid w:val="00210D6B"/>
    <w:rsid w:val="002115B5"/>
    <w:rsid w:val="0021330A"/>
    <w:rsid w:val="00213568"/>
    <w:rsid w:val="00214304"/>
    <w:rsid w:val="00214B3C"/>
    <w:rsid w:val="00215461"/>
    <w:rsid w:val="00215E6A"/>
    <w:rsid w:val="00216CEC"/>
    <w:rsid w:val="0021725B"/>
    <w:rsid w:val="00220156"/>
    <w:rsid w:val="00221ABA"/>
    <w:rsid w:val="00221C5B"/>
    <w:rsid w:val="00221C7F"/>
    <w:rsid w:val="00221ED9"/>
    <w:rsid w:val="00221F59"/>
    <w:rsid w:val="002222F7"/>
    <w:rsid w:val="002226BC"/>
    <w:rsid w:val="00222B07"/>
    <w:rsid w:val="00222C53"/>
    <w:rsid w:val="00222D61"/>
    <w:rsid w:val="00222E44"/>
    <w:rsid w:val="00223117"/>
    <w:rsid w:val="002232B2"/>
    <w:rsid w:val="0022339E"/>
    <w:rsid w:val="0022384B"/>
    <w:rsid w:val="002249F8"/>
    <w:rsid w:val="00224B18"/>
    <w:rsid w:val="00225090"/>
    <w:rsid w:val="0022519F"/>
    <w:rsid w:val="0022526E"/>
    <w:rsid w:val="002259A1"/>
    <w:rsid w:val="002268F0"/>
    <w:rsid w:val="00226AA4"/>
    <w:rsid w:val="00226B58"/>
    <w:rsid w:val="00227638"/>
    <w:rsid w:val="00227F12"/>
    <w:rsid w:val="002304DD"/>
    <w:rsid w:val="00230B0D"/>
    <w:rsid w:val="00230E62"/>
    <w:rsid w:val="00230E92"/>
    <w:rsid w:val="00231B7A"/>
    <w:rsid w:val="00231EE0"/>
    <w:rsid w:val="0023207A"/>
    <w:rsid w:val="002321EA"/>
    <w:rsid w:val="00232971"/>
    <w:rsid w:val="00232A67"/>
    <w:rsid w:val="002338EA"/>
    <w:rsid w:val="00233DA4"/>
    <w:rsid w:val="0023405A"/>
    <w:rsid w:val="0023422E"/>
    <w:rsid w:val="002343A1"/>
    <w:rsid w:val="002345EF"/>
    <w:rsid w:val="00234E48"/>
    <w:rsid w:val="00236683"/>
    <w:rsid w:val="00237591"/>
    <w:rsid w:val="0023766D"/>
    <w:rsid w:val="002402C1"/>
    <w:rsid w:val="002404C3"/>
    <w:rsid w:val="0024184F"/>
    <w:rsid w:val="00241A7B"/>
    <w:rsid w:val="00241A94"/>
    <w:rsid w:val="00241E87"/>
    <w:rsid w:val="00241F4A"/>
    <w:rsid w:val="0024291E"/>
    <w:rsid w:val="00243420"/>
    <w:rsid w:val="002434F9"/>
    <w:rsid w:val="00243D3D"/>
    <w:rsid w:val="00245CD9"/>
    <w:rsid w:val="0024651A"/>
    <w:rsid w:val="00246A04"/>
    <w:rsid w:val="00246C60"/>
    <w:rsid w:val="0024776F"/>
    <w:rsid w:val="00247F6F"/>
    <w:rsid w:val="00250256"/>
    <w:rsid w:val="00250762"/>
    <w:rsid w:val="00251C9B"/>
    <w:rsid w:val="00251F3B"/>
    <w:rsid w:val="00252EAA"/>
    <w:rsid w:val="002531E2"/>
    <w:rsid w:val="00253F0C"/>
    <w:rsid w:val="0025445E"/>
    <w:rsid w:val="00254486"/>
    <w:rsid w:val="002546CF"/>
    <w:rsid w:val="0025488C"/>
    <w:rsid w:val="00254EEE"/>
    <w:rsid w:val="00255032"/>
    <w:rsid w:val="00255204"/>
    <w:rsid w:val="00255391"/>
    <w:rsid w:val="002561B7"/>
    <w:rsid w:val="00256476"/>
    <w:rsid w:val="002564F5"/>
    <w:rsid w:val="00256726"/>
    <w:rsid w:val="00256952"/>
    <w:rsid w:val="00257A98"/>
    <w:rsid w:val="002600C0"/>
    <w:rsid w:val="00260F09"/>
    <w:rsid w:val="00260FFC"/>
    <w:rsid w:val="00261168"/>
    <w:rsid w:val="002613FE"/>
    <w:rsid w:val="00261577"/>
    <w:rsid w:val="0026179F"/>
    <w:rsid w:val="0026221E"/>
    <w:rsid w:val="002624A2"/>
    <w:rsid w:val="002624DC"/>
    <w:rsid w:val="0026273B"/>
    <w:rsid w:val="00262AC8"/>
    <w:rsid w:val="00262F67"/>
    <w:rsid w:val="002632B5"/>
    <w:rsid w:val="00263752"/>
    <w:rsid w:val="00263875"/>
    <w:rsid w:val="00264748"/>
    <w:rsid w:val="002647FF"/>
    <w:rsid w:val="00265142"/>
    <w:rsid w:val="00265757"/>
    <w:rsid w:val="00266A5C"/>
    <w:rsid w:val="00266F2A"/>
    <w:rsid w:val="00267107"/>
    <w:rsid w:val="0026716C"/>
    <w:rsid w:val="0026718D"/>
    <w:rsid w:val="0027092D"/>
    <w:rsid w:val="002710D7"/>
    <w:rsid w:val="00271926"/>
    <w:rsid w:val="00271CE4"/>
    <w:rsid w:val="00271CEE"/>
    <w:rsid w:val="00272529"/>
    <w:rsid w:val="002725C3"/>
    <w:rsid w:val="00273C4E"/>
    <w:rsid w:val="00274255"/>
    <w:rsid w:val="00274ACF"/>
    <w:rsid w:val="00274EFD"/>
    <w:rsid w:val="00274F8F"/>
    <w:rsid w:val="002761E7"/>
    <w:rsid w:val="00276885"/>
    <w:rsid w:val="002769DE"/>
    <w:rsid w:val="00276D26"/>
    <w:rsid w:val="0027745C"/>
    <w:rsid w:val="00280205"/>
    <w:rsid w:val="00280330"/>
    <w:rsid w:val="0028040B"/>
    <w:rsid w:val="00280FCF"/>
    <w:rsid w:val="00281441"/>
    <w:rsid w:val="0028159D"/>
    <w:rsid w:val="00282766"/>
    <w:rsid w:val="002836B4"/>
    <w:rsid w:val="00283C1C"/>
    <w:rsid w:val="002840E5"/>
    <w:rsid w:val="002847A3"/>
    <w:rsid w:val="00284A3A"/>
    <w:rsid w:val="00284C93"/>
    <w:rsid w:val="00285208"/>
    <w:rsid w:val="002852C8"/>
    <w:rsid w:val="00285386"/>
    <w:rsid w:val="00285E52"/>
    <w:rsid w:val="00285E55"/>
    <w:rsid w:val="00286708"/>
    <w:rsid w:val="00286859"/>
    <w:rsid w:val="00286CF5"/>
    <w:rsid w:val="00290265"/>
    <w:rsid w:val="002903B2"/>
    <w:rsid w:val="00290816"/>
    <w:rsid w:val="00290DE6"/>
    <w:rsid w:val="00290DF1"/>
    <w:rsid w:val="00292018"/>
    <w:rsid w:val="00292881"/>
    <w:rsid w:val="00293570"/>
    <w:rsid w:val="00294EB7"/>
    <w:rsid w:val="00295EA0"/>
    <w:rsid w:val="00295FAD"/>
    <w:rsid w:val="00296E76"/>
    <w:rsid w:val="002973CF"/>
    <w:rsid w:val="0029740E"/>
    <w:rsid w:val="00297549"/>
    <w:rsid w:val="00297698"/>
    <w:rsid w:val="002A0343"/>
    <w:rsid w:val="002A049E"/>
    <w:rsid w:val="002A191D"/>
    <w:rsid w:val="002A2637"/>
    <w:rsid w:val="002A3048"/>
    <w:rsid w:val="002A31D4"/>
    <w:rsid w:val="002A3E7E"/>
    <w:rsid w:val="002A4367"/>
    <w:rsid w:val="002A4BD5"/>
    <w:rsid w:val="002A5340"/>
    <w:rsid w:val="002A6404"/>
    <w:rsid w:val="002A672D"/>
    <w:rsid w:val="002A7C30"/>
    <w:rsid w:val="002B0251"/>
    <w:rsid w:val="002B0548"/>
    <w:rsid w:val="002B0FAC"/>
    <w:rsid w:val="002B1A5B"/>
    <w:rsid w:val="002B2AD6"/>
    <w:rsid w:val="002B3509"/>
    <w:rsid w:val="002B3FF5"/>
    <w:rsid w:val="002B5032"/>
    <w:rsid w:val="002B53EF"/>
    <w:rsid w:val="002B6388"/>
    <w:rsid w:val="002B781F"/>
    <w:rsid w:val="002B7C8F"/>
    <w:rsid w:val="002C02BD"/>
    <w:rsid w:val="002C158F"/>
    <w:rsid w:val="002C1A75"/>
    <w:rsid w:val="002C1C8B"/>
    <w:rsid w:val="002C2897"/>
    <w:rsid w:val="002C3145"/>
    <w:rsid w:val="002C334E"/>
    <w:rsid w:val="002C5340"/>
    <w:rsid w:val="002C63A9"/>
    <w:rsid w:val="002C69C1"/>
    <w:rsid w:val="002C6C05"/>
    <w:rsid w:val="002C7846"/>
    <w:rsid w:val="002D0343"/>
    <w:rsid w:val="002D0768"/>
    <w:rsid w:val="002D18F9"/>
    <w:rsid w:val="002D2F77"/>
    <w:rsid w:val="002D37EC"/>
    <w:rsid w:val="002D43CB"/>
    <w:rsid w:val="002D47FA"/>
    <w:rsid w:val="002D4B41"/>
    <w:rsid w:val="002D5CC2"/>
    <w:rsid w:val="002D5ED6"/>
    <w:rsid w:val="002D6574"/>
    <w:rsid w:val="002D6E27"/>
    <w:rsid w:val="002D748A"/>
    <w:rsid w:val="002E0352"/>
    <w:rsid w:val="002E1474"/>
    <w:rsid w:val="002E1520"/>
    <w:rsid w:val="002E3595"/>
    <w:rsid w:val="002E483D"/>
    <w:rsid w:val="002E4BCA"/>
    <w:rsid w:val="002E4F3F"/>
    <w:rsid w:val="002E53E6"/>
    <w:rsid w:val="002E5D31"/>
    <w:rsid w:val="002E5E19"/>
    <w:rsid w:val="002E61EF"/>
    <w:rsid w:val="002E767B"/>
    <w:rsid w:val="002E77D2"/>
    <w:rsid w:val="002E7D09"/>
    <w:rsid w:val="002F07F6"/>
    <w:rsid w:val="002F3529"/>
    <w:rsid w:val="002F3A3C"/>
    <w:rsid w:val="002F3BE8"/>
    <w:rsid w:val="002F407B"/>
    <w:rsid w:val="002F4203"/>
    <w:rsid w:val="002F4772"/>
    <w:rsid w:val="002F4847"/>
    <w:rsid w:val="002F49B1"/>
    <w:rsid w:val="002F4CC4"/>
    <w:rsid w:val="002F5384"/>
    <w:rsid w:val="002F5C7B"/>
    <w:rsid w:val="002F5D17"/>
    <w:rsid w:val="002F62D5"/>
    <w:rsid w:val="002F65E9"/>
    <w:rsid w:val="002F6B28"/>
    <w:rsid w:val="002F6C5A"/>
    <w:rsid w:val="002F6DB5"/>
    <w:rsid w:val="002F7777"/>
    <w:rsid w:val="002F7F4E"/>
    <w:rsid w:val="00300B4F"/>
    <w:rsid w:val="00300CA5"/>
    <w:rsid w:val="00301BC4"/>
    <w:rsid w:val="00302148"/>
    <w:rsid w:val="00302350"/>
    <w:rsid w:val="0030294E"/>
    <w:rsid w:val="00303109"/>
    <w:rsid w:val="003034A3"/>
    <w:rsid w:val="00303C24"/>
    <w:rsid w:val="00304DDF"/>
    <w:rsid w:val="00304F0D"/>
    <w:rsid w:val="0030606C"/>
    <w:rsid w:val="003073DC"/>
    <w:rsid w:val="0030750C"/>
    <w:rsid w:val="00307AD2"/>
    <w:rsid w:val="00307B4B"/>
    <w:rsid w:val="00311490"/>
    <w:rsid w:val="0031180B"/>
    <w:rsid w:val="003122EA"/>
    <w:rsid w:val="0031263A"/>
    <w:rsid w:val="00312A7E"/>
    <w:rsid w:val="0031323D"/>
    <w:rsid w:val="00314C0D"/>
    <w:rsid w:val="003150E4"/>
    <w:rsid w:val="003160C5"/>
    <w:rsid w:val="00316821"/>
    <w:rsid w:val="003174CC"/>
    <w:rsid w:val="00317B3B"/>
    <w:rsid w:val="00317B5D"/>
    <w:rsid w:val="003204E3"/>
    <w:rsid w:val="00320D15"/>
    <w:rsid w:val="003210AA"/>
    <w:rsid w:val="003212A5"/>
    <w:rsid w:val="00321B9F"/>
    <w:rsid w:val="00321D61"/>
    <w:rsid w:val="00321E8E"/>
    <w:rsid w:val="00322B9D"/>
    <w:rsid w:val="0032495B"/>
    <w:rsid w:val="00324CD8"/>
    <w:rsid w:val="003267B8"/>
    <w:rsid w:val="00327235"/>
    <w:rsid w:val="003275F3"/>
    <w:rsid w:val="003300C2"/>
    <w:rsid w:val="00330A86"/>
    <w:rsid w:val="00332033"/>
    <w:rsid w:val="00332064"/>
    <w:rsid w:val="00333440"/>
    <w:rsid w:val="003335A2"/>
    <w:rsid w:val="003339A2"/>
    <w:rsid w:val="003343E3"/>
    <w:rsid w:val="0033447B"/>
    <w:rsid w:val="0033463F"/>
    <w:rsid w:val="0033564A"/>
    <w:rsid w:val="0033564F"/>
    <w:rsid w:val="00335F86"/>
    <w:rsid w:val="00336256"/>
    <w:rsid w:val="003362C8"/>
    <w:rsid w:val="00336F58"/>
    <w:rsid w:val="0033751D"/>
    <w:rsid w:val="003376A0"/>
    <w:rsid w:val="003402EA"/>
    <w:rsid w:val="003408DD"/>
    <w:rsid w:val="00340EA3"/>
    <w:rsid w:val="00340FBC"/>
    <w:rsid w:val="0034146E"/>
    <w:rsid w:val="0034166B"/>
    <w:rsid w:val="003429BB"/>
    <w:rsid w:val="00343212"/>
    <w:rsid w:val="003434AC"/>
    <w:rsid w:val="003455AF"/>
    <w:rsid w:val="0034573F"/>
    <w:rsid w:val="00345A05"/>
    <w:rsid w:val="00345D55"/>
    <w:rsid w:val="003461B8"/>
    <w:rsid w:val="00346783"/>
    <w:rsid w:val="00347321"/>
    <w:rsid w:val="0034784E"/>
    <w:rsid w:val="003478F4"/>
    <w:rsid w:val="0034794D"/>
    <w:rsid w:val="00350212"/>
    <w:rsid w:val="003506C3"/>
    <w:rsid w:val="00350765"/>
    <w:rsid w:val="00350828"/>
    <w:rsid w:val="00350C96"/>
    <w:rsid w:val="00350F7B"/>
    <w:rsid w:val="003520D9"/>
    <w:rsid w:val="00352712"/>
    <w:rsid w:val="00353387"/>
    <w:rsid w:val="00353D33"/>
    <w:rsid w:val="00353F3E"/>
    <w:rsid w:val="00354F58"/>
    <w:rsid w:val="00355007"/>
    <w:rsid w:val="00356291"/>
    <w:rsid w:val="003563C7"/>
    <w:rsid w:val="003565EE"/>
    <w:rsid w:val="00356B5C"/>
    <w:rsid w:val="0035745D"/>
    <w:rsid w:val="0035784B"/>
    <w:rsid w:val="003607AB"/>
    <w:rsid w:val="00360C37"/>
    <w:rsid w:val="00361917"/>
    <w:rsid w:val="00361FE0"/>
    <w:rsid w:val="00362E27"/>
    <w:rsid w:val="00364123"/>
    <w:rsid w:val="00365ADF"/>
    <w:rsid w:val="00366ABD"/>
    <w:rsid w:val="003670F2"/>
    <w:rsid w:val="003672A6"/>
    <w:rsid w:val="00367BC4"/>
    <w:rsid w:val="00367C7C"/>
    <w:rsid w:val="00367FEB"/>
    <w:rsid w:val="0037020B"/>
    <w:rsid w:val="003705D9"/>
    <w:rsid w:val="003709A5"/>
    <w:rsid w:val="00370AD2"/>
    <w:rsid w:val="00370BBA"/>
    <w:rsid w:val="0037121A"/>
    <w:rsid w:val="0037123F"/>
    <w:rsid w:val="00372D83"/>
    <w:rsid w:val="00373047"/>
    <w:rsid w:val="0037372D"/>
    <w:rsid w:val="003740B9"/>
    <w:rsid w:val="0037441E"/>
    <w:rsid w:val="00374499"/>
    <w:rsid w:val="0037466C"/>
    <w:rsid w:val="00374BCE"/>
    <w:rsid w:val="003751AA"/>
    <w:rsid w:val="003759F6"/>
    <w:rsid w:val="003764E5"/>
    <w:rsid w:val="0037697E"/>
    <w:rsid w:val="00376A62"/>
    <w:rsid w:val="00377130"/>
    <w:rsid w:val="00377C6C"/>
    <w:rsid w:val="003803F3"/>
    <w:rsid w:val="0038092B"/>
    <w:rsid w:val="0038118F"/>
    <w:rsid w:val="00381C18"/>
    <w:rsid w:val="00382F9B"/>
    <w:rsid w:val="0038425A"/>
    <w:rsid w:val="0038488A"/>
    <w:rsid w:val="00384A1F"/>
    <w:rsid w:val="00385681"/>
    <w:rsid w:val="0038708E"/>
    <w:rsid w:val="003879F4"/>
    <w:rsid w:val="0039025E"/>
    <w:rsid w:val="00390A0F"/>
    <w:rsid w:val="00390E09"/>
    <w:rsid w:val="003914CF"/>
    <w:rsid w:val="00391A93"/>
    <w:rsid w:val="00392245"/>
    <w:rsid w:val="00392983"/>
    <w:rsid w:val="003939AB"/>
    <w:rsid w:val="00393B48"/>
    <w:rsid w:val="00393E45"/>
    <w:rsid w:val="00393F55"/>
    <w:rsid w:val="003941C5"/>
    <w:rsid w:val="0039449E"/>
    <w:rsid w:val="00394781"/>
    <w:rsid w:val="00394F97"/>
    <w:rsid w:val="00395634"/>
    <w:rsid w:val="00395E66"/>
    <w:rsid w:val="0039618D"/>
    <w:rsid w:val="00396279"/>
    <w:rsid w:val="003966BA"/>
    <w:rsid w:val="003A05B1"/>
    <w:rsid w:val="003A1A71"/>
    <w:rsid w:val="003A2532"/>
    <w:rsid w:val="003A2A5D"/>
    <w:rsid w:val="003A2B9C"/>
    <w:rsid w:val="003A2E1E"/>
    <w:rsid w:val="003A35EE"/>
    <w:rsid w:val="003A388D"/>
    <w:rsid w:val="003A3AA3"/>
    <w:rsid w:val="003A430C"/>
    <w:rsid w:val="003A43CB"/>
    <w:rsid w:val="003A588A"/>
    <w:rsid w:val="003A65C3"/>
    <w:rsid w:val="003A6D5C"/>
    <w:rsid w:val="003A7F52"/>
    <w:rsid w:val="003B033B"/>
    <w:rsid w:val="003B0475"/>
    <w:rsid w:val="003B0CEF"/>
    <w:rsid w:val="003B0E36"/>
    <w:rsid w:val="003B203F"/>
    <w:rsid w:val="003B298D"/>
    <w:rsid w:val="003B40C7"/>
    <w:rsid w:val="003B4BF5"/>
    <w:rsid w:val="003B5184"/>
    <w:rsid w:val="003B55C8"/>
    <w:rsid w:val="003B603F"/>
    <w:rsid w:val="003B6208"/>
    <w:rsid w:val="003B74AB"/>
    <w:rsid w:val="003B75BF"/>
    <w:rsid w:val="003B79F5"/>
    <w:rsid w:val="003B7C12"/>
    <w:rsid w:val="003C0104"/>
    <w:rsid w:val="003C034A"/>
    <w:rsid w:val="003C047F"/>
    <w:rsid w:val="003C071E"/>
    <w:rsid w:val="003C0A83"/>
    <w:rsid w:val="003C1DAB"/>
    <w:rsid w:val="003C2052"/>
    <w:rsid w:val="003C2111"/>
    <w:rsid w:val="003C3248"/>
    <w:rsid w:val="003C338C"/>
    <w:rsid w:val="003C35A7"/>
    <w:rsid w:val="003C391F"/>
    <w:rsid w:val="003C3CF0"/>
    <w:rsid w:val="003C4C98"/>
    <w:rsid w:val="003C5E94"/>
    <w:rsid w:val="003C65C6"/>
    <w:rsid w:val="003C679D"/>
    <w:rsid w:val="003C776D"/>
    <w:rsid w:val="003C7E2B"/>
    <w:rsid w:val="003D00AB"/>
    <w:rsid w:val="003D0139"/>
    <w:rsid w:val="003D01EA"/>
    <w:rsid w:val="003D052A"/>
    <w:rsid w:val="003D158A"/>
    <w:rsid w:val="003D40AA"/>
    <w:rsid w:val="003D451C"/>
    <w:rsid w:val="003D49F1"/>
    <w:rsid w:val="003D4D4A"/>
    <w:rsid w:val="003D5112"/>
    <w:rsid w:val="003D5329"/>
    <w:rsid w:val="003D5E26"/>
    <w:rsid w:val="003D5EDF"/>
    <w:rsid w:val="003D5FA4"/>
    <w:rsid w:val="003D6806"/>
    <w:rsid w:val="003D711D"/>
    <w:rsid w:val="003D7527"/>
    <w:rsid w:val="003D7AB1"/>
    <w:rsid w:val="003D7AB6"/>
    <w:rsid w:val="003E07F0"/>
    <w:rsid w:val="003E0BB5"/>
    <w:rsid w:val="003E0DD7"/>
    <w:rsid w:val="003E0F94"/>
    <w:rsid w:val="003E15D6"/>
    <w:rsid w:val="003E1F0E"/>
    <w:rsid w:val="003E2033"/>
    <w:rsid w:val="003E23E9"/>
    <w:rsid w:val="003E23FE"/>
    <w:rsid w:val="003E2454"/>
    <w:rsid w:val="003E24F8"/>
    <w:rsid w:val="003E2FB7"/>
    <w:rsid w:val="003E3557"/>
    <w:rsid w:val="003E361E"/>
    <w:rsid w:val="003E3CC6"/>
    <w:rsid w:val="003E3F95"/>
    <w:rsid w:val="003E5211"/>
    <w:rsid w:val="003E52B8"/>
    <w:rsid w:val="003E58FE"/>
    <w:rsid w:val="003E5C07"/>
    <w:rsid w:val="003E6433"/>
    <w:rsid w:val="003E699E"/>
    <w:rsid w:val="003E724E"/>
    <w:rsid w:val="003E72F2"/>
    <w:rsid w:val="003E7BBD"/>
    <w:rsid w:val="003E7CA8"/>
    <w:rsid w:val="003F0068"/>
    <w:rsid w:val="003F02CC"/>
    <w:rsid w:val="003F085D"/>
    <w:rsid w:val="003F0DBB"/>
    <w:rsid w:val="003F0DC2"/>
    <w:rsid w:val="003F1059"/>
    <w:rsid w:val="003F1060"/>
    <w:rsid w:val="003F1A28"/>
    <w:rsid w:val="003F288A"/>
    <w:rsid w:val="003F329F"/>
    <w:rsid w:val="003F35E4"/>
    <w:rsid w:val="003F4523"/>
    <w:rsid w:val="003F4644"/>
    <w:rsid w:val="003F4C02"/>
    <w:rsid w:val="003F5587"/>
    <w:rsid w:val="003F599D"/>
    <w:rsid w:val="003F5A97"/>
    <w:rsid w:val="003F5EBC"/>
    <w:rsid w:val="003F6173"/>
    <w:rsid w:val="003F6AA8"/>
    <w:rsid w:val="003F72A5"/>
    <w:rsid w:val="003F755E"/>
    <w:rsid w:val="003F7D45"/>
    <w:rsid w:val="00400609"/>
    <w:rsid w:val="00400C8F"/>
    <w:rsid w:val="00400FB8"/>
    <w:rsid w:val="004017C1"/>
    <w:rsid w:val="00401836"/>
    <w:rsid w:val="00401BC3"/>
    <w:rsid w:val="00402071"/>
    <w:rsid w:val="004020E8"/>
    <w:rsid w:val="00402295"/>
    <w:rsid w:val="0040359D"/>
    <w:rsid w:val="00403C1A"/>
    <w:rsid w:val="00404B2B"/>
    <w:rsid w:val="00404F95"/>
    <w:rsid w:val="004055D5"/>
    <w:rsid w:val="00405AC2"/>
    <w:rsid w:val="00405DB3"/>
    <w:rsid w:val="004061B2"/>
    <w:rsid w:val="0040631F"/>
    <w:rsid w:val="00406BDE"/>
    <w:rsid w:val="004105F5"/>
    <w:rsid w:val="0041096B"/>
    <w:rsid w:val="00410FF9"/>
    <w:rsid w:val="0041162D"/>
    <w:rsid w:val="004116EF"/>
    <w:rsid w:val="00412A5D"/>
    <w:rsid w:val="00412D3F"/>
    <w:rsid w:val="0041337C"/>
    <w:rsid w:val="004138A7"/>
    <w:rsid w:val="00413EA2"/>
    <w:rsid w:val="00414D15"/>
    <w:rsid w:val="00414E7A"/>
    <w:rsid w:val="00414E94"/>
    <w:rsid w:val="0041538E"/>
    <w:rsid w:val="004169CE"/>
    <w:rsid w:val="0042110B"/>
    <w:rsid w:val="0042139E"/>
    <w:rsid w:val="004220A5"/>
    <w:rsid w:val="00422420"/>
    <w:rsid w:val="00422A21"/>
    <w:rsid w:val="00422BDB"/>
    <w:rsid w:val="00422C56"/>
    <w:rsid w:val="00422DE0"/>
    <w:rsid w:val="004233B5"/>
    <w:rsid w:val="00423988"/>
    <w:rsid w:val="00423FAC"/>
    <w:rsid w:val="0042404F"/>
    <w:rsid w:val="0042430C"/>
    <w:rsid w:val="00424785"/>
    <w:rsid w:val="00424D3E"/>
    <w:rsid w:val="004254A6"/>
    <w:rsid w:val="004260F3"/>
    <w:rsid w:val="00426158"/>
    <w:rsid w:val="00427B29"/>
    <w:rsid w:val="0043238D"/>
    <w:rsid w:val="00432FDA"/>
    <w:rsid w:val="004332FD"/>
    <w:rsid w:val="00433B97"/>
    <w:rsid w:val="00434D5A"/>
    <w:rsid w:val="00434E20"/>
    <w:rsid w:val="00434EA5"/>
    <w:rsid w:val="00435045"/>
    <w:rsid w:val="0043561C"/>
    <w:rsid w:val="00435CEA"/>
    <w:rsid w:val="00436819"/>
    <w:rsid w:val="00436A32"/>
    <w:rsid w:val="00436CB5"/>
    <w:rsid w:val="0043762D"/>
    <w:rsid w:val="00437BE7"/>
    <w:rsid w:val="0044001A"/>
    <w:rsid w:val="004401D4"/>
    <w:rsid w:val="00440A3A"/>
    <w:rsid w:val="00440CDF"/>
    <w:rsid w:val="00441AD8"/>
    <w:rsid w:val="00442986"/>
    <w:rsid w:val="00442F3A"/>
    <w:rsid w:val="0044346A"/>
    <w:rsid w:val="00443AFE"/>
    <w:rsid w:val="00444A54"/>
    <w:rsid w:val="00444F76"/>
    <w:rsid w:val="00445570"/>
    <w:rsid w:val="004457C1"/>
    <w:rsid w:val="00445B80"/>
    <w:rsid w:val="00445E44"/>
    <w:rsid w:val="00445EAD"/>
    <w:rsid w:val="00445FBC"/>
    <w:rsid w:val="0044733D"/>
    <w:rsid w:val="00447DE1"/>
    <w:rsid w:val="00450066"/>
    <w:rsid w:val="004505DD"/>
    <w:rsid w:val="004508F0"/>
    <w:rsid w:val="00450EDF"/>
    <w:rsid w:val="004516A8"/>
    <w:rsid w:val="00451E3C"/>
    <w:rsid w:val="00451E42"/>
    <w:rsid w:val="00452B10"/>
    <w:rsid w:val="004531AC"/>
    <w:rsid w:val="004537CA"/>
    <w:rsid w:val="00454121"/>
    <w:rsid w:val="0045449E"/>
    <w:rsid w:val="004545F1"/>
    <w:rsid w:val="00454AA9"/>
    <w:rsid w:val="00454D96"/>
    <w:rsid w:val="00454EC8"/>
    <w:rsid w:val="004550C3"/>
    <w:rsid w:val="0045518D"/>
    <w:rsid w:val="00455306"/>
    <w:rsid w:val="0045604F"/>
    <w:rsid w:val="00456836"/>
    <w:rsid w:val="00456918"/>
    <w:rsid w:val="00457984"/>
    <w:rsid w:val="004600D3"/>
    <w:rsid w:val="004601D5"/>
    <w:rsid w:val="00460648"/>
    <w:rsid w:val="00460C9D"/>
    <w:rsid w:val="00460CA3"/>
    <w:rsid w:val="00460F00"/>
    <w:rsid w:val="00461880"/>
    <w:rsid w:val="00461A5D"/>
    <w:rsid w:val="004620AA"/>
    <w:rsid w:val="00462E70"/>
    <w:rsid w:val="004636AA"/>
    <w:rsid w:val="0046630D"/>
    <w:rsid w:val="00467426"/>
    <w:rsid w:val="00467EA0"/>
    <w:rsid w:val="00470294"/>
    <w:rsid w:val="0047031D"/>
    <w:rsid w:val="004711B9"/>
    <w:rsid w:val="00471436"/>
    <w:rsid w:val="00471C2A"/>
    <w:rsid w:val="0047244A"/>
    <w:rsid w:val="00472884"/>
    <w:rsid w:val="004729FE"/>
    <w:rsid w:val="00473225"/>
    <w:rsid w:val="0047354C"/>
    <w:rsid w:val="00473FDD"/>
    <w:rsid w:val="004744CF"/>
    <w:rsid w:val="00475729"/>
    <w:rsid w:val="00476129"/>
    <w:rsid w:val="004765DC"/>
    <w:rsid w:val="004766A4"/>
    <w:rsid w:val="004769E3"/>
    <w:rsid w:val="0047702A"/>
    <w:rsid w:val="004776DC"/>
    <w:rsid w:val="00477CDA"/>
    <w:rsid w:val="00477F75"/>
    <w:rsid w:val="00480207"/>
    <w:rsid w:val="0048083F"/>
    <w:rsid w:val="004812DB"/>
    <w:rsid w:val="00481494"/>
    <w:rsid w:val="004816E4"/>
    <w:rsid w:val="004823AC"/>
    <w:rsid w:val="0048265C"/>
    <w:rsid w:val="004834B7"/>
    <w:rsid w:val="0048361E"/>
    <w:rsid w:val="00483822"/>
    <w:rsid w:val="00483B27"/>
    <w:rsid w:val="00483C37"/>
    <w:rsid w:val="00484758"/>
    <w:rsid w:val="004847B7"/>
    <w:rsid w:val="00485228"/>
    <w:rsid w:val="004854A1"/>
    <w:rsid w:val="00485559"/>
    <w:rsid w:val="004859AE"/>
    <w:rsid w:val="00485ABF"/>
    <w:rsid w:val="00485FB3"/>
    <w:rsid w:val="004867AB"/>
    <w:rsid w:val="00486958"/>
    <w:rsid w:val="00486D8F"/>
    <w:rsid w:val="00487225"/>
    <w:rsid w:val="004900AC"/>
    <w:rsid w:val="004901AC"/>
    <w:rsid w:val="0049085D"/>
    <w:rsid w:val="00490FB0"/>
    <w:rsid w:val="00491633"/>
    <w:rsid w:val="0049170A"/>
    <w:rsid w:val="00491F3B"/>
    <w:rsid w:val="004921E3"/>
    <w:rsid w:val="004923D8"/>
    <w:rsid w:val="00492F60"/>
    <w:rsid w:val="00493125"/>
    <w:rsid w:val="004932F7"/>
    <w:rsid w:val="00493DDA"/>
    <w:rsid w:val="00493FD3"/>
    <w:rsid w:val="00495536"/>
    <w:rsid w:val="0049575F"/>
    <w:rsid w:val="00495B10"/>
    <w:rsid w:val="00495D67"/>
    <w:rsid w:val="00496440"/>
    <w:rsid w:val="00496738"/>
    <w:rsid w:val="004967AA"/>
    <w:rsid w:val="00497797"/>
    <w:rsid w:val="004979BE"/>
    <w:rsid w:val="00497AFF"/>
    <w:rsid w:val="004A132E"/>
    <w:rsid w:val="004A35AB"/>
    <w:rsid w:val="004A3F2C"/>
    <w:rsid w:val="004A55BF"/>
    <w:rsid w:val="004A6EC3"/>
    <w:rsid w:val="004A73AC"/>
    <w:rsid w:val="004A7585"/>
    <w:rsid w:val="004A7D3E"/>
    <w:rsid w:val="004B02ED"/>
    <w:rsid w:val="004B0A9B"/>
    <w:rsid w:val="004B0D71"/>
    <w:rsid w:val="004B1C74"/>
    <w:rsid w:val="004B21DF"/>
    <w:rsid w:val="004B2604"/>
    <w:rsid w:val="004B318A"/>
    <w:rsid w:val="004B3B2C"/>
    <w:rsid w:val="004B3CB8"/>
    <w:rsid w:val="004B462E"/>
    <w:rsid w:val="004B5BD5"/>
    <w:rsid w:val="004B5DD8"/>
    <w:rsid w:val="004B6370"/>
    <w:rsid w:val="004B67C3"/>
    <w:rsid w:val="004B70A2"/>
    <w:rsid w:val="004B79DA"/>
    <w:rsid w:val="004B7ABD"/>
    <w:rsid w:val="004B7C36"/>
    <w:rsid w:val="004C02A2"/>
    <w:rsid w:val="004C02ED"/>
    <w:rsid w:val="004C0457"/>
    <w:rsid w:val="004C071D"/>
    <w:rsid w:val="004C08A3"/>
    <w:rsid w:val="004C1B42"/>
    <w:rsid w:val="004C25E4"/>
    <w:rsid w:val="004C3916"/>
    <w:rsid w:val="004C394E"/>
    <w:rsid w:val="004C454F"/>
    <w:rsid w:val="004C48F0"/>
    <w:rsid w:val="004C5AE1"/>
    <w:rsid w:val="004C71CB"/>
    <w:rsid w:val="004C7230"/>
    <w:rsid w:val="004D0FFA"/>
    <w:rsid w:val="004D1199"/>
    <w:rsid w:val="004D1701"/>
    <w:rsid w:val="004D17B7"/>
    <w:rsid w:val="004D1AEE"/>
    <w:rsid w:val="004D1CF7"/>
    <w:rsid w:val="004D1D08"/>
    <w:rsid w:val="004D2D9C"/>
    <w:rsid w:val="004D2EB4"/>
    <w:rsid w:val="004D4266"/>
    <w:rsid w:val="004D43F9"/>
    <w:rsid w:val="004D4410"/>
    <w:rsid w:val="004D4FBE"/>
    <w:rsid w:val="004D55BB"/>
    <w:rsid w:val="004D56F3"/>
    <w:rsid w:val="004D66D8"/>
    <w:rsid w:val="004D6B12"/>
    <w:rsid w:val="004D6C7C"/>
    <w:rsid w:val="004D6F30"/>
    <w:rsid w:val="004D7E41"/>
    <w:rsid w:val="004D7E77"/>
    <w:rsid w:val="004D7F9F"/>
    <w:rsid w:val="004E0514"/>
    <w:rsid w:val="004E0FC3"/>
    <w:rsid w:val="004E0FDA"/>
    <w:rsid w:val="004E1052"/>
    <w:rsid w:val="004E1708"/>
    <w:rsid w:val="004E18A2"/>
    <w:rsid w:val="004E23BF"/>
    <w:rsid w:val="004E2597"/>
    <w:rsid w:val="004E25B2"/>
    <w:rsid w:val="004E2D96"/>
    <w:rsid w:val="004E302C"/>
    <w:rsid w:val="004E33B3"/>
    <w:rsid w:val="004E3990"/>
    <w:rsid w:val="004E3BAA"/>
    <w:rsid w:val="004E3FDE"/>
    <w:rsid w:val="004E4541"/>
    <w:rsid w:val="004E4CF9"/>
    <w:rsid w:val="004E5014"/>
    <w:rsid w:val="004E5805"/>
    <w:rsid w:val="004E5BF6"/>
    <w:rsid w:val="004E67FE"/>
    <w:rsid w:val="004E6A8C"/>
    <w:rsid w:val="004E6CB5"/>
    <w:rsid w:val="004E768D"/>
    <w:rsid w:val="004E77C2"/>
    <w:rsid w:val="004E7C52"/>
    <w:rsid w:val="004E7E29"/>
    <w:rsid w:val="004F0917"/>
    <w:rsid w:val="004F10E0"/>
    <w:rsid w:val="004F1181"/>
    <w:rsid w:val="004F17E9"/>
    <w:rsid w:val="004F248D"/>
    <w:rsid w:val="004F2A5A"/>
    <w:rsid w:val="004F325A"/>
    <w:rsid w:val="004F34D5"/>
    <w:rsid w:val="004F34DF"/>
    <w:rsid w:val="004F368A"/>
    <w:rsid w:val="004F3CFB"/>
    <w:rsid w:val="004F4D22"/>
    <w:rsid w:val="004F5776"/>
    <w:rsid w:val="004F57FF"/>
    <w:rsid w:val="004F5FC1"/>
    <w:rsid w:val="004F6B42"/>
    <w:rsid w:val="004F6D8C"/>
    <w:rsid w:val="00500195"/>
    <w:rsid w:val="005004A1"/>
    <w:rsid w:val="005020A7"/>
    <w:rsid w:val="0050268B"/>
    <w:rsid w:val="0050311F"/>
    <w:rsid w:val="00503396"/>
    <w:rsid w:val="005040AF"/>
    <w:rsid w:val="00504DE7"/>
    <w:rsid w:val="0050527D"/>
    <w:rsid w:val="00505C5F"/>
    <w:rsid w:val="00505D66"/>
    <w:rsid w:val="00506261"/>
    <w:rsid w:val="00506B8E"/>
    <w:rsid w:val="00507AA2"/>
    <w:rsid w:val="00510510"/>
    <w:rsid w:val="005108C8"/>
    <w:rsid w:val="00511B29"/>
    <w:rsid w:val="00512A41"/>
    <w:rsid w:val="005134A6"/>
    <w:rsid w:val="00513A21"/>
    <w:rsid w:val="005141CB"/>
    <w:rsid w:val="00514359"/>
    <w:rsid w:val="00514903"/>
    <w:rsid w:val="00514BA5"/>
    <w:rsid w:val="00514F28"/>
    <w:rsid w:val="005151EC"/>
    <w:rsid w:val="00515DAF"/>
    <w:rsid w:val="00516713"/>
    <w:rsid w:val="00516A69"/>
    <w:rsid w:val="00517343"/>
    <w:rsid w:val="005176A4"/>
    <w:rsid w:val="005179A8"/>
    <w:rsid w:val="005204D3"/>
    <w:rsid w:val="0052074E"/>
    <w:rsid w:val="00521175"/>
    <w:rsid w:val="0052191A"/>
    <w:rsid w:val="005220B1"/>
    <w:rsid w:val="00522434"/>
    <w:rsid w:val="005235E8"/>
    <w:rsid w:val="00523700"/>
    <w:rsid w:val="0052385B"/>
    <w:rsid w:val="0052391A"/>
    <w:rsid w:val="005247A3"/>
    <w:rsid w:val="0052509D"/>
    <w:rsid w:val="005255D2"/>
    <w:rsid w:val="005258E9"/>
    <w:rsid w:val="0052652B"/>
    <w:rsid w:val="005267EA"/>
    <w:rsid w:val="005269DA"/>
    <w:rsid w:val="00526A2E"/>
    <w:rsid w:val="00526A61"/>
    <w:rsid w:val="00527EF1"/>
    <w:rsid w:val="0053020F"/>
    <w:rsid w:val="0053088A"/>
    <w:rsid w:val="005329EA"/>
    <w:rsid w:val="00532BF1"/>
    <w:rsid w:val="00533330"/>
    <w:rsid w:val="00533659"/>
    <w:rsid w:val="00534DDB"/>
    <w:rsid w:val="00534E07"/>
    <w:rsid w:val="00535689"/>
    <w:rsid w:val="005358BF"/>
    <w:rsid w:val="00535901"/>
    <w:rsid w:val="005363B5"/>
    <w:rsid w:val="0053648C"/>
    <w:rsid w:val="005367B7"/>
    <w:rsid w:val="00536AB8"/>
    <w:rsid w:val="00536E95"/>
    <w:rsid w:val="0054054A"/>
    <w:rsid w:val="00540E16"/>
    <w:rsid w:val="00543ADE"/>
    <w:rsid w:val="00543C63"/>
    <w:rsid w:val="00544AA0"/>
    <w:rsid w:val="00545778"/>
    <w:rsid w:val="00546B61"/>
    <w:rsid w:val="00546C1C"/>
    <w:rsid w:val="005478A1"/>
    <w:rsid w:val="00550073"/>
    <w:rsid w:val="005500B3"/>
    <w:rsid w:val="00550713"/>
    <w:rsid w:val="00550D7E"/>
    <w:rsid w:val="005517F4"/>
    <w:rsid w:val="00551C03"/>
    <w:rsid w:val="00551EA3"/>
    <w:rsid w:val="0055317D"/>
    <w:rsid w:val="005532D6"/>
    <w:rsid w:val="00553668"/>
    <w:rsid w:val="00554C6A"/>
    <w:rsid w:val="005550DC"/>
    <w:rsid w:val="00555A89"/>
    <w:rsid w:val="00555DBA"/>
    <w:rsid w:val="00555E0C"/>
    <w:rsid w:val="005562F5"/>
    <w:rsid w:val="00556A63"/>
    <w:rsid w:val="00556B60"/>
    <w:rsid w:val="00557AED"/>
    <w:rsid w:val="00560017"/>
    <w:rsid w:val="00560574"/>
    <w:rsid w:val="0056068B"/>
    <w:rsid w:val="005614B4"/>
    <w:rsid w:val="005619C8"/>
    <w:rsid w:val="0056271C"/>
    <w:rsid w:val="00562C44"/>
    <w:rsid w:val="00563014"/>
    <w:rsid w:val="005632EB"/>
    <w:rsid w:val="0056352F"/>
    <w:rsid w:val="005637F8"/>
    <w:rsid w:val="00563871"/>
    <w:rsid w:val="0056515A"/>
    <w:rsid w:val="0056539A"/>
    <w:rsid w:val="00565473"/>
    <w:rsid w:val="00565D5C"/>
    <w:rsid w:val="0056604A"/>
    <w:rsid w:val="005660BB"/>
    <w:rsid w:val="00566158"/>
    <w:rsid w:val="005662C8"/>
    <w:rsid w:val="00567458"/>
    <w:rsid w:val="00567F3D"/>
    <w:rsid w:val="00570AC4"/>
    <w:rsid w:val="00570BAE"/>
    <w:rsid w:val="005711B5"/>
    <w:rsid w:val="00571919"/>
    <w:rsid w:val="00571FB6"/>
    <w:rsid w:val="0057215B"/>
    <w:rsid w:val="0057333A"/>
    <w:rsid w:val="00573D2D"/>
    <w:rsid w:val="005746F0"/>
    <w:rsid w:val="00574913"/>
    <w:rsid w:val="00575903"/>
    <w:rsid w:val="00575DE1"/>
    <w:rsid w:val="0057613A"/>
    <w:rsid w:val="0057635D"/>
    <w:rsid w:val="00576BC2"/>
    <w:rsid w:val="005772C4"/>
    <w:rsid w:val="00577A9A"/>
    <w:rsid w:val="005805E7"/>
    <w:rsid w:val="005807A0"/>
    <w:rsid w:val="00581D87"/>
    <w:rsid w:val="0058256E"/>
    <w:rsid w:val="00582D69"/>
    <w:rsid w:val="00583159"/>
    <w:rsid w:val="005832BE"/>
    <w:rsid w:val="005833AD"/>
    <w:rsid w:val="00583B64"/>
    <w:rsid w:val="00585223"/>
    <w:rsid w:val="005866C1"/>
    <w:rsid w:val="00586C41"/>
    <w:rsid w:val="00587135"/>
    <w:rsid w:val="00587593"/>
    <w:rsid w:val="00587E5D"/>
    <w:rsid w:val="00591430"/>
    <w:rsid w:val="0059153C"/>
    <w:rsid w:val="00591EF9"/>
    <w:rsid w:val="00592843"/>
    <w:rsid w:val="00592FA6"/>
    <w:rsid w:val="005930B3"/>
    <w:rsid w:val="00593AA1"/>
    <w:rsid w:val="00595459"/>
    <w:rsid w:val="00596503"/>
    <w:rsid w:val="0059662C"/>
    <w:rsid w:val="00596AC4"/>
    <w:rsid w:val="0059703F"/>
    <w:rsid w:val="005A0851"/>
    <w:rsid w:val="005A0F7A"/>
    <w:rsid w:val="005A10DD"/>
    <w:rsid w:val="005A1C76"/>
    <w:rsid w:val="005A1D65"/>
    <w:rsid w:val="005A20AA"/>
    <w:rsid w:val="005A2C55"/>
    <w:rsid w:val="005A2E8E"/>
    <w:rsid w:val="005A2F65"/>
    <w:rsid w:val="005A2FCF"/>
    <w:rsid w:val="005A3782"/>
    <w:rsid w:val="005A534C"/>
    <w:rsid w:val="005A5515"/>
    <w:rsid w:val="005A6E21"/>
    <w:rsid w:val="005A763D"/>
    <w:rsid w:val="005B00E2"/>
    <w:rsid w:val="005B1061"/>
    <w:rsid w:val="005B12B1"/>
    <w:rsid w:val="005B28D6"/>
    <w:rsid w:val="005B2C3D"/>
    <w:rsid w:val="005B341F"/>
    <w:rsid w:val="005B39C3"/>
    <w:rsid w:val="005B39F7"/>
    <w:rsid w:val="005B3C00"/>
    <w:rsid w:val="005B3C38"/>
    <w:rsid w:val="005B426B"/>
    <w:rsid w:val="005B446D"/>
    <w:rsid w:val="005B4C2B"/>
    <w:rsid w:val="005B52BE"/>
    <w:rsid w:val="005B55E9"/>
    <w:rsid w:val="005B6764"/>
    <w:rsid w:val="005B7614"/>
    <w:rsid w:val="005B76D5"/>
    <w:rsid w:val="005C0000"/>
    <w:rsid w:val="005C00DA"/>
    <w:rsid w:val="005C06DA"/>
    <w:rsid w:val="005C075E"/>
    <w:rsid w:val="005C0885"/>
    <w:rsid w:val="005C0887"/>
    <w:rsid w:val="005C0B15"/>
    <w:rsid w:val="005C0F44"/>
    <w:rsid w:val="005C1393"/>
    <w:rsid w:val="005C1591"/>
    <w:rsid w:val="005C168E"/>
    <w:rsid w:val="005C28F3"/>
    <w:rsid w:val="005C2913"/>
    <w:rsid w:val="005C2F3D"/>
    <w:rsid w:val="005C2F70"/>
    <w:rsid w:val="005C3713"/>
    <w:rsid w:val="005C3F2E"/>
    <w:rsid w:val="005C426F"/>
    <w:rsid w:val="005C4990"/>
    <w:rsid w:val="005C4CAD"/>
    <w:rsid w:val="005C4E3E"/>
    <w:rsid w:val="005C54DB"/>
    <w:rsid w:val="005C55E3"/>
    <w:rsid w:val="005C5652"/>
    <w:rsid w:val="005C59DF"/>
    <w:rsid w:val="005C6587"/>
    <w:rsid w:val="005C65FA"/>
    <w:rsid w:val="005D014F"/>
    <w:rsid w:val="005D092C"/>
    <w:rsid w:val="005D1B82"/>
    <w:rsid w:val="005D26F0"/>
    <w:rsid w:val="005D2B1E"/>
    <w:rsid w:val="005D409C"/>
    <w:rsid w:val="005D420D"/>
    <w:rsid w:val="005D4495"/>
    <w:rsid w:val="005D4A0C"/>
    <w:rsid w:val="005D4D77"/>
    <w:rsid w:val="005D4FB3"/>
    <w:rsid w:val="005D50D1"/>
    <w:rsid w:val="005D5413"/>
    <w:rsid w:val="005D567F"/>
    <w:rsid w:val="005D5DEB"/>
    <w:rsid w:val="005D60BC"/>
    <w:rsid w:val="005D6417"/>
    <w:rsid w:val="005D646D"/>
    <w:rsid w:val="005D6C36"/>
    <w:rsid w:val="005D7B9E"/>
    <w:rsid w:val="005E0233"/>
    <w:rsid w:val="005E049C"/>
    <w:rsid w:val="005E0BE5"/>
    <w:rsid w:val="005E1166"/>
    <w:rsid w:val="005E188B"/>
    <w:rsid w:val="005E2AC1"/>
    <w:rsid w:val="005E2E7F"/>
    <w:rsid w:val="005E3BD3"/>
    <w:rsid w:val="005E3D45"/>
    <w:rsid w:val="005E3D7A"/>
    <w:rsid w:val="005E4F32"/>
    <w:rsid w:val="005E53EE"/>
    <w:rsid w:val="005E555A"/>
    <w:rsid w:val="005E587F"/>
    <w:rsid w:val="005E5CAC"/>
    <w:rsid w:val="005E632D"/>
    <w:rsid w:val="005E67D8"/>
    <w:rsid w:val="005E6814"/>
    <w:rsid w:val="005E6DF4"/>
    <w:rsid w:val="005E78E3"/>
    <w:rsid w:val="005E7A99"/>
    <w:rsid w:val="005F00BC"/>
    <w:rsid w:val="005F0730"/>
    <w:rsid w:val="005F0C84"/>
    <w:rsid w:val="005F15B7"/>
    <w:rsid w:val="005F225A"/>
    <w:rsid w:val="005F2EAB"/>
    <w:rsid w:val="005F3B77"/>
    <w:rsid w:val="005F3F0D"/>
    <w:rsid w:val="005F4987"/>
    <w:rsid w:val="005F4B95"/>
    <w:rsid w:val="005F4E01"/>
    <w:rsid w:val="005F4E09"/>
    <w:rsid w:val="005F5154"/>
    <w:rsid w:val="005F62BD"/>
    <w:rsid w:val="005F6661"/>
    <w:rsid w:val="005F7BB6"/>
    <w:rsid w:val="0060085E"/>
    <w:rsid w:val="006009F0"/>
    <w:rsid w:val="00600AA1"/>
    <w:rsid w:val="00601BD5"/>
    <w:rsid w:val="0060209A"/>
    <w:rsid w:val="006023A2"/>
    <w:rsid w:val="00602478"/>
    <w:rsid w:val="00602B2C"/>
    <w:rsid w:val="00603F30"/>
    <w:rsid w:val="006046EA"/>
    <w:rsid w:val="00604874"/>
    <w:rsid w:val="00604DB6"/>
    <w:rsid w:val="00605645"/>
    <w:rsid w:val="0060570D"/>
    <w:rsid w:val="00605C88"/>
    <w:rsid w:val="00606764"/>
    <w:rsid w:val="00606F81"/>
    <w:rsid w:val="006070CC"/>
    <w:rsid w:val="00607E93"/>
    <w:rsid w:val="00610D4A"/>
    <w:rsid w:val="00611AAC"/>
    <w:rsid w:val="00611B1D"/>
    <w:rsid w:val="00611B82"/>
    <w:rsid w:val="00611BE1"/>
    <w:rsid w:val="00611CBD"/>
    <w:rsid w:val="00611CF0"/>
    <w:rsid w:val="006121A4"/>
    <w:rsid w:val="0061269F"/>
    <w:rsid w:val="006129A7"/>
    <w:rsid w:val="006129AD"/>
    <w:rsid w:val="00614E61"/>
    <w:rsid w:val="00614F1F"/>
    <w:rsid w:val="006150C8"/>
    <w:rsid w:val="0061546E"/>
    <w:rsid w:val="00615BE9"/>
    <w:rsid w:val="006162D9"/>
    <w:rsid w:val="00616383"/>
    <w:rsid w:val="006166B2"/>
    <w:rsid w:val="00616BF2"/>
    <w:rsid w:val="0061700F"/>
    <w:rsid w:val="00617144"/>
    <w:rsid w:val="0062038E"/>
    <w:rsid w:val="006205AE"/>
    <w:rsid w:val="006209F7"/>
    <w:rsid w:val="00621243"/>
    <w:rsid w:val="00621CDF"/>
    <w:rsid w:val="006226E5"/>
    <w:rsid w:val="00623350"/>
    <w:rsid w:val="006238C0"/>
    <w:rsid w:val="0062420F"/>
    <w:rsid w:val="00624A44"/>
    <w:rsid w:val="006253DB"/>
    <w:rsid w:val="0062547E"/>
    <w:rsid w:val="00625B8B"/>
    <w:rsid w:val="00626243"/>
    <w:rsid w:val="00626E12"/>
    <w:rsid w:val="006273DD"/>
    <w:rsid w:val="0062766E"/>
    <w:rsid w:val="006300AB"/>
    <w:rsid w:val="0063120E"/>
    <w:rsid w:val="00631773"/>
    <w:rsid w:val="006318F5"/>
    <w:rsid w:val="00632C4A"/>
    <w:rsid w:val="00633C6A"/>
    <w:rsid w:val="0063454C"/>
    <w:rsid w:val="00634A88"/>
    <w:rsid w:val="00634F07"/>
    <w:rsid w:val="006357EB"/>
    <w:rsid w:val="00635DAF"/>
    <w:rsid w:val="0063652F"/>
    <w:rsid w:val="0063725F"/>
    <w:rsid w:val="00637847"/>
    <w:rsid w:val="0064039D"/>
    <w:rsid w:val="00641648"/>
    <w:rsid w:val="006418AD"/>
    <w:rsid w:val="00641985"/>
    <w:rsid w:val="00642342"/>
    <w:rsid w:val="0064277E"/>
    <w:rsid w:val="00642EF1"/>
    <w:rsid w:val="00643566"/>
    <w:rsid w:val="0064384C"/>
    <w:rsid w:val="00643AD9"/>
    <w:rsid w:val="00644A53"/>
    <w:rsid w:val="00644E3F"/>
    <w:rsid w:val="006451F7"/>
    <w:rsid w:val="00646997"/>
    <w:rsid w:val="00646AFF"/>
    <w:rsid w:val="00646C89"/>
    <w:rsid w:val="00646E6E"/>
    <w:rsid w:val="0064786F"/>
    <w:rsid w:val="006479AD"/>
    <w:rsid w:val="00647FAC"/>
    <w:rsid w:val="00650C42"/>
    <w:rsid w:val="006511EB"/>
    <w:rsid w:val="00651339"/>
    <w:rsid w:val="0065137B"/>
    <w:rsid w:val="00651B28"/>
    <w:rsid w:val="00651BCA"/>
    <w:rsid w:val="00651DA7"/>
    <w:rsid w:val="00652329"/>
    <w:rsid w:val="0065316E"/>
    <w:rsid w:val="00653816"/>
    <w:rsid w:val="00653E12"/>
    <w:rsid w:val="00655A1C"/>
    <w:rsid w:val="00655C8E"/>
    <w:rsid w:val="00656A24"/>
    <w:rsid w:val="00657816"/>
    <w:rsid w:val="00657B07"/>
    <w:rsid w:val="00660556"/>
    <w:rsid w:val="006605F8"/>
    <w:rsid w:val="00661322"/>
    <w:rsid w:val="00661489"/>
    <w:rsid w:val="006614AF"/>
    <w:rsid w:val="00661916"/>
    <w:rsid w:val="00661D8B"/>
    <w:rsid w:val="00661E07"/>
    <w:rsid w:val="00661ED7"/>
    <w:rsid w:val="00661F70"/>
    <w:rsid w:val="0066320F"/>
    <w:rsid w:val="0066331E"/>
    <w:rsid w:val="00663641"/>
    <w:rsid w:val="006637BF"/>
    <w:rsid w:val="00663AE4"/>
    <w:rsid w:val="00664396"/>
    <w:rsid w:val="00664E7F"/>
    <w:rsid w:val="00666082"/>
    <w:rsid w:val="00666342"/>
    <w:rsid w:val="0066640C"/>
    <w:rsid w:val="00666A37"/>
    <w:rsid w:val="0067120D"/>
    <w:rsid w:val="00671602"/>
    <w:rsid w:val="00672318"/>
    <w:rsid w:val="0067231F"/>
    <w:rsid w:val="00673831"/>
    <w:rsid w:val="0067426D"/>
    <w:rsid w:val="006742E7"/>
    <w:rsid w:val="0067480E"/>
    <w:rsid w:val="00674A58"/>
    <w:rsid w:val="00674C28"/>
    <w:rsid w:val="0067689B"/>
    <w:rsid w:val="006769A6"/>
    <w:rsid w:val="00676E4D"/>
    <w:rsid w:val="00677895"/>
    <w:rsid w:val="0068108F"/>
    <w:rsid w:val="006812AD"/>
    <w:rsid w:val="006815A7"/>
    <w:rsid w:val="00682D15"/>
    <w:rsid w:val="00682E3E"/>
    <w:rsid w:val="00683D55"/>
    <w:rsid w:val="00683E9D"/>
    <w:rsid w:val="0068585A"/>
    <w:rsid w:val="00685D18"/>
    <w:rsid w:val="006864F0"/>
    <w:rsid w:val="006866F9"/>
    <w:rsid w:val="00686A1B"/>
    <w:rsid w:val="00686BED"/>
    <w:rsid w:val="00686DBF"/>
    <w:rsid w:val="00687371"/>
    <w:rsid w:val="006900C0"/>
    <w:rsid w:val="006902C6"/>
    <w:rsid w:val="00690340"/>
    <w:rsid w:val="006903CF"/>
    <w:rsid w:val="00690D7C"/>
    <w:rsid w:val="00690F4E"/>
    <w:rsid w:val="00691CA0"/>
    <w:rsid w:val="00691E1C"/>
    <w:rsid w:val="006920C4"/>
    <w:rsid w:val="00692705"/>
    <w:rsid w:val="00692813"/>
    <w:rsid w:val="00693A02"/>
    <w:rsid w:val="00695710"/>
    <w:rsid w:val="00696382"/>
    <w:rsid w:val="006969BF"/>
    <w:rsid w:val="00696F86"/>
    <w:rsid w:val="00697045"/>
    <w:rsid w:val="006970C8"/>
    <w:rsid w:val="00697D6F"/>
    <w:rsid w:val="00697FF1"/>
    <w:rsid w:val="006A0384"/>
    <w:rsid w:val="006A0E5D"/>
    <w:rsid w:val="006A0F27"/>
    <w:rsid w:val="006A11E1"/>
    <w:rsid w:val="006A22BD"/>
    <w:rsid w:val="006A2317"/>
    <w:rsid w:val="006A2395"/>
    <w:rsid w:val="006A24EE"/>
    <w:rsid w:val="006A28FD"/>
    <w:rsid w:val="006A352F"/>
    <w:rsid w:val="006A39EB"/>
    <w:rsid w:val="006A43E5"/>
    <w:rsid w:val="006A4843"/>
    <w:rsid w:val="006A4880"/>
    <w:rsid w:val="006A49E2"/>
    <w:rsid w:val="006A5F4E"/>
    <w:rsid w:val="006A65A4"/>
    <w:rsid w:val="006A6DFF"/>
    <w:rsid w:val="006A700D"/>
    <w:rsid w:val="006A7E7C"/>
    <w:rsid w:val="006B02F7"/>
    <w:rsid w:val="006B0DE9"/>
    <w:rsid w:val="006B1098"/>
    <w:rsid w:val="006B1CC4"/>
    <w:rsid w:val="006B25D1"/>
    <w:rsid w:val="006B30F4"/>
    <w:rsid w:val="006B3363"/>
    <w:rsid w:val="006B3735"/>
    <w:rsid w:val="006B3CE2"/>
    <w:rsid w:val="006B3FA7"/>
    <w:rsid w:val="006B4411"/>
    <w:rsid w:val="006B52A2"/>
    <w:rsid w:val="006B5562"/>
    <w:rsid w:val="006B6410"/>
    <w:rsid w:val="006B6D0E"/>
    <w:rsid w:val="006B73BE"/>
    <w:rsid w:val="006B7B29"/>
    <w:rsid w:val="006C03FE"/>
    <w:rsid w:val="006C0412"/>
    <w:rsid w:val="006C046E"/>
    <w:rsid w:val="006C0799"/>
    <w:rsid w:val="006C0B27"/>
    <w:rsid w:val="006C0BC5"/>
    <w:rsid w:val="006C200E"/>
    <w:rsid w:val="006C2964"/>
    <w:rsid w:val="006C2982"/>
    <w:rsid w:val="006C36AA"/>
    <w:rsid w:val="006C36FE"/>
    <w:rsid w:val="006C38A6"/>
    <w:rsid w:val="006C3FA8"/>
    <w:rsid w:val="006C4A29"/>
    <w:rsid w:val="006C4F1C"/>
    <w:rsid w:val="006C63D0"/>
    <w:rsid w:val="006C6ED1"/>
    <w:rsid w:val="006C79A1"/>
    <w:rsid w:val="006C7BEC"/>
    <w:rsid w:val="006C7E40"/>
    <w:rsid w:val="006C7EE2"/>
    <w:rsid w:val="006D0120"/>
    <w:rsid w:val="006D015B"/>
    <w:rsid w:val="006D0250"/>
    <w:rsid w:val="006D059D"/>
    <w:rsid w:val="006D06FB"/>
    <w:rsid w:val="006D12D4"/>
    <w:rsid w:val="006D180F"/>
    <w:rsid w:val="006D215E"/>
    <w:rsid w:val="006D2652"/>
    <w:rsid w:val="006D2FB7"/>
    <w:rsid w:val="006D3012"/>
    <w:rsid w:val="006D3075"/>
    <w:rsid w:val="006D33C0"/>
    <w:rsid w:val="006D3D73"/>
    <w:rsid w:val="006D3FDF"/>
    <w:rsid w:val="006D42FA"/>
    <w:rsid w:val="006D43EE"/>
    <w:rsid w:val="006D4930"/>
    <w:rsid w:val="006D4A68"/>
    <w:rsid w:val="006D5195"/>
    <w:rsid w:val="006D5FE0"/>
    <w:rsid w:val="006D6722"/>
    <w:rsid w:val="006D697A"/>
    <w:rsid w:val="006D7438"/>
    <w:rsid w:val="006D773E"/>
    <w:rsid w:val="006D7867"/>
    <w:rsid w:val="006D7EF8"/>
    <w:rsid w:val="006E0AF8"/>
    <w:rsid w:val="006E0F40"/>
    <w:rsid w:val="006E1573"/>
    <w:rsid w:val="006E1ECA"/>
    <w:rsid w:val="006E2A72"/>
    <w:rsid w:val="006E2EC0"/>
    <w:rsid w:val="006E307A"/>
    <w:rsid w:val="006E3CE0"/>
    <w:rsid w:val="006E40E1"/>
    <w:rsid w:val="006E44BC"/>
    <w:rsid w:val="006E4579"/>
    <w:rsid w:val="006E4886"/>
    <w:rsid w:val="006E560F"/>
    <w:rsid w:val="006E5648"/>
    <w:rsid w:val="006E56AC"/>
    <w:rsid w:val="006E60CA"/>
    <w:rsid w:val="006E612C"/>
    <w:rsid w:val="006E708B"/>
    <w:rsid w:val="006E765C"/>
    <w:rsid w:val="006F0881"/>
    <w:rsid w:val="006F135C"/>
    <w:rsid w:val="006F17B0"/>
    <w:rsid w:val="006F19AE"/>
    <w:rsid w:val="006F1C48"/>
    <w:rsid w:val="006F4436"/>
    <w:rsid w:val="006F4A0C"/>
    <w:rsid w:val="006F5467"/>
    <w:rsid w:val="006F561D"/>
    <w:rsid w:val="006F57EF"/>
    <w:rsid w:val="006F5C7D"/>
    <w:rsid w:val="006F5DF8"/>
    <w:rsid w:val="006F5F9C"/>
    <w:rsid w:val="006F69CD"/>
    <w:rsid w:val="006F7074"/>
    <w:rsid w:val="006F7353"/>
    <w:rsid w:val="006F75B4"/>
    <w:rsid w:val="006F7BCF"/>
    <w:rsid w:val="007003BD"/>
    <w:rsid w:val="00701931"/>
    <w:rsid w:val="007019FB"/>
    <w:rsid w:val="00701EB7"/>
    <w:rsid w:val="007026F5"/>
    <w:rsid w:val="00702D4B"/>
    <w:rsid w:val="00703786"/>
    <w:rsid w:val="00703800"/>
    <w:rsid w:val="00703E1E"/>
    <w:rsid w:val="00704334"/>
    <w:rsid w:val="00705FD8"/>
    <w:rsid w:val="0070796C"/>
    <w:rsid w:val="00707CDE"/>
    <w:rsid w:val="00710612"/>
    <w:rsid w:val="00710815"/>
    <w:rsid w:val="00710ACD"/>
    <w:rsid w:val="00710B4A"/>
    <w:rsid w:val="007113DD"/>
    <w:rsid w:val="0071252A"/>
    <w:rsid w:val="007129A5"/>
    <w:rsid w:val="00712B53"/>
    <w:rsid w:val="007130F6"/>
    <w:rsid w:val="007137A4"/>
    <w:rsid w:val="00714407"/>
    <w:rsid w:val="00714442"/>
    <w:rsid w:val="00714710"/>
    <w:rsid w:val="00714932"/>
    <w:rsid w:val="0071594B"/>
    <w:rsid w:val="007164EF"/>
    <w:rsid w:val="0071663B"/>
    <w:rsid w:val="00717399"/>
    <w:rsid w:val="007174DA"/>
    <w:rsid w:val="0071765B"/>
    <w:rsid w:val="00717749"/>
    <w:rsid w:val="0071784E"/>
    <w:rsid w:val="00720783"/>
    <w:rsid w:val="00720EE6"/>
    <w:rsid w:val="00721C7D"/>
    <w:rsid w:val="0072384B"/>
    <w:rsid w:val="0072434A"/>
    <w:rsid w:val="007250D8"/>
    <w:rsid w:val="00725388"/>
    <w:rsid w:val="00725CE8"/>
    <w:rsid w:val="00725F9A"/>
    <w:rsid w:val="00726A50"/>
    <w:rsid w:val="00726F45"/>
    <w:rsid w:val="00726FF4"/>
    <w:rsid w:val="00727633"/>
    <w:rsid w:val="00727AE4"/>
    <w:rsid w:val="00727EDF"/>
    <w:rsid w:val="007305B6"/>
    <w:rsid w:val="007308B3"/>
    <w:rsid w:val="00730B48"/>
    <w:rsid w:val="00730D3A"/>
    <w:rsid w:val="00730F58"/>
    <w:rsid w:val="00732017"/>
    <w:rsid w:val="00732309"/>
    <w:rsid w:val="00732EFE"/>
    <w:rsid w:val="00734033"/>
    <w:rsid w:val="007342EC"/>
    <w:rsid w:val="007346FF"/>
    <w:rsid w:val="0073513D"/>
    <w:rsid w:val="00735548"/>
    <w:rsid w:val="00736119"/>
    <w:rsid w:val="0073696C"/>
    <w:rsid w:val="00736C0F"/>
    <w:rsid w:val="00736F07"/>
    <w:rsid w:val="00737CB9"/>
    <w:rsid w:val="007401BC"/>
    <w:rsid w:val="007403BD"/>
    <w:rsid w:val="00741647"/>
    <w:rsid w:val="0074167D"/>
    <w:rsid w:val="00741928"/>
    <w:rsid w:val="00741A0A"/>
    <w:rsid w:val="00741FD9"/>
    <w:rsid w:val="007429BB"/>
    <w:rsid w:val="00742B52"/>
    <w:rsid w:val="00743A7F"/>
    <w:rsid w:val="00743DFD"/>
    <w:rsid w:val="0074418B"/>
    <w:rsid w:val="0074463F"/>
    <w:rsid w:val="00744B66"/>
    <w:rsid w:val="00744F8D"/>
    <w:rsid w:val="007458C8"/>
    <w:rsid w:val="00745D78"/>
    <w:rsid w:val="007461A2"/>
    <w:rsid w:val="00746DD0"/>
    <w:rsid w:val="00750312"/>
    <w:rsid w:val="00750335"/>
    <w:rsid w:val="00750C68"/>
    <w:rsid w:val="00750EAB"/>
    <w:rsid w:val="00751526"/>
    <w:rsid w:val="00751B85"/>
    <w:rsid w:val="00752122"/>
    <w:rsid w:val="0075281C"/>
    <w:rsid w:val="00752898"/>
    <w:rsid w:val="00752D24"/>
    <w:rsid w:val="0075312D"/>
    <w:rsid w:val="007534D6"/>
    <w:rsid w:val="00753A60"/>
    <w:rsid w:val="00755D83"/>
    <w:rsid w:val="00756160"/>
    <w:rsid w:val="0075637B"/>
    <w:rsid w:val="00756FF2"/>
    <w:rsid w:val="00757202"/>
    <w:rsid w:val="00757820"/>
    <w:rsid w:val="007608DE"/>
    <w:rsid w:val="00760F52"/>
    <w:rsid w:val="00761118"/>
    <w:rsid w:val="00761655"/>
    <w:rsid w:val="0076180C"/>
    <w:rsid w:val="00761B6A"/>
    <w:rsid w:val="0076236F"/>
    <w:rsid w:val="0076237E"/>
    <w:rsid w:val="007629E6"/>
    <w:rsid w:val="00762F07"/>
    <w:rsid w:val="00763254"/>
    <w:rsid w:val="007632C7"/>
    <w:rsid w:val="007639CD"/>
    <w:rsid w:val="00763AB3"/>
    <w:rsid w:val="00763F8D"/>
    <w:rsid w:val="00763FD9"/>
    <w:rsid w:val="00764060"/>
    <w:rsid w:val="00764488"/>
    <w:rsid w:val="00764DD2"/>
    <w:rsid w:val="00765413"/>
    <w:rsid w:val="00765D37"/>
    <w:rsid w:val="007661D2"/>
    <w:rsid w:val="00766DB4"/>
    <w:rsid w:val="00766E47"/>
    <w:rsid w:val="00767F03"/>
    <w:rsid w:val="0077063D"/>
    <w:rsid w:val="0077075C"/>
    <w:rsid w:val="00770A69"/>
    <w:rsid w:val="0077128B"/>
    <w:rsid w:val="007716BA"/>
    <w:rsid w:val="00772736"/>
    <w:rsid w:val="00772BA0"/>
    <w:rsid w:val="007737B6"/>
    <w:rsid w:val="00773B80"/>
    <w:rsid w:val="00773D5C"/>
    <w:rsid w:val="00773F4E"/>
    <w:rsid w:val="007747EA"/>
    <w:rsid w:val="00774DCC"/>
    <w:rsid w:val="0077508B"/>
    <w:rsid w:val="0077546C"/>
    <w:rsid w:val="007765F5"/>
    <w:rsid w:val="00776C05"/>
    <w:rsid w:val="00776CE7"/>
    <w:rsid w:val="00776E5F"/>
    <w:rsid w:val="0077732C"/>
    <w:rsid w:val="007774E2"/>
    <w:rsid w:val="00777760"/>
    <w:rsid w:val="00777BA3"/>
    <w:rsid w:val="00777DEF"/>
    <w:rsid w:val="00777E65"/>
    <w:rsid w:val="007803B0"/>
    <w:rsid w:val="00780571"/>
    <w:rsid w:val="00780CD2"/>
    <w:rsid w:val="00780F39"/>
    <w:rsid w:val="007811CD"/>
    <w:rsid w:val="00781549"/>
    <w:rsid w:val="0078159A"/>
    <w:rsid w:val="0078255B"/>
    <w:rsid w:val="007830FC"/>
    <w:rsid w:val="00783790"/>
    <w:rsid w:val="00783B0F"/>
    <w:rsid w:val="00784455"/>
    <w:rsid w:val="00784B89"/>
    <w:rsid w:val="00786A47"/>
    <w:rsid w:val="00786B20"/>
    <w:rsid w:val="0078750E"/>
    <w:rsid w:val="00787DEA"/>
    <w:rsid w:val="007902D3"/>
    <w:rsid w:val="007903CE"/>
    <w:rsid w:val="00790CB0"/>
    <w:rsid w:val="00791416"/>
    <w:rsid w:val="007915C5"/>
    <w:rsid w:val="00791AAF"/>
    <w:rsid w:val="0079244F"/>
    <w:rsid w:val="0079250D"/>
    <w:rsid w:val="00792647"/>
    <w:rsid w:val="00792FC5"/>
    <w:rsid w:val="0079325D"/>
    <w:rsid w:val="00793E4E"/>
    <w:rsid w:val="00793EFB"/>
    <w:rsid w:val="007940B9"/>
    <w:rsid w:val="007941DC"/>
    <w:rsid w:val="00794350"/>
    <w:rsid w:val="007945B5"/>
    <w:rsid w:val="00794820"/>
    <w:rsid w:val="00794932"/>
    <w:rsid w:val="00794AF6"/>
    <w:rsid w:val="00795747"/>
    <w:rsid w:val="00796760"/>
    <w:rsid w:val="0079712E"/>
    <w:rsid w:val="007A0D1E"/>
    <w:rsid w:val="007A1569"/>
    <w:rsid w:val="007A1CD9"/>
    <w:rsid w:val="007A220B"/>
    <w:rsid w:val="007A3165"/>
    <w:rsid w:val="007A320C"/>
    <w:rsid w:val="007A32B3"/>
    <w:rsid w:val="007A35B0"/>
    <w:rsid w:val="007A3A01"/>
    <w:rsid w:val="007A3E0C"/>
    <w:rsid w:val="007A42F5"/>
    <w:rsid w:val="007A5043"/>
    <w:rsid w:val="007A51CD"/>
    <w:rsid w:val="007A5C44"/>
    <w:rsid w:val="007A5D8D"/>
    <w:rsid w:val="007A65D3"/>
    <w:rsid w:val="007A6603"/>
    <w:rsid w:val="007A6ACC"/>
    <w:rsid w:val="007A7053"/>
    <w:rsid w:val="007B0056"/>
    <w:rsid w:val="007B075E"/>
    <w:rsid w:val="007B0996"/>
    <w:rsid w:val="007B1E04"/>
    <w:rsid w:val="007B1E61"/>
    <w:rsid w:val="007B2342"/>
    <w:rsid w:val="007B308A"/>
    <w:rsid w:val="007B39D1"/>
    <w:rsid w:val="007B4195"/>
    <w:rsid w:val="007B4255"/>
    <w:rsid w:val="007B44B3"/>
    <w:rsid w:val="007B4EB3"/>
    <w:rsid w:val="007B50DE"/>
    <w:rsid w:val="007B5842"/>
    <w:rsid w:val="007B5864"/>
    <w:rsid w:val="007B5B1B"/>
    <w:rsid w:val="007B5EA7"/>
    <w:rsid w:val="007B6E0A"/>
    <w:rsid w:val="007B7C9A"/>
    <w:rsid w:val="007C021C"/>
    <w:rsid w:val="007C02C0"/>
    <w:rsid w:val="007C0774"/>
    <w:rsid w:val="007C150D"/>
    <w:rsid w:val="007C1791"/>
    <w:rsid w:val="007C51CF"/>
    <w:rsid w:val="007C5C11"/>
    <w:rsid w:val="007C5D26"/>
    <w:rsid w:val="007C72CF"/>
    <w:rsid w:val="007C7923"/>
    <w:rsid w:val="007C7DC9"/>
    <w:rsid w:val="007D0025"/>
    <w:rsid w:val="007D0225"/>
    <w:rsid w:val="007D02CA"/>
    <w:rsid w:val="007D030C"/>
    <w:rsid w:val="007D1CE2"/>
    <w:rsid w:val="007D1F2E"/>
    <w:rsid w:val="007D1F8D"/>
    <w:rsid w:val="007D270D"/>
    <w:rsid w:val="007D2C09"/>
    <w:rsid w:val="007D30C2"/>
    <w:rsid w:val="007D331C"/>
    <w:rsid w:val="007D44C5"/>
    <w:rsid w:val="007D44D3"/>
    <w:rsid w:val="007D496E"/>
    <w:rsid w:val="007D5545"/>
    <w:rsid w:val="007D5BCE"/>
    <w:rsid w:val="007D705C"/>
    <w:rsid w:val="007D7632"/>
    <w:rsid w:val="007D7CC4"/>
    <w:rsid w:val="007D7D7B"/>
    <w:rsid w:val="007E065F"/>
    <w:rsid w:val="007E070E"/>
    <w:rsid w:val="007E08CC"/>
    <w:rsid w:val="007E09EF"/>
    <w:rsid w:val="007E1696"/>
    <w:rsid w:val="007E16C9"/>
    <w:rsid w:val="007E1EB6"/>
    <w:rsid w:val="007E2A58"/>
    <w:rsid w:val="007E316B"/>
    <w:rsid w:val="007E347F"/>
    <w:rsid w:val="007E3949"/>
    <w:rsid w:val="007E397C"/>
    <w:rsid w:val="007E403C"/>
    <w:rsid w:val="007E41EB"/>
    <w:rsid w:val="007E426A"/>
    <w:rsid w:val="007E4482"/>
    <w:rsid w:val="007E4F5C"/>
    <w:rsid w:val="007E627F"/>
    <w:rsid w:val="007F1049"/>
    <w:rsid w:val="007F1822"/>
    <w:rsid w:val="007F1A12"/>
    <w:rsid w:val="007F1E6D"/>
    <w:rsid w:val="007F3C2F"/>
    <w:rsid w:val="007F452E"/>
    <w:rsid w:val="007F48A2"/>
    <w:rsid w:val="007F54AA"/>
    <w:rsid w:val="007F5AC5"/>
    <w:rsid w:val="007F5F6D"/>
    <w:rsid w:val="007F63F3"/>
    <w:rsid w:val="007F6524"/>
    <w:rsid w:val="007F722E"/>
    <w:rsid w:val="007F73C9"/>
    <w:rsid w:val="007F7A55"/>
    <w:rsid w:val="00800367"/>
    <w:rsid w:val="008003ED"/>
    <w:rsid w:val="008006D9"/>
    <w:rsid w:val="008009A4"/>
    <w:rsid w:val="008009B4"/>
    <w:rsid w:val="00800E92"/>
    <w:rsid w:val="00800FF0"/>
    <w:rsid w:val="0080287E"/>
    <w:rsid w:val="00802A2F"/>
    <w:rsid w:val="00802C53"/>
    <w:rsid w:val="0080301D"/>
    <w:rsid w:val="00804114"/>
    <w:rsid w:val="0080420E"/>
    <w:rsid w:val="008045A5"/>
    <w:rsid w:val="00805A11"/>
    <w:rsid w:val="00807BBE"/>
    <w:rsid w:val="00807E94"/>
    <w:rsid w:val="00810464"/>
    <w:rsid w:val="008104B8"/>
    <w:rsid w:val="00811B67"/>
    <w:rsid w:val="00811E98"/>
    <w:rsid w:val="008126DF"/>
    <w:rsid w:val="00812EA7"/>
    <w:rsid w:val="00812EF9"/>
    <w:rsid w:val="00813072"/>
    <w:rsid w:val="00813787"/>
    <w:rsid w:val="00813A0B"/>
    <w:rsid w:val="00813F9B"/>
    <w:rsid w:val="00814A1E"/>
    <w:rsid w:val="00815998"/>
    <w:rsid w:val="00815B1F"/>
    <w:rsid w:val="008160D1"/>
    <w:rsid w:val="0081737A"/>
    <w:rsid w:val="00820069"/>
    <w:rsid w:val="008205E9"/>
    <w:rsid w:val="00820D28"/>
    <w:rsid w:val="008213FD"/>
    <w:rsid w:val="00821A3C"/>
    <w:rsid w:val="008223D8"/>
    <w:rsid w:val="008226B8"/>
    <w:rsid w:val="00822702"/>
    <w:rsid w:val="0082399E"/>
    <w:rsid w:val="008239B5"/>
    <w:rsid w:val="00826E47"/>
    <w:rsid w:val="00827D85"/>
    <w:rsid w:val="0083167C"/>
    <w:rsid w:val="00831C29"/>
    <w:rsid w:val="00832492"/>
    <w:rsid w:val="0083286F"/>
    <w:rsid w:val="00832F1C"/>
    <w:rsid w:val="00833033"/>
    <w:rsid w:val="00833ADB"/>
    <w:rsid w:val="00835310"/>
    <w:rsid w:val="00835543"/>
    <w:rsid w:val="008356DB"/>
    <w:rsid w:val="00835D14"/>
    <w:rsid w:val="008360EE"/>
    <w:rsid w:val="0083641E"/>
    <w:rsid w:val="0083675B"/>
    <w:rsid w:val="008374E7"/>
    <w:rsid w:val="0083791E"/>
    <w:rsid w:val="00837C07"/>
    <w:rsid w:val="0084030B"/>
    <w:rsid w:val="008403B6"/>
    <w:rsid w:val="008404A7"/>
    <w:rsid w:val="00841091"/>
    <w:rsid w:val="00841631"/>
    <w:rsid w:val="0084190C"/>
    <w:rsid w:val="0084199B"/>
    <w:rsid w:val="00841B72"/>
    <w:rsid w:val="00842259"/>
    <w:rsid w:val="00842B81"/>
    <w:rsid w:val="008432F1"/>
    <w:rsid w:val="00843349"/>
    <w:rsid w:val="0084348F"/>
    <w:rsid w:val="00843593"/>
    <w:rsid w:val="00844A35"/>
    <w:rsid w:val="00844DB8"/>
    <w:rsid w:val="008451C3"/>
    <w:rsid w:val="008454BF"/>
    <w:rsid w:val="008456D5"/>
    <w:rsid w:val="00845DF3"/>
    <w:rsid w:val="00846A55"/>
    <w:rsid w:val="00846A57"/>
    <w:rsid w:val="0084701A"/>
    <w:rsid w:val="008476AD"/>
    <w:rsid w:val="008476B5"/>
    <w:rsid w:val="00850B36"/>
    <w:rsid w:val="0085124F"/>
    <w:rsid w:val="00851927"/>
    <w:rsid w:val="00851CE0"/>
    <w:rsid w:val="00852035"/>
    <w:rsid w:val="008529B1"/>
    <w:rsid w:val="00852DC9"/>
    <w:rsid w:val="008530A4"/>
    <w:rsid w:val="00853574"/>
    <w:rsid w:val="00853FF2"/>
    <w:rsid w:val="00854C11"/>
    <w:rsid w:val="00855A88"/>
    <w:rsid w:val="00855E9C"/>
    <w:rsid w:val="00856441"/>
    <w:rsid w:val="00857505"/>
    <w:rsid w:val="00857797"/>
    <w:rsid w:val="00857B3D"/>
    <w:rsid w:val="00857B60"/>
    <w:rsid w:val="00857DDE"/>
    <w:rsid w:val="00860BAD"/>
    <w:rsid w:val="00860F96"/>
    <w:rsid w:val="0086100E"/>
    <w:rsid w:val="0086184E"/>
    <w:rsid w:val="00861A2C"/>
    <w:rsid w:val="00861BC2"/>
    <w:rsid w:val="00861F3E"/>
    <w:rsid w:val="00862737"/>
    <w:rsid w:val="00862B10"/>
    <w:rsid w:val="00862C44"/>
    <w:rsid w:val="00862C8C"/>
    <w:rsid w:val="00862EE3"/>
    <w:rsid w:val="00862F6A"/>
    <w:rsid w:val="00863260"/>
    <w:rsid w:val="008646E9"/>
    <w:rsid w:val="00864F07"/>
    <w:rsid w:val="008650BA"/>
    <w:rsid w:val="00865FF5"/>
    <w:rsid w:val="0086636C"/>
    <w:rsid w:val="00866408"/>
    <w:rsid w:val="008664FE"/>
    <w:rsid w:val="008665A0"/>
    <w:rsid w:val="0086665D"/>
    <w:rsid w:val="008670B5"/>
    <w:rsid w:val="0086780D"/>
    <w:rsid w:val="00867AB0"/>
    <w:rsid w:val="00867ADE"/>
    <w:rsid w:val="00867B8B"/>
    <w:rsid w:val="00870C2D"/>
    <w:rsid w:val="00870DF8"/>
    <w:rsid w:val="0087187C"/>
    <w:rsid w:val="0087212A"/>
    <w:rsid w:val="008724B2"/>
    <w:rsid w:val="008730B0"/>
    <w:rsid w:val="008742B1"/>
    <w:rsid w:val="00874E8F"/>
    <w:rsid w:val="00875446"/>
    <w:rsid w:val="00875AF6"/>
    <w:rsid w:val="008763F5"/>
    <w:rsid w:val="00876606"/>
    <w:rsid w:val="0087679B"/>
    <w:rsid w:val="00880BAE"/>
    <w:rsid w:val="0088162F"/>
    <w:rsid w:val="00882876"/>
    <w:rsid w:val="00882C73"/>
    <w:rsid w:val="00882DE1"/>
    <w:rsid w:val="0088337E"/>
    <w:rsid w:val="00883806"/>
    <w:rsid w:val="00883A91"/>
    <w:rsid w:val="00883D7D"/>
    <w:rsid w:val="00885A52"/>
    <w:rsid w:val="008865B7"/>
    <w:rsid w:val="00886AA9"/>
    <w:rsid w:val="00886F30"/>
    <w:rsid w:val="008873CE"/>
    <w:rsid w:val="00887D3D"/>
    <w:rsid w:val="00887FE6"/>
    <w:rsid w:val="00890822"/>
    <w:rsid w:val="00890F6F"/>
    <w:rsid w:val="00891CF8"/>
    <w:rsid w:val="00891F0D"/>
    <w:rsid w:val="00892187"/>
    <w:rsid w:val="008921EA"/>
    <w:rsid w:val="00893270"/>
    <w:rsid w:val="00893840"/>
    <w:rsid w:val="008948AB"/>
    <w:rsid w:val="0089608B"/>
    <w:rsid w:val="00896A06"/>
    <w:rsid w:val="008979EB"/>
    <w:rsid w:val="008A0241"/>
    <w:rsid w:val="008A027C"/>
    <w:rsid w:val="008A0343"/>
    <w:rsid w:val="008A052A"/>
    <w:rsid w:val="008A2572"/>
    <w:rsid w:val="008A2646"/>
    <w:rsid w:val="008A2F45"/>
    <w:rsid w:val="008A3F7A"/>
    <w:rsid w:val="008A5D02"/>
    <w:rsid w:val="008A5DF5"/>
    <w:rsid w:val="008A6F9A"/>
    <w:rsid w:val="008A7643"/>
    <w:rsid w:val="008B0295"/>
    <w:rsid w:val="008B06E8"/>
    <w:rsid w:val="008B0FBB"/>
    <w:rsid w:val="008B0FF6"/>
    <w:rsid w:val="008B1109"/>
    <w:rsid w:val="008B2743"/>
    <w:rsid w:val="008B275F"/>
    <w:rsid w:val="008B280B"/>
    <w:rsid w:val="008B2B88"/>
    <w:rsid w:val="008B2CCF"/>
    <w:rsid w:val="008B3237"/>
    <w:rsid w:val="008B402C"/>
    <w:rsid w:val="008B45F2"/>
    <w:rsid w:val="008B4B90"/>
    <w:rsid w:val="008B4C19"/>
    <w:rsid w:val="008B52B3"/>
    <w:rsid w:val="008B5C9C"/>
    <w:rsid w:val="008B5D07"/>
    <w:rsid w:val="008B5E43"/>
    <w:rsid w:val="008B62DA"/>
    <w:rsid w:val="008B633D"/>
    <w:rsid w:val="008B64C4"/>
    <w:rsid w:val="008B70D5"/>
    <w:rsid w:val="008B738E"/>
    <w:rsid w:val="008B74F2"/>
    <w:rsid w:val="008B7BDA"/>
    <w:rsid w:val="008C01B8"/>
    <w:rsid w:val="008C1AAB"/>
    <w:rsid w:val="008C1E22"/>
    <w:rsid w:val="008C2B56"/>
    <w:rsid w:val="008C3210"/>
    <w:rsid w:val="008C3665"/>
    <w:rsid w:val="008C3874"/>
    <w:rsid w:val="008C4C56"/>
    <w:rsid w:val="008C4C67"/>
    <w:rsid w:val="008C4DFA"/>
    <w:rsid w:val="008C4FED"/>
    <w:rsid w:val="008C54B9"/>
    <w:rsid w:val="008C5AB1"/>
    <w:rsid w:val="008C68F1"/>
    <w:rsid w:val="008C6DA6"/>
    <w:rsid w:val="008C72ED"/>
    <w:rsid w:val="008C75A5"/>
    <w:rsid w:val="008C7695"/>
    <w:rsid w:val="008D0827"/>
    <w:rsid w:val="008D08D4"/>
    <w:rsid w:val="008D0D6E"/>
    <w:rsid w:val="008D0EE7"/>
    <w:rsid w:val="008D32DB"/>
    <w:rsid w:val="008D34F5"/>
    <w:rsid w:val="008D351D"/>
    <w:rsid w:val="008D387F"/>
    <w:rsid w:val="008D3A57"/>
    <w:rsid w:val="008D3BA9"/>
    <w:rsid w:val="008D4443"/>
    <w:rsid w:val="008D53CB"/>
    <w:rsid w:val="008D58FB"/>
    <w:rsid w:val="008D5A07"/>
    <w:rsid w:val="008D6E52"/>
    <w:rsid w:val="008D6F44"/>
    <w:rsid w:val="008D7EA9"/>
    <w:rsid w:val="008D7F71"/>
    <w:rsid w:val="008D7FF3"/>
    <w:rsid w:val="008E0568"/>
    <w:rsid w:val="008E05B0"/>
    <w:rsid w:val="008E1117"/>
    <w:rsid w:val="008E187D"/>
    <w:rsid w:val="008E191A"/>
    <w:rsid w:val="008E199E"/>
    <w:rsid w:val="008E1AB0"/>
    <w:rsid w:val="008E1F05"/>
    <w:rsid w:val="008E24A0"/>
    <w:rsid w:val="008E298F"/>
    <w:rsid w:val="008E3632"/>
    <w:rsid w:val="008E39BD"/>
    <w:rsid w:val="008E3C30"/>
    <w:rsid w:val="008E4267"/>
    <w:rsid w:val="008E4376"/>
    <w:rsid w:val="008E54C4"/>
    <w:rsid w:val="008E5A61"/>
    <w:rsid w:val="008E6C7D"/>
    <w:rsid w:val="008E730A"/>
    <w:rsid w:val="008E76AE"/>
    <w:rsid w:val="008F0211"/>
    <w:rsid w:val="008F1B2C"/>
    <w:rsid w:val="008F1D99"/>
    <w:rsid w:val="008F2127"/>
    <w:rsid w:val="008F3777"/>
    <w:rsid w:val="008F3C07"/>
    <w:rsid w:val="008F3FE8"/>
    <w:rsid w:val="008F4695"/>
    <w:rsid w:val="008F520B"/>
    <w:rsid w:val="008F5337"/>
    <w:rsid w:val="008F57B2"/>
    <w:rsid w:val="008F580B"/>
    <w:rsid w:val="008F5E39"/>
    <w:rsid w:val="008F5FD5"/>
    <w:rsid w:val="008F6A4F"/>
    <w:rsid w:val="008F7182"/>
    <w:rsid w:val="008F7521"/>
    <w:rsid w:val="008F7979"/>
    <w:rsid w:val="00900438"/>
    <w:rsid w:val="00900A9C"/>
    <w:rsid w:val="00900CDA"/>
    <w:rsid w:val="00901647"/>
    <w:rsid w:val="009016EB"/>
    <w:rsid w:val="00901B1F"/>
    <w:rsid w:val="00901D33"/>
    <w:rsid w:val="009037E5"/>
    <w:rsid w:val="00903C0A"/>
    <w:rsid w:val="0090410D"/>
    <w:rsid w:val="00904141"/>
    <w:rsid w:val="00904335"/>
    <w:rsid w:val="00904B97"/>
    <w:rsid w:val="0090510B"/>
    <w:rsid w:val="009053D7"/>
    <w:rsid w:val="00906679"/>
    <w:rsid w:val="00907717"/>
    <w:rsid w:val="0090794C"/>
    <w:rsid w:val="00907F35"/>
    <w:rsid w:val="0091112F"/>
    <w:rsid w:val="00911277"/>
    <w:rsid w:val="009116D8"/>
    <w:rsid w:val="00911DC1"/>
    <w:rsid w:val="0091205E"/>
    <w:rsid w:val="00912848"/>
    <w:rsid w:val="00912ED5"/>
    <w:rsid w:val="0091381B"/>
    <w:rsid w:val="00914327"/>
    <w:rsid w:val="009144C6"/>
    <w:rsid w:val="00915302"/>
    <w:rsid w:val="009160BD"/>
    <w:rsid w:val="009161D7"/>
    <w:rsid w:val="009173FB"/>
    <w:rsid w:val="009178B1"/>
    <w:rsid w:val="00917921"/>
    <w:rsid w:val="009201D0"/>
    <w:rsid w:val="00920829"/>
    <w:rsid w:val="00920F40"/>
    <w:rsid w:val="009211CA"/>
    <w:rsid w:val="00921B3F"/>
    <w:rsid w:val="00922519"/>
    <w:rsid w:val="00922ACB"/>
    <w:rsid w:val="00923A5B"/>
    <w:rsid w:val="0092461D"/>
    <w:rsid w:val="00924B30"/>
    <w:rsid w:val="00924D0F"/>
    <w:rsid w:val="00925BA4"/>
    <w:rsid w:val="009261B3"/>
    <w:rsid w:val="009264C5"/>
    <w:rsid w:val="00927029"/>
    <w:rsid w:val="00927319"/>
    <w:rsid w:val="0092755A"/>
    <w:rsid w:val="00927BDC"/>
    <w:rsid w:val="009306F3"/>
    <w:rsid w:val="00930953"/>
    <w:rsid w:val="00931738"/>
    <w:rsid w:val="00932683"/>
    <w:rsid w:val="00932E94"/>
    <w:rsid w:val="009340F1"/>
    <w:rsid w:val="00934BFA"/>
    <w:rsid w:val="00935927"/>
    <w:rsid w:val="00935C6D"/>
    <w:rsid w:val="009360D2"/>
    <w:rsid w:val="0093691F"/>
    <w:rsid w:val="00936A93"/>
    <w:rsid w:val="0093742D"/>
    <w:rsid w:val="009405CA"/>
    <w:rsid w:val="00940936"/>
    <w:rsid w:val="0094144B"/>
    <w:rsid w:val="0094147B"/>
    <w:rsid w:val="009415F1"/>
    <w:rsid w:val="00941966"/>
    <w:rsid w:val="009420E9"/>
    <w:rsid w:val="009430E5"/>
    <w:rsid w:val="00944329"/>
    <w:rsid w:val="0094460B"/>
    <w:rsid w:val="00944771"/>
    <w:rsid w:val="00944D46"/>
    <w:rsid w:val="0094500E"/>
    <w:rsid w:val="00945247"/>
    <w:rsid w:val="00945D99"/>
    <w:rsid w:val="00945E5B"/>
    <w:rsid w:val="00946546"/>
    <w:rsid w:val="009471A4"/>
    <w:rsid w:val="00947A43"/>
    <w:rsid w:val="009507B7"/>
    <w:rsid w:val="00950C5F"/>
    <w:rsid w:val="00950CDB"/>
    <w:rsid w:val="00950D05"/>
    <w:rsid w:val="0095175B"/>
    <w:rsid w:val="009532C4"/>
    <w:rsid w:val="00953DC9"/>
    <w:rsid w:val="009542BC"/>
    <w:rsid w:val="00954AF5"/>
    <w:rsid w:val="00954DE8"/>
    <w:rsid w:val="00955416"/>
    <w:rsid w:val="00955B9A"/>
    <w:rsid w:val="0095683C"/>
    <w:rsid w:val="009568B5"/>
    <w:rsid w:val="00956CA5"/>
    <w:rsid w:val="00956EE3"/>
    <w:rsid w:val="0095712D"/>
    <w:rsid w:val="0095744A"/>
    <w:rsid w:val="00957DBE"/>
    <w:rsid w:val="00957E5A"/>
    <w:rsid w:val="0096028E"/>
    <w:rsid w:val="0096084A"/>
    <w:rsid w:val="00960E7A"/>
    <w:rsid w:val="0096156E"/>
    <w:rsid w:val="0096194E"/>
    <w:rsid w:val="00961D0B"/>
    <w:rsid w:val="00961FA7"/>
    <w:rsid w:val="009633FC"/>
    <w:rsid w:val="00963613"/>
    <w:rsid w:val="009640DD"/>
    <w:rsid w:val="00964979"/>
    <w:rsid w:val="009649A6"/>
    <w:rsid w:val="0096514F"/>
    <w:rsid w:val="00965326"/>
    <w:rsid w:val="00965ED8"/>
    <w:rsid w:val="0096602E"/>
    <w:rsid w:val="00966301"/>
    <w:rsid w:val="00966D61"/>
    <w:rsid w:val="00966E45"/>
    <w:rsid w:val="00966EE8"/>
    <w:rsid w:val="00967241"/>
    <w:rsid w:val="009707BD"/>
    <w:rsid w:val="009707DE"/>
    <w:rsid w:val="00970C6D"/>
    <w:rsid w:val="00971014"/>
    <w:rsid w:val="009717EE"/>
    <w:rsid w:val="00971900"/>
    <w:rsid w:val="00971DE0"/>
    <w:rsid w:val="00972343"/>
    <w:rsid w:val="00972F29"/>
    <w:rsid w:val="00974303"/>
    <w:rsid w:val="00974557"/>
    <w:rsid w:val="00974AC1"/>
    <w:rsid w:val="009759E9"/>
    <w:rsid w:val="00975CDF"/>
    <w:rsid w:val="00975EFF"/>
    <w:rsid w:val="0097684A"/>
    <w:rsid w:val="009814CF"/>
    <w:rsid w:val="00982BFC"/>
    <w:rsid w:val="00983633"/>
    <w:rsid w:val="00983CFC"/>
    <w:rsid w:val="00983F16"/>
    <w:rsid w:val="00984193"/>
    <w:rsid w:val="00984223"/>
    <w:rsid w:val="009846C9"/>
    <w:rsid w:val="009847D0"/>
    <w:rsid w:val="00984825"/>
    <w:rsid w:val="00984AA8"/>
    <w:rsid w:val="009856D5"/>
    <w:rsid w:val="009859A0"/>
    <w:rsid w:val="00986674"/>
    <w:rsid w:val="009872C0"/>
    <w:rsid w:val="00987FFA"/>
    <w:rsid w:val="0099012E"/>
    <w:rsid w:val="00990260"/>
    <w:rsid w:val="009905E7"/>
    <w:rsid w:val="00991511"/>
    <w:rsid w:val="00991BB7"/>
    <w:rsid w:val="00991D33"/>
    <w:rsid w:val="0099208A"/>
    <w:rsid w:val="00992094"/>
    <w:rsid w:val="009921D4"/>
    <w:rsid w:val="009930D2"/>
    <w:rsid w:val="0099513E"/>
    <w:rsid w:val="009952A3"/>
    <w:rsid w:val="0099559F"/>
    <w:rsid w:val="00995BF4"/>
    <w:rsid w:val="009963AD"/>
    <w:rsid w:val="00996EBB"/>
    <w:rsid w:val="00997347"/>
    <w:rsid w:val="009975B6"/>
    <w:rsid w:val="009976FC"/>
    <w:rsid w:val="00997826"/>
    <w:rsid w:val="00997A31"/>
    <w:rsid w:val="00997E23"/>
    <w:rsid w:val="009A0118"/>
    <w:rsid w:val="009A0862"/>
    <w:rsid w:val="009A0ADA"/>
    <w:rsid w:val="009A18A6"/>
    <w:rsid w:val="009A1CBF"/>
    <w:rsid w:val="009A20AF"/>
    <w:rsid w:val="009A2AC5"/>
    <w:rsid w:val="009A2F85"/>
    <w:rsid w:val="009A37AA"/>
    <w:rsid w:val="009A3AD8"/>
    <w:rsid w:val="009A4816"/>
    <w:rsid w:val="009A4F49"/>
    <w:rsid w:val="009A5496"/>
    <w:rsid w:val="009A6394"/>
    <w:rsid w:val="009A64A1"/>
    <w:rsid w:val="009A660C"/>
    <w:rsid w:val="009A6F78"/>
    <w:rsid w:val="009A744B"/>
    <w:rsid w:val="009A7569"/>
    <w:rsid w:val="009A76AE"/>
    <w:rsid w:val="009B0B06"/>
    <w:rsid w:val="009B0B3E"/>
    <w:rsid w:val="009B15FA"/>
    <w:rsid w:val="009B1828"/>
    <w:rsid w:val="009B2CC4"/>
    <w:rsid w:val="009B46D5"/>
    <w:rsid w:val="009B56CC"/>
    <w:rsid w:val="009B5DE7"/>
    <w:rsid w:val="009B6021"/>
    <w:rsid w:val="009B61AD"/>
    <w:rsid w:val="009B6237"/>
    <w:rsid w:val="009B71D1"/>
    <w:rsid w:val="009B7200"/>
    <w:rsid w:val="009B7405"/>
    <w:rsid w:val="009B7AB6"/>
    <w:rsid w:val="009C0AE8"/>
    <w:rsid w:val="009C12B8"/>
    <w:rsid w:val="009C15DA"/>
    <w:rsid w:val="009C17E3"/>
    <w:rsid w:val="009C21CF"/>
    <w:rsid w:val="009C28BA"/>
    <w:rsid w:val="009C30D9"/>
    <w:rsid w:val="009C43D5"/>
    <w:rsid w:val="009C4664"/>
    <w:rsid w:val="009C5A05"/>
    <w:rsid w:val="009C5CCA"/>
    <w:rsid w:val="009C5E3D"/>
    <w:rsid w:val="009C613D"/>
    <w:rsid w:val="009C69F1"/>
    <w:rsid w:val="009C7085"/>
    <w:rsid w:val="009C7E7C"/>
    <w:rsid w:val="009D005A"/>
    <w:rsid w:val="009D0F28"/>
    <w:rsid w:val="009D1194"/>
    <w:rsid w:val="009D18B8"/>
    <w:rsid w:val="009D1CB0"/>
    <w:rsid w:val="009D34CC"/>
    <w:rsid w:val="009D3A1D"/>
    <w:rsid w:val="009D405E"/>
    <w:rsid w:val="009D4880"/>
    <w:rsid w:val="009D4A0A"/>
    <w:rsid w:val="009D4B84"/>
    <w:rsid w:val="009D60CB"/>
    <w:rsid w:val="009D6C9F"/>
    <w:rsid w:val="009D6F21"/>
    <w:rsid w:val="009D72C4"/>
    <w:rsid w:val="009D7960"/>
    <w:rsid w:val="009E0E9D"/>
    <w:rsid w:val="009E0EC5"/>
    <w:rsid w:val="009E192B"/>
    <w:rsid w:val="009E1E95"/>
    <w:rsid w:val="009E25EC"/>
    <w:rsid w:val="009E2CD4"/>
    <w:rsid w:val="009E35BB"/>
    <w:rsid w:val="009E37AE"/>
    <w:rsid w:val="009E3C2C"/>
    <w:rsid w:val="009E5907"/>
    <w:rsid w:val="009E5C76"/>
    <w:rsid w:val="009E6BEE"/>
    <w:rsid w:val="009E7065"/>
    <w:rsid w:val="009E7CDA"/>
    <w:rsid w:val="009F0032"/>
    <w:rsid w:val="009F015F"/>
    <w:rsid w:val="009F07F8"/>
    <w:rsid w:val="009F0F3C"/>
    <w:rsid w:val="009F17C9"/>
    <w:rsid w:val="009F19C9"/>
    <w:rsid w:val="009F2401"/>
    <w:rsid w:val="009F26C5"/>
    <w:rsid w:val="009F2F5C"/>
    <w:rsid w:val="009F4381"/>
    <w:rsid w:val="009F45E9"/>
    <w:rsid w:val="009F5A33"/>
    <w:rsid w:val="009F5A49"/>
    <w:rsid w:val="009F688C"/>
    <w:rsid w:val="009F69F7"/>
    <w:rsid w:val="009F75FC"/>
    <w:rsid w:val="009F78EE"/>
    <w:rsid w:val="009F79C1"/>
    <w:rsid w:val="00A0013A"/>
    <w:rsid w:val="00A00392"/>
    <w:rsid w:val="00A0086C"/>
    <w:rsid w:val="00A00B9E"/>
    <w:rsid w:val="00A01D32"/>
    <w:rsid w:val="00A02603"/>
    <w:rsid w:val="00A03321"/>
    <w:rsid w:val="00A03819"/>
    <w:rsid w:val="00A05292"/>
    <w:rsid w:val="00A065FF"/>
    <w:rsid w:val="00A06D76"/>
    <w:rsid w:val="00A0777B"/>
    <w:rsid w:val="00A10A85"/>
    <w:rsid w:val="00A12107"/>
    <w:rsid w:val="00A1224F"/>
    <w:rsid w:val="00A124CD"/>
    <w:rsid w:val="00A134AD"/>
    <w:rsid w:val="00A135D9"/>
    <w:rsid w:val="00A140CA"/>
    <w:rsid w:val="00A172C1"/>
    <w:rsid w:val="00A17578"/>
    <w:rsid w:val="00A1766A"/>
    <w:rsid w:val="00A17919"/>
    <w:rsid w:val="00A204C4"/>
    <w:rsid w:val="00A209CB"/>
    <w:rsid w:val="00A2289A"/>
    <w:rsid w:val="00A23644"/>
    <w:rsid w:val="00A23A36"/>
    <w:rsid w:val="00A23E99"/>
    <w:rsid w:val="00A2420E"/>
    <w:rsid w:val="00A242FA"/>
    <w:rsid w:val="00A24A12"/>
    <w:rsid w:val="00A250B7"/>
    <w:rsid w:val="00A25620"/>
    <w:rsid w:val="00A2596E"/>
    <w:rsid w:val="00A25E8E"/>
    <w:rsid w:val="00A26038"/>
    <w:rsid w:val="00A26257"/>
    <w:rsid w:val="00A26B4A"/>
    <w:rsid w:val="00A2701D"/>
    <w:rsid w:val="00A27581"/>
    <w:rsid w:val="00A27F00"/>
    <w:rsid w:val="00A30075"/>
    <w:rsid w:val="00A30E56"/>
    <w:rsid w:val="00A312A5"/>
    <w:rsid w:val="00A317AE"/>
    <w:rsid w:val="00A31E86"/>
    <w:rsid w:val="00A32E10"/>
    <w:rsid w:val="00A332A3"/>
    <w:rsid w:val="00A33E70"/>
    <w:rsid w:val="00A3412C"/>
    <w:rsid w:val="00A34439"/>
    <w:rsid w:val="00A34479"/>
    <w:rsid w:val="00A34B35"/>
    <w:rsid w:val="00A34C0E"/>
    <w:rsid w:val="00A34F6F"/>
    <w:rsid w:val="00A36798"/>
    <w:rsid w:val="00A3687A"/>
    <w:rsid w:val="00A40444"/>
    <w:rsid w:val="00A4086C"/>
    <w:rsid w:val="00A40C67"/>
    <w:rsid w:val="00A416DE"/>
    <w:rsid w:val="00A41738"/>
    <w:rsid w:val="00A41AFC"/>
    <w:rsid w:val="00A41CB1"/>
    <w:rsid w:val="00A41CDE"/>
    <w:rsid w:val="00A43959"/>
    <w:rsid w:val="00A439CD"/>
    <w:rsid w:val="00A43C8A"/>
    <w:rsid w:val="00A43E29"/>
    <w:rsid w:val="00A450F0"/>
    <w:rsid w:val="00A4516B"/>
    <w:rsid w:val="00A45BB2"/>
    <w:rsid w:val="00A45C31"/>
    <w:rsid w:val="00A45F69"/>
    <w:rsid w:val="00A47939"/>
    <w:rsid w:val="00A50FC8"/>
    <w:rsid w:val="00A518B6"/>
    <w:rsid w:val="00A51D53"/>
    <w:rsid w:val="00A523B9"/>
    <w:rsid w:val="00A524BE"/>
    <w:rsid w:val="00A52683"/>
    <w:rsid w:val="00A52AAC"/>
    <w:rsid w:val="00A52D74"/>
    <w:rsid w:val="00A53946"/>
    <w:rsid w:val="00A54436"/>
    <w:rsid w:val="00A55082"/>
    <w:rsid w:val="00A563E2"/>
    <w:rsid w:val="00A5672E"/>
    <w:rsid w:val="00A56AA6"/>
    <w:rsid w:val="00A56CF6"/>
    <w:rsid w:val="00A57575"/>
    <w:rsid w:val="00A57C19"/>
    <w:rsid w:val="00A60675"/>
    <w:rsid w:val="00A609D9"/>
    <w:rsid w:val="00A60D52"/>
    <w:rsid w:val="00A618E8"/>
    <w:rsid w:val="00A61D54"/>
    <w:rsid w:val="00A6203E"/>
    <w:rsid w:val="00A62B12"/>
    <w:rsid w:val="00A630F1"/>
    <w:rsid w:val="00A63516"/>
    <w:rsid w:val="00A639D1"/>
    <w:rsid w:val="00A63C1E"/>
    <w:rsid w:val="00A64E23"/>
    <w:rsid w:val="00A657A7"/>
    <w:rsid w:val="00A65DAA"/>
    <w:rsid w:val="00A66DBD"/>
    <w:rsid w:val="00A67DAB"/>
    <w:rsid w:val="00A7053D"/>
    <w:rsid w:val="00A70D01"/>
    <w:rsid w:val="00A70E14"/>
    <w:rsid w:val="00A70FC2"/>
    <w:rsid w:val="00A7197A"/>
    <w:rsid w:val="00A720C1"/>
    <w:rsid w:val="00A729A2"/>
    <w:rsid w:val="00A73A64"/>
    <w:rsid w:val="00A73B97"/>
    <w:rsid w:val="00A740B6"/>
    <w:rsid w:val="00A74978"/>
    <w:rsid w:val="00A74C1A"/>
    <w:rsid w:val="00A7585D"/>
    <w:rsid w:val="00A75A8A"/>
    <w:rsid w:val="00A76688"/>
    <w:rsid w:val="00A76691"/>
    <w:rsid w:val="00A77845"/>
    <w:rsid w:val="00A80133"/>
    <w:rsid w:val="00A8102C"/>
    <w:rsid w:val="00A8182A"/>
    <w:rsid w:val="00A8256E"/>
    <w:rsid w:val="00A82FAD"/>
    <w:rsid w:val="00A82FB2"/>
    <w:rsid w:val="00A8320C"/>
    <w:rsid w:val="00A834A0"/>
    <w:rsid w:val="00A83B4D"/>
    <w:rsid w:val="00A85A33"/>
    <w:rsid w:val="00A85FD5"/>
    <w:rsid w:val="00A86126"/>
    <w:rsid w:val="00A86664"/>
    <w:rsid w:val="00A86C7C"/>
    <w:rsid w:val="00A87D97"/>
    <w:rsid w:val="00A90187"/>
    <w:rsid w:val="00A90332"/>
    <w:rsid w:val="00A9060C"/>
    <w:rsid w:val="00A9237A"/>
    <w:rsid w:val="00A92459"/>
    <w:rsid w:val="00A92C7A"/>
    <w:rsid w:val="00A93080"/>
    <w:rsid w:val="00A931D6"/>
    <w:rsid w:val="00A931E4"/>
    <w:rsid w:val="00A9333E"/>
    <w:rsid w:val="00A935D9"/>
    <w:rsid w:val="00A936E6"/>
    <w:rsid w:val="00A9372E"/>
    <w:rsid w:val="00A937EB"/>
    <w:rsid w:val="00A9399B"/>
    <w:rsid w:val="00A93EFC"/>
    <w:rsid w:val="00A93F85"/>
    <w:rsid w:val="00A94159"/>
    <w:rsid w:val="00A942D0"/>
    <w:rsid w:val="00A960BF"/>
    <w:rsid w:val="00A9674E"/>
    <w:rsid w:val="00A9675F"/>
    <w:rsid w:val="00A96836"/>
    <w:rsid w:val="00A970B4"/>
    <w:rsid w:val="00A973AF"/>
    <w:rsid w:val="00AA0219"/>
    <w:rsid w:val="00AA086A"/>
    <w:rsid w:val="00AA0E40"/>
    <w:rsid w:val="00AA1418"/>
    <w:rsid w:val="00AA2783"/>
    <w:rsid w:val="00AA3005"/>
    <w:rsid w:val="00AA349C"/>
    <w:rsid w:val="00AA363C"/>
    <w:rsid w:val="00AA368F"/>
    <w:rsid w:val="00AA3902"/>
    <w:rsid w:val="00AA3C2F"/>
    <w:rsid w:val="00AA4DCA"/>
    <w:rsid w:val="00AA4F5D"/>
    <w:rsid w:val="00AA5138"/>
    <w:rsid w:val="00AA5A15"/>
    <w:rsid w:val="00AA6004"/>
    <w:rsid w:val="00AA661B"/>
    <w:rsid w:val="00AA6AD9"/>
    <w:rsid w:val="00AA7003"/>
    <w:rsid w:val="00AA757E"/>
    <w:rsid w:val="00AA77C2"/>
    <w:rsid w:val="00AB0D2A"/>
    <w:rsid w:val="00AB1542"/>
    <w:rsid w:val="00AB15CE"/>
    <w:rsid w:val="00AB15F9"/>
    <w:rsid w:val="00AB1BD4"/>
    <w:rsid w:val="00AB1FC6"/>
    <w:rsid w:val="00AB2224"/>
    <w:rsid w:val="00AB33F0"/>
    <w:rsid w:val="00AB3E8C"/>
    <w:rsid w:val="00AB41D7"/>
    <w:rsid w:val="00AB4676"/>
    <w:rsid w:val="00AB546C"/>
    <w:rsid w:val="00AB577F"/>
    <w:rsid w:val="00AB5B5A"/>
    <w:rsid w:val="00AB6D4B"/>
    <w:rsid w:val="00AC0413"/>
    <w:rsid w:val="00AC1112"/>
    <w:rsid w:val="00AC1B4D"/>
    <w:rsid w:val="00AC1F15"/>
    <w:rsid w:val="00AC2120"/>
    <w:rsid w:val="00AC21A7"/>
    <w:rsid w:val="00AC25B3"/>
    <w:rsid w:val="00AC2825"/>
    <w:rsid w:val="00AC30FE"/>
    <w:rsid w:val="00AC30FF"/>
    <w:rsid w:val="00AC3628"/>
    <w:rsid w:val="00AC3CF6"/>
    <w:rsid w:val="00AC4E81"/>
    <w:rsid w:val="00AC4EE8"/>
    <w:rsid w:val="00AC6922"/>
    <w:rsid w:val="00AC7129"/>
    <w:rsid w:val="00AC7135"/>
    <w:rsid w:val="00AC713F"/>
    <w:rsid w:val="00AC76A9"/>
    <w:rsid w:val="00AD0D47"/>
    <w:rsid w:val="00AD1BB1"/>
    <w:rsid w:val="00AD1ED6"/>
    <w:rsid w:val="00AD2D3C"/>
    <w:rsid w:val="00AD2F38"/>
    <w:rsid w:val="00AD353E"/>
    <w:rsid w:val="00AD3B15"/>
    <w:rsid w:val="00AD3C1D"/>
    <w:rsid w:val="00AD3DDC"/>
    <w:rsid w:val="00AD3DE9"/>
    <w:rsid w:val="00AD4002"/>
    <w:rsid w:val="00AD48B9"/>
    <w:rsid w:val="00AD49DF"/>
    <w:rsid w:val="00AD4DD1"/>
    <w:rsid w:val="00AD5082"/>
    <w:rsid w:val="00AD59F3"/>
    <w:rsid w:val="00AD69C5"/>
    <w:rsid w:val="00AD6FF4"/>
    <w:rsid w:val="00AD7761"/>
    <w:rsid w:val="00AD79EE"/>
    <w:rsid w:val="00AE0066"/>
    <w:rsid w:val="00AE1169"/>
    <w:rsid w:val="00AE1531"/>
    <w:rsid w:val="00AE15FD"/>
    <w:rsid w:val="00AE1B29"/>
    <w:rsid w:val="00AE1C88"/>
    <w:rsid w:val="00AE1F09"/>
    <w:rsid w:val="00AE266C"/>
    <w:rsid w:val="00AE270F"/>
    <w:rsid w:val="00AE2BDC"/>
    <w:rsid w:val="00AE3644"/>
    <w:rsid w:val="00AE39F6"/>
    <w:rsid w:val="00AE3A02"/>
    <w:rsid w:val="00AE50AE"/>
    <w:rsid w:val="00AE50E8"/>
    <w:rsid w:val="00AE5260"/>
    <w:rsid w:val="00AE5722"/>
    <w:rsid w:val="00AE5BDE"/>
    <w:rsid w:val="00AE5C85"/>
    <w:rsid w:val="00AE6268"/>
    <w:rsid w:val="00AE7740"/>
    <w:rsid w:val="00AF05E1"/>
    <w:rsid w:val="00AF0884"/>
    <w:rsid w:val="00AF12F4"/>
    <w:rsid w:val="00AF193D"/>
    <w:rsid w:val="00AF1948"/>
    <w:rsid w:val="00AF1B69"/>
    <w:rsid w:val="00AF246D"/>
    <w:rsid w:val="00AF24B4"/>
    <w:rsid w:val="00AF333E"/>
    <w:rsid w:val="00AF34AF"/>
    <w:rsid w:val="00AF365D"/>
    <w:rsid w:val="00AF3AA1"/>
    <w:rsid w:val="00AF4840"/>
    <w:rsid w:val="00AF4C9E"/>
    <w:rsid w:val="00AF7C69"/>
    <w:rsid w:val="00AF7EC6"/>
    <w:rsid w:val="00B00CB0"/>
    <w:rsid w:val="00B01194"/>
    <w:rsid w:val="00B02523"/>
    <w:rsid w:val="00B027CA"/>
    <w:rsid w:val="00B028F2"/>
    <w:rsid w:val="00B04D61"/>
    <w:rsid w:val="00B04DF7"/>
    <w:rsid w:val="00B04F54"/>
    <w:rsid w:val="00B05C36"/>
    <w:rsid w:val="00B05D84"/>
    <w:rsid w:val="00B0626D"/>
    <w:rsid w:val="00B06541"/>
    <w:rsid w:val="00B06784"/>
    <w:rsid w:val="00B06E48"/>
    <w:rsid w:val="00B071B0"/>
    <w:rsid w:val="00B07C50"/>
    <w:rsid w:val="00B1025A"/>
    <w:rsid w:val="00B10F4A"/>
    <w:rsid w:val="00B11103"/>
    <w:rsid w:val="00B11914"/>
    <w:rsid w:val="00B11E7C"/>
    <w:rsid w:val="00B121D1"/>
    <w:rsid w:val="00B125B1"/>
    <w:rsid w:val="00B133D2"/>
    <w:rsid w:val="00B14034"/>
    <w:rsid w:val="00B140DD"/>
    <w:rsid w:val="00B145D8"/>
    <w:rsid w:val="00B14894"/>
    <w:rsid w:val="00B14B71"/>
    <w:rsid w:val="00B14CC3"/>
    <w:rsid w:val="00B14D07"/>
    <w:rsid w:val="00B14F33"/>
    <w:rsid w:val="00B15B57"/>
    <w:rsid w:val="00B160A1"/>
    <w:rsid w:val="00B161DA"/>
    <w:rsid w:val="00B17235"/>
    <w:rsid w:val="00B17676"/>
    <w:rsid w:val="00B17A3A"/>
    <w:rsid w:val="00B2084A"/>
    <w:rsid w:val="00B20CD2"/>
    <w:rsid w:val="00B21C5A"/>
    <w:rsid w:val="00B2224C"/>
    <w:rsid w:val="00B22E21"/>
    <w:rsid w:val="00B22EA1"/>
    <w:rsid w:val="00B23330"/>
    <w:rsid w:val="00B23D15"/>
    <w:rsid w:val="00B23F92"/>
    <w:rsid w:val="00B248E6"/>
    <w:rsid w:val="00B24EBD"/>
    <w:rsid w:val="00B24F4D"/>
    <w:rsid w:val="00B25212"/>
    <w:rsid w:val="00B25542"/>
    <w:rsid w:val="00B25673"/>
    <w:rsid w:val="00B25AAD"/>
    <w:rsid w:val="00B267C5"/>
    <w:rsid w:val="00B275A3"/>
    <w:rsid w:val="00B27A8F"/>
    <w:rsid w:val="00B27CE8"/>
    <w:rsid w:val="00B305C7"/>
    <w:rsid w:val="00B306DB"/>
    <w:rsid w:val="00B3098A"/>
    <w:rsid w:val="00B30B69"/>
    <w:rsid w:val="00B30E01"/>
    <w:rsid w:val="00B312A8"/>
    <w:rsid w:val="00B3130C"/>
    <w:rsid w:val="00B317BE"/>
    <w:rsid w:val="00B3249C"/>
    <w:rsid w:val="00B324F4"/>
    <w:rsid w:val="00B325BB"/>
    <w:rsid w:val="00B3269A"/>
    <w:rsid w:val="00B32CAF"/>
    <w:rsid w:val="00B33405"/>
    <w:rsid w:val="00B33C40"/>
    <w:rsid w:val="00B340BC"/>
    <w:rsid w:val="00B34C85"/>
    <w:rsid w:val="00B360A9"/>
    <w:rsid w:val="00B364B6"/>
    <w:rsid w:val="00B364B8"/>
    <w:rsid w:val="00B3676C"/>
    <w:rsid w:val="00B4035B"/>
    <w:rsid w:val="00B406FC"/>
    <w:rsid w:val="00B40B4E"/>
    <w:rsid w:val="00B425AA"/>
    <w:rsid w:val="00B431C0"/>
    <w:rsid w:val="00B43C53"/>
    <w:rsid w:val="00B43E7C"/>
    <w:rsid w:val="00B44035"/>
    <w:rsid w:val="00B445B9"/>
    <w:rsid w:val="00B4466F"/>
    <w:rsid w:val="00B44702"/>
    <w:rsid w:val="00B44F36"/>
    <w:rsid w:val="00B450F9"/>
    <w:rsid w:val="00B46FB0"/>
    <w:rsid w:val="00B47414"/>
    <w:rsid w:val="00B4751D"/>
    <w:rsid w:val="00B4790D"/>
    <w:rsid w:val="00B50CA2"/>
    <w:rsid w:val="00B50E84"/>
    <w:rsid w:val="00B511E1"/>
    <w:rsid w:val="00B51350"/>
    <w:rsid w:val="00B5135C"/>
    <w:rsid w:val="00B51C1C"/>
    <w:rsid w:val="00B51E83"/>
    <w:rsid w:val="00B52815"/>
    <w:rsid w:val="00B52B55"/>
    <w:rsid w:val="00B530A8"/>
    <w:rsid w:val="00B53D13"/>
    <w:rsid w:val="00B54162"/>
    <w:rsid w:val="00B5446B"/>
    <w:rsid w:val="00B54ABF"/>
    <w:rsid w:val="00B552EE"/>
    <w:rsid w:val="00B56205"/>
    <w:rsid w:val="00B5624A"/>
    <w:rsid w:val="00B578B7"/>
    <w:rsid w:val="00B602BF"/>
    <w:rsid w:val="00B603AC"/>
    <w:rsid w:val="00B60F7B"/>
    <w:rsid w:val="00B6157D"/>
    <w:rsid w:val="00B61C1C"/>
    <w:rsid w:val="00B61EC2"/>
    <w:rsid w:val="00B61F07"/>
    <w:rsid w:val="00B62972"/>
    <w:rsid w:val="00B62BB2"/>
    <w:rsid w:val="00B62E60"/>
    <w:rsid w:val="00B63601"/>
    <w:rsid w:val="00B641ED"/>
    <w:rsid w:val="00B647E6"/>
    <w:rsid w:val="00B648F4"/>
    <w:rsid w:val="00B64D89"/>
    <w:rsid w:val="00B65466"/>
    <w:rsid w:val="00B654AB"/>
    <w:rsid w:val="00B65AE1"/>
    <w:rsid w:val="00B66A86"/>
    <w:rsid w:val="00B66DA2"/>
    <w:rsid w:val="00B67D93"/>
    <w:rsid w:val="00B67DEB"/>
    <w:rsid w:val="00B70275"/>
    <w:rsid w:val="00B702F7"/>
    <w:rsid w:val="00B708FC"/>
    <w:rsid w:val="00B718C1"/>
    <w:rsid w:val="00B71958"/>
    <w:rsid w:val="00B71CC3"/>
    <w:rsid w:val="00B71E5F"/>
    <w:rsid w:val="00B7221B"/>
    <w:rsid w:val="00B7239D"/>
    <w:rsid w:val="00B72D95"/>
    <w:rsid w:val="00B740CE"/>
    <w:rsid w:val="00B74BEF"/>
    <w:rsid w:val="00B763AD"/>
    <w:rsid w:val="00B76627"/>
    <w:rsid w:val="00B7662E"/>
    <w:rsid w:val="00B76738"/>
    <w:rsid w:val="00B76E63"/>
    <w:rsid w:val="00B77590"/>
    <w:rsid w:val="00B777F7"/>
    <w:rsid w:val="00B803CA"/>
    <w:rsid w:val="00B806F2"/>
    <w:rsid w:val="00B8125E"/>
    <w:rsid w:val="00B813FA"/>
    <w:rsid w:val="00B8154E"/>
    <w:rsid w:val="00B817DF"/>
    <w:rsid w:val="00B81DED"/>
    <w:rsid w:val="00B821AA"/>
    <w:rsid w:val="00B82DB7"/>
    <w:rsid w:val="00B85E03"/>
    <w:rsid w:val="00B8689C"/>
    <w:rsid w:val="00B86BA5"/>
    <w:rsid w:val="00B86EB0"/>
    <w:rsid w:val="00B87136"/>
    <w:rsid w:val="00B87531"/>
    <w:rsid w:val="00B879CC"/>
    <w:rsid w:val="00B87D96"/>
    <w:rsid w:val="00B911A8"/>
    <w:rsid w:val="00B92D55"/>
    <w:rsid w:val="00B934FF"/>
    <w:rsid w:val="00B93606"/>
    <w:rsid w:val="00B95148"/>
    <w:rsid w:val="00B962E7"/>
    <w:rsid w:val="00B96366"/>
    <w:rsid w:val="00B969BA"/>
    <w:rsid w:val="00B96EF7"/>
    <w:rsid w:val="00B977E4"/>
    <w:rsid w:val="00BA0008"/>
    <w:rsid w:val="00BA00DE"/>
    <w:rsid w:val="00BA0912"/>
    <w:rsid w:val="00BA0B50"/>
    <w:rsid w:val="00BA1177"/>
    <w:rsid w:val="00BA25B5"/>
    <w:rsid w:val="00BA2AF7"/>
    <w:rsid w:val="00BA2BA0"/>
    <w:rsid w:val="00BA2C92"/>
    <w:rsid w:val="00BA46AA"/>
    <w:rsid w:val="00BA47E6"/>
    <w:rsid w:val="00BA4866"/>
    <w:rsid w:val="00BA4F2A"/>
    <w:rsid w:val="00BA59A0"/>
    <w:rsid w:val="00BA6411"/>
    <w:rsid w:val="00BA728C"/>
    <w:rsid w:val="00BA750B"/>
    <w:rsid w:val="00BA78F0"/>
    <w:rsid w:val="00BB003D"/>
    <w:rsid w:val="00BB07C4"/>
    <w:rsid w:val="00BB07FF"/>
    <w:rsid w:val="00BB1549"/>
    <w:rsid w:val="00BB1B40"/>
    <w:rsid w:val="00BB1F56"/>
    <w:rsid w:val="00BB2A76"/>
    <w:rsid w:val="00BB3474"/>
    <w:rsid w:val="00BB34FD"/>
    <w:rsid w:val="00BB39C8"/>
    <w:rsid w:val="00BB3AFB"/>
    <w:rsid w:val="00BB47FB"/>
    <w:rsid w:val="00BB4BE7"/>
    <w:rsid w:val="00BB4CE9"/>
    <w:rsid w:val="00BB5936"/>
    <w:rsid w:val="00BB5FEE"/>
    <w:rsid w:val="00BB67C9"/>
    <w:rsid w:val="00BB72CA"/>
    <w:rsid w:val="00BB72D4"/>
    <w:rsid w:val="00BB7CE9"/>
    <w:rsid w:val="00BB7FA5"/>
    <w:rsid w:val="00BC0171"/>
    <w:rsid w:val="00BC072B"/>
    <w:rsid w:val="00BC0C0B"/>
    <w:rsid w:val="00BC1073"/>
    <w:rsid w:val="00BC1FF8"/>
    <w:rsid w:val="00BC2052"/>
    <w:rsid w:val="00BC21BD"/>
    <w:rsid w:val="00BC266E"/>
    <w:rsid w:val="00BC29A8"/>
    <w:rsid w:val="00BC4077"/>
    <w:rsid w:val="00BC45AB"/>
    <w:rsid w:val="00BC512D"/>
    <w:rsid w:val="00BC5897"/>
    <w:rsid w:val="00BC5BBC"/>
    <w:rsid w:val="00BC6006"/>
    <w:rsid w:val="00BC6AA7"/>
    <w:rsid w:val="00BC6C15"/>
    <w:rsid w:val="00BC7ADE"/>
    <w:rsid w:val="00BD0644"/>
    <w:rsid w:val="00BD212E"/>
    <w:rsid w:val="00BD227F"/>
    <w:rsid w:val="00BD28C9"/>
    <w:rsid w:val="00BD2C52"/>
    <w:rsid w:val="00BD3009"/>
    <w:rsid w:val="00BD3162"/>
    <w:rsid w:val="00BD371A"/>
    <w:rsid w:val="00BD39AB"/>
    <w:rsid w:val="00BD3AA2"/>
    <w:rsid w:val="00BD3F0E"/>
    <w:rsid w:val="00BD49DA"/>
    <w:rsid w:val="00BD4F75"/>
    <w:rsid w:val="00BD5229"/>
    <w:rsid w:val="00BD6824"/>
    <w:rsid w:val="00BD689D"/>
    <w:rsid w:val="00BD7859"/>
    <w:rsid w:val="00BD7990"/>
    <w:rsid w:val="00BE019F"/>
    <w:rsid w:val="00BE04AC"/>
    <w:rsid w:val="00BE055F"/>
    <w:rsid w:val="00BE1884"/>
    <w:rsid w:val="00BE18F2"/>
    <w:rsid w:val="00BE1EBF"/>
    <w:rsid w:val="00BE20F0"/>
    <w:rsid w:val="00BE2634"/>
    <w:rsid w:val="00BE28D5"/>
    <w:rsid w:val="00BE298B"/>
    <w:rsid w:val="00BE302F"/>
    <w:rsid w:val="00BE3418"/>
    <w:rsid w:val="00BE380E"/>
    <w:rsid w:val="00BE3E6C"/>
    <w:rsid w:val="00BE4514"/>
    <w:rsid w:val="00BE45E6"/>
    <w:rsid w:val="00BE4695"/>
    <w:rsid w:val="00BE48A0"/>
    <w:rsid w:val="00BE53C9"/>
    <w:rsid w:val="00BE55B6"/>
    <w:rsid w:val="00BE576E"/>
    <w:rsid w:val="00BE6480"/>
    <w:rsid w:val="00BE65C3"/>
    <w:rsid w:val="00BE6CB1"/>
    <w:rsid w:val="00BE6E4F"/>
    <w:rsid w:val="00BE72A5"/>
    <w:rsid w:val="00BE72E7"/>
    <w:rsid w:val="00BE77CF"/>
    <w:rsid w:val="00BE7928"/>
    <w:rsid w:val="00BF00A9"/>
    <w:rsid w:val="00BF027C"/>
    <w:rsid w:val="00BF03D1"/>
    <w:rsid w:val="00BF1DE8"/>
    <w:rsid w:val="00BF2406"/>
    <w:rsid w:val="00BF2D20"/>
    <w:rsid w:val="00BF34CB"/>
    <w:rsid w:val="00BF36B0"/>
    <w:rsid w:val="00BF467E"/>
    <w:rsid w:val="00BF50E1"/>
    <w:rsid w:val="00BF56B5"/>
    <w:rsid w:val="00BF70FE"/>
    <w:rsid w:val="00C0056F"/>
    <w:rsid w:val="00C00C06"/>
    <w:rsid w:val="00C01031"/>
    <w:rsid w:val="00C012FC"/>
    <w:rsid w:val="00C03191"/>
    <w:rsid w:val="00C03407"/>
    <w:rsid w:val="00C03DC1"/>
    <w:rsid w:val="00C04262"/>
    <w:rsid w:val="00C04397"/>
    <w:rsid w:val="00C05015"/>
    <w:rsid w:val="00C052B5"/>
    <w:rsid w:val="00C06AE2"/>
    <w:rsid w:val="00C06B98"/>
    <w:rsid w:val="00C07338"/>
    <w:rsid w:val="00C075DB"/>
    <w:rsid w:val="00C07828"/>
    <w:rsid w:val="00C07C73"/>
    <w:rsid w:val="00C10F44"/>
    <w:rsid w:val="00C11134"/>
    <w:rsid w:val="00C1136E"/>
    <w:rsid w:val="00C11AEA"/>
    <w:rsid w:val="00C11B2A"/>
    <w:rsid w:val="00C11DE8"/>
    <w:rsid w:val="00C11E1C"/>
    <w:rsid w:val="00C12E1A"/>
    <w:rsid w:val="00C1332F"/>
    <w:rsid w:val="00C13F6A"/>
    <w:rsid w:val="00C14721"/>
    <w:rsid w:val="00C152A4"/>
    <w:rsid w:val="00C159CC"/>
    <w:rsid w:val="00C15C35"/>
    <w:rsid w:val="00C15D81"/>
    <w:rsid w:val="00C166D9"/>
    <w:rsid w:val="00C16781"/>
    <w:rsid w:val="00C20256"/>
    <w:rsid w:val="00C22E62"/>
    <w:rsid w:val="00C22F15"/>
    <w:rsid w:val="00C22FC5"/>
    <w:rsid w:val="00C2310F"/>
    <w:rsid w:val="00C23340"/>
    <w:rsid w:val="00C234DA"/>
    <w:rsid w:val="00C23DEF"/>
    <w:rsid w:val="00C243FA"/>
    <w:rsid w:val="00C24B52"/>
    <w:rsid w:val="00C2503D"/>
    <w:rsid w:val="00C2510A"/>
    <w:rsid w:val="00C25E99"/>
    <w:rsid w:val="00C260ED"/>
    <w:rsid w:val="00C2655A"/>
    <w:rsid w:val="00C266C1"/>
    <w:rsid w:val="00C267EB"/>
    <w:rsid w:val="00C26C79"/>
    <w:rsid w:val="00C27850"/>
    <w:rsid w:val="00C2799F"/>
    <w:rsid w:val="00C308F0"/>
    <w:rsid w:val="00C30A33"/>
    <w:rsid w:val="00C31C3B"/>
    <w:rsid w:val="00C31CCD"/>
    <w:rsid w:val="00C32CD1"/>
    <w:rsid w:val="00C33C3F"/>
    <w:rsid w:val="00C34F82"/>
    <w:rsid w:val="00C35E98"/>
    <w:rsid w:val="00C36B70"/>
    <w:rsid w:val="00C36BD9"/>
    <w:rsid w:val="00C372B9"/>
    <w:rsid w:val="00C40655"/>
    <w:rsid w:val="00C4113F"/>
    <w:rsid w:val="00C4149D"/>
    <w:rsid w:val="00C41FA3"/>
    <w:rsid w:val="00C42272"/>
    <w:rsid w:val="00C431A8"/>
    <w:rsid w:val="00C4329B"/>
    <w:rsid w:val="00C4337B"/>
    <w:rsid w:val="00C43BA5"/>
    <w:rsid w:val="00C43E83"/>
    <w:rsid w:val="00C44B69"/>
    <w:rsid w:val="00C452AA"/>
    <w:rsid w:val="00C45923"/>
    <w:rsid w:val="00C45B4E"/>
    <w:rsid w:val="00C470FC"/>
    <w:rsid w:val="00C474CC"/>
    <w:rsid w:val="00C47542"/>
    <w:rsid w:val="00C477BA"/>
    <w:rsid w:val="00C478DC"/>
    <w:rsid w:val="00C47B44"/>
    <w:rsid w:val="00C52091"/>
    <w:rsid w:val="00C53D66"/>
    <w:rsid w:val="00C54177"/>
    <w:rsid w:val="00C541C3"/>
    <w:rsid w:val="00C54691"/>
    <w:rsid w:val="00C552CE"/>
    <w:rsid w:val="00C55AA1"/>
    <w:rsid w:val="00C56AAF"/>
    <w:rsid w:val="00C571E7"/>
    <w:rsid w:val="00C5766A"/>
    <w:rsid w:val="00C57FB1"/>
    <w:rsid w:val="00C61014"/>
    <w:rsid w:val="00C61809"/>
    <w:rsid w:val="00C61F5D"/>
    <w:rsid w:val="00C62671"/>
    <w:rsid w:val="00C628F0"/>
    <w:rsid w:val="00C62C56"/>
    <w:rsid w:val="00C62CEF"/>
    <w:rsid w:val="00C63C77"/>
    <w:rsid w:val="00C6456F"/>
    <w:rsid w:val="00C65EEE"/>
    <w:rsid w:val="00C662DF"/>
    <w:rsid w:val="00C66409"/>
    <w:rsid w:val="00C66B0C"/>
    <w:rsid w:val="00C672A9"/>
    <w:rsid w:val="00C678F9"/>
    <w:rsid w:val="00C67EDC"/>
    <w:rsid w:val="00C70A8E"/>
    <w:rsid w:val="00C72ADA"/>
    <w:rsid w:val="00C72CFF"/>
    <w:rsid w:val="00C73ED0"/>
    <w:rsid w:val="00C7454C"/>
    <w:rsid w:val="00C74A05"/>
    <w:rsid w:val="00C74C10"/>
    <w:rsid w:val="00C7504F"/>
    <w:rsid w:val="00C75555"/>
    <w:rsid w:val="00C77199"/>
    <w:rsid w:val="00C77BAD"/>
    <w:rsid w:val="00C77CD1"/>
    <w:rsid w:val="00C77E75"/>
    <w:rsid w:val="00C80043"/>
    <w:rsid w:val="00C80501"/>
    <w:rsid w:val="00C80D7B"/>
    <w:rsid w:val="00C812E1"/>
    <w:rsid w:val="00C81545"/>
    <w:rsid w:val="00C815C5"/>
    <w:rsid w:val="00C819DD"/>
    <w:rsid w:val="00C82094"/>
    <w:rsid w:val="00C8243E"/>
    <w:rsid w:val="00C83077"/>
    <w:rsid w:val="00C83C09"/>
    <w:rsid w:val="00C8439D"/>
    <w:rsid w:val="00C86D89"/>
    <w:rsid w:val="00C86DEE"/>
    <w:rsid w:val="00C87312"/>
    <w:rsid w:val="00C87C80"/>
    <w:rsid w:val="00C87D2F"/>
    <w:rsid w:val="00C91655"/>
    <w:rsid w:val="00C91AE1"/>
    <w:rsid w:val="00C921BA"/>
    <w:rsid w:val="00C92530"/>
    <w:rsid w:val="00C937BD"/>
    <w:rsid w:val="00C94254"/>
    <w:rsid w:val="00C94295"/>
    <w:rsid w:val="00C952EF"/>
    <w:rsid w:val="00C95784"/>
    <w:rsid w:val="00C95967"/>
    <w:rsid w:val="00C95B2E"/>
    <w:rsid w:val="00C9640B"/>
    <w:rsid w:val="00C965AE"/>
    <w:rsid w:val="00C96BAB"/>
    <w:rsid w:val="00C96C3E"/>
    <w:rsid w:val="00CA04F5"/>
    <w:rsid w:val="00CA076B"/>
    <w:rsid w:val="00CA0DA1"/>
    <w:rsid w:val="00CA0FE2"/>
    <w:rsid w:val="00CA17FD"/>
    <w:rsid w:val="00CA18D0"/>
    <w:rsid w:val="00CA1E13"/>
    <w:rsid w:val="00CA394F"/>
    <w:rsid w:val="00CA3AEF"/>
    <w:rsid w:val="00CA4060"/>
    <w:rsid w:val="00CA4CEE"/>
    <w:rsid w:val="00CA5526"/>
    <w:rsid w:val="00CA5A8A"/>
    <w:rsid w:val="00CA5BD6"/>
    <w:rsid w:val="00CA60E5"/>
    <w:rsid w:val="00CA6446"/>
    <w:rsid w:val="00CB0846"/>
    <w:rsid w:val="00CB1588"/>
    <w:rsid w:val="00CB27A0"/>
    <w:rsid w:val="00CB285E"/>
    <w:rsid w:val="00CB2A97"/>
    <w:rsid w:val="00CB2AB4"/>
    <w:rsid w:val="00CB2B0F"/>
    <w:rsid w:val="00CB301A"/>
    <w:rsid w:val="00CB3186"/>
    <w:rsid w:val="00CB3C06"/>
    <w:rsid w:val="00CB42F0"/>
    <w:rsid w:val="00CB4439"/>
    <w:rsid w:val="00CB57F2"/>
    <w:rsid w:val="00CB5A80"/>
    <w:rsid w:val="00CB5E60"/>
    <w:rsid w:val="00CB6509"/>
    <w:rsid w:val="00CB7318"/>
    <w:rsid w:val="00CC091B"/>
    <w:rsid w:val="00CC0DB1"/>
    <w:rsid w:val="00CC0F59"/>
    <w:rsid w:val="00CC21B7"/>
    <w:rsid w:val="00CC23D5"/>
    <w:rsid w:val="00CC26B4"/>
    <w:rsid w:val="00CC28BA"/>
    <w:rsid w:val="00CC29D7"/>
    <w:rsid w:val="00CC2AE6"/>
    <w:rsid w:val="00CC3AFF"/>
    <w:rsid w:val="00CC3BE2"/>
    <w:rsid w:val="00CC3D8F"/>
    <w:rsid w:val="00CC3E32"/>
    <w:rsid w:val="00CC426A"/>
    <w:rsid w:val="00CC4A9B"/>
    <w:rsid w:val="00CC61AA"/>
    <w:rsid w:val="00CC697B"/>
    <w:rsid w:val="00CC714C"/>
    <w:rsid w:val="00CC73E2"/>
    <w:rsid w:val="00CC76CA"/>
    <w:rsid w:val="00CC7B94"/>
    <w:rsid w:val="00CD0A5B"/>
    <w:rsid w:val="00CD0D59"/>
    <w:rsid w:val="00CD10EF"/>
    <w:rsid w:val="00CD13F8"/>
    <w:rsid w:val="00CD1462"/>
    <w:rsid w:val="00CD193B"/>
    <w:rsid w:val="00CD1DCA"/>
    <w:rsid w:val="00CD1F46"/>
    <w:rsid w:val="00CD2269"/>
    <w:rsid w:val="00CD2E4D"/>
    <w:rsid w:val="00CD3266"/>
    <w:rsid w:val="00CD3FC9"/>
    <w:rsid w:val="00CD3FE2"/>
    <w:rsid w:val="00CD46A9"/>
    <w:rsid w:val="00CD4A82"/>
    <w:rsid w:val="00CD5368"/>
    <w:rsid w:val="00CD546C"/>
    <w:rsid w:val="00CD5471"/>
    <w:rsid w:val="00CD5746"/>
    <w:rsid w:val="00CD5DA0"/>
    <w:rsid w:val="00CD7E0C"/>
    <w:rsid w:val="00CD7F0B"/>
    <w:rsid w:val="00CE051B"/>
    <w:rsid w:val="00CE0696"/>
    <w:rsid w:val="00CE06CC"/>
    <w:rsid w:val="00CE06F9"/>
    <w:rsid w:val="00CE0737"/>
    <w:rsid w:val="00CE0ACC"/>
    <w:rsid w:val="00CE0BB2"/>
    <w:rsid w:val="00CE1532"/>
    <w:rsid w:val="00CE1A18"/>
    <w:rsid w:val="00CE1D17"/>
    <w:rsid w:val="00CE1DA0"/>
    <w:rsid w:val="00CE31CF"/>
    <w:rsid w:val="00CE345A"/>
    <w:rsid w:val="00CE3861"/>
    <w:rsid w:val="00CE3AF3"/>
    <w:rsid w:val="00CE4120"/>
    <w:rsid w:val="00CE43EC"/>
    <w:rsid w:val="00CE4541"/>
    <w:rsid w:val="00CE568B"/>
    <w:rsid w:val="00CE6232"/>
    <w:rsid w:val="00CE636F"/>
    <w:rsid w:val="00CE645E"/>
    <w:rsid w:val="00CF0083"/>
    <w:rsid w:val="00CF0106"/>
    <w:rsid w:val="00CF01B1"/>
    <w:rsid w:val="00CF0CED"/>
    <w:rsid w:val="00CF0FB7"/>
    <w:rsid w:val="00CF1214"/>
    <w:rsid w:val="00CF143D"/>
    <w:rsid w:val="00CF1994"/>
    <w:rsid w:val="00CF2B18"/>
    <w:rsid w:val="00CF34CB"/>
    <w:rsid w:val="00CF38D1"/>
    <w:rsid w:val="00CF44EE"/>
    <w:rsid w:val="00CF50F7"/>
    <w:rsid w:val="00CF5A67"/>
    <w:rsid w:val="00CF5BE9"/>
    <w:rsid w:val="00CF630E"/>
    <w:rsid w:val="00CF69B9"/>
    <w:rsid w:val="00CF6D10"/>
    <w:rsid w:val="00CF6DD8"/>
    <w:rsid w:val="00CF6E94"/>
    <w:rsid w:val="00CF740C"/>
    <w:rsid w:val="00D01084"/>
    <w:rsid w:val="00D010EC"/>
    <w:rsid w:val="00D02318"/>
    <w:rsid w:val="00D02409"/>
    <w:rsid w:val="00D029D7"/>
    <w:rsid w:val="00D036FF"/>
    <w:rsid w:val="00D038BD"/>
    <w:rsid w:val="00D03FCD"/>
    <w:rsid w:val="00D04083"/>
    <w:rsid w:val="00D04187"/>
    <w:rsid w:val="00D04ED4"/>
    <w:rsid w:val="00D05493"/>
    <w:rsid w:val="00D05817"/>
    <w:rsid w:val="00D05A5A"/>
    <w:rsid w:val="00D061B9"/>
    <w:rsid w:val="00D068A8"/>
    <w:rsid w:val="00D07183"/>
    <w:rsid w:val="00D0725B"/>
    <w:rsid w:val="00D072FA"/>
    <w:rsid w:val="00D1009F"/>
    <w:rsid w:val="00D10E01"/>
    <w:rsid w:val="00D10EF7"/>
    <w:rsid w:val="00D11131"/>
    <w:rsid w:val="00D1178E"/>
    <w:rsid w:val="00D11C61"/>
    <w:rsid w:val="00D11C67"/>
    <w:rsid w:val="00D135B9"/>
    <w:rsid w:val="00D136E7"/>
    <w:rsid w:val="00D1386F"/>
    <w:rsid w:val="00D13CC1"/>
    <w:rsid w:val="00D13DAB"/>
    <w:rsid w:val="00D14421"/>
    <w:rsid w:val="00D14823"/>
    <w:rsid w:val="00D148C6"/>
    <w:rsid w:val="00D153D8"/>
    <w:rsid w:val="00D16996"/>
    <w:rsid w:val="00D16DD3"/>
    <w:rsid w:val="00D17384"/>
    <w:rsid w:val="00D1756F"/>
    <w:rsid w:val="00D17AF9"/>
    <w:rsid w:val="00D20630"/>
    <w:rsid w:val="00D212E7"/>
    <w:rsid w:val="00D22228"/>
    <w:rsid w:val="00D23303"/>
    <w:rsid w:val="00D23770"/>
    <w:rsid w:val="00D23C45"/>
    <w:rsid w:val="00D240F2"/>
    <w:rsid w:val="00D24764"/>
    <w:rsid w:val="00D24CC4"/>
    <w:rsid w:val="00D24F5A"/>
    <w:rsid w:val="00D24FD0"/>
    <w:rsid w:val="00D26EC0"/>
    <w:rsid w:val="00D26EFC"/>
    <w:rsid w:val="00D27864"/>
    <w:rsid w:val="00D27F79"/>
    <w:rsid w:val="00D30B12"/>
    <w:rsid w:val="00D30D76"/>
    <w:rsid w:val="00D31FCA"/>
    <w:rsid w:val="00D32FF6"/>
    <w:rsid w:val="00D3460D"/>
    <w:rsid w:val="00D35B6B"/>
    <w:rsid w:val="00D36D12"/>
    <w:rsid w:val="00D371CB"/>
    <w:rsid w:val="00D3737F"/>
    <w:rsid w:val="00D376E2"/>
    <w:rsid w:val="00D404BA"/>
    <w:rsid w:val="00D404FC"/>
    <w:rsid w:val="00D40F83"/>
    <w:rsid w:val="00D41B6F"/>
    <w:rsid w:val="00D41EDE"/>
    <w:rsid w:val="00D41F7C"/>
    <w:rsid w:val="00D42CC2"/>
    <w:rsid w:val="00D42D33"/>
    <w:rsid w:val="00D4307A"/>
    <w:rsid w:val="00D4362A"/>
    <w:rsid w:val="00D43A72"/>
    <w:rsid w:val="00D43A90"/>
    <w:rsid w:val="00D43F15"/>
    <w:rsid w:val="00D43FDA"/>
    <w:rsid w:val="00D442F9"/>
    <w:rsid w:val="00D44BC1"/>
    <w:rsid w:val="00D45A24"/>
    <w:rsid w:val="00D4601D"/>
    <w:rsid w:val="00D462A7"/>
    <w:rsid w:val="00D46559"/>
    <w:rsid w:val="00D46C2B"/>
    <w:rsid w:val="00D46D0B"/>
    <w:rsid w:val="00D46DEF"/>
    <w:rsid w:val="00D46E37"/>
    <w:rsid w:val="00D47794"/>
    <w:rsid w:val="00D500CC"/>
    <w:rsid w:val="00D5072A"/>
    <w:rsid w:val="00D514EA"/>
    <w:rsid w:val="00D51DA4"/>
    <w:rsid w:val="00D5203B"/>
    <w:rsid w:val="00D523A2"/>
    <w:rsid w:val="00D5324F"/>
    <w:rsid w:val="00D5325B"/>
    <w:rsid w:val="00D54B8A"/>
    <w:rsid w:val="00D54EE6"/>
    <w:rsid w:val="00D54F81"/>
    <w:rsid w:val="00D55366"/>
    <w:rsid w:val="00D55E38"/>
    <w:rsid w:val="00D56376"/>
    <w:rsid w:val="00D5773F"/>
    <w:rsid w:val="00D579DA"/>
    <w:rsid w:val="00D579F9"/>
    <w:rsid w:val="00D57D65"/>
    <w:rsid w:val="00D60C13"/>
    <w:rsid w:val="00D60ED7"/>
    <w:rsid w:val="00D60F66"/>
    <w:rsid w:val="00D615E8"/>
    <w:rsid w:val="00D6222E"/>
    <w:rsid w:val="00D629D8"/>
    <w:rsid w:val="00D632AC"/>
    <w:rsid w:val="00D64050"/>
    <w:rsid w:val="00D64168"/>
    <w:rsid w:val="00D643BF"/>
    <w:rsid w:val="00D6517B"/>
    <w:rsid w:val="00D65DBB"/>
    <w:rsid w:val="00D65FF8"/>
    <w:rsid w:val="00D6676D"/>
    <w:rsid w:val="00D66C25"/>
    <w:rsid w:val="00D67235"/>
    <w:rsid w:val="00D70630"/>
    <w:rsid w:val="00D707C0"/>
    <w:rsid w:val="00D70891"/>
    <w:rsid w:val="00D71148"/>
    <w:rsid w:val="00D72395"/>
    <w:rsid w:val="00D72A1E"/>
    <w:rsid w:val="00D72AEC"/>
    <w:rsid w:val="00D72BF9"/>
    <w:rsid w:val="00D7367D"/>
    <w:rsid w:val="00D73ACC"/>
    <w:rsid w:val="00D74354"/>
    <w:rsid w:val="00D74872"/>
    <w:rsid w:val="00D7513B"/>
    <w:rsid w:val="00D75DD7"/>
    <w:rsid w:val="00D77350"/>
    <w:rsid w:val="00D776FC"/>
    <w:rsid w:val="00D7791F"/>
    <w:rsid w:val="00D80CD3"/>
    <w:rsid w:val="00D80FAE"/>
    <w:rsid w:val="00D80FB6"/>
    <w:rsid w:val="00D81407"/>
    <w:rsid w:val="00D81B37"/>
    <w:rsid w:val="00D820E9"/>
    <w:rsid w:val="00D82947"/>
    <w:rsid w:val="00D82A42"/>
    <w:rsid w:val="00D8359B"/>
    <w:rsid w:val="00D83D64"/>
    <w:rsid w:val="00D84369"/>
    <w:rsid w:val="00D84CA0"/>
    <w:rsid w:val="00D84E44"/>
    <w:rsid w:val="00D85172"/>
    <w:rsid w:val="00D8602E"/>
    <w:rsid w:val="00D862E0"/>
    <w:rsid w:val="00D86CDD"/>
    <w:rsid w:val="00D86FA6"/>
    <w:rsid w:val="00D87402"/>
    <w:rsid w:val="00D8746D"/>
    <w:rsid w:val="00D879C8"/>
    <w:rsid w:val="00D9077A"/>
    <w:rsid w:val="00D90B1D"/>
    <w:rsid w:val="00D91A4B"/>
    <w:rsid w:val="00D91B73"/>
    <w:rsid w:val="00D92607"/>
    <w:rsid w:val="00D92EAF"/>
    <w:rsid w:val="00D92F88"/>
    <w:rsid w:val="00D9308F"/>
    <w:rsid w:val="00D93FF7"/>
    <w:rsid w:val="00D94D24"/>
    <w:rsid w:val="00D97462"/>
    <w:rsid w:val="00D97659"/>
    <w:rsid w:val="00D9772A"/>
    <w:rsid w:val="00D97C08"/>
    <w:rsid w:val="00D97D0C"/>
    <w:rsid w:val="00D97E00"/>
    <w:rsid w:val="00D97E0A"/>
    <w:rsid w:val="00D97E42"/>
    <w:rsid w:val="00D97F2C"/>
    <w:rsid w:val="00DA0958"/>
    <w:rsid w:val="00DA125C"/>
    <w:rsid w:val="00DA16CB"/>
    <w:rsid w:val="00DA241F"/>
    <w:rsid w:val="00DA2808"/>
    <w:rsid w:val="00DA28D8"/>
    <w:rsid w:val="00DA2BA1"/>
    <w:rsid w:val="00DA3DCD"/>
    <w:rsid w:val="00DA3F19"/>
    <w:rsid w:val="00DA3F3D"/>
    <w:rsid w:val="00DA443B"/>
    <w:rsid w:val="00DA4988"/>
    <w:rsid w:val="00DA545A"/>
    <w:rsid w:val="00DA5BF8"/>
    <w:rsid w:val="00DA5DFD"/>
    <w:rsid w:val="00DA5F71"/>
    <w:rsid w:val="00DA67B3"/>
    <w:rsid w:val="00DA70C1"/>
    <w:rsid w:val="00DA7324"/>
    <w:rsid w:val="00DA7B53"/>
    <w:rsid w:val="00DA7F74"/>
    <w:rsid w:val="00DB0822"/>
    <w:rsid w:val="00DB0BA5"/>
    <w:rsid w:val="00DB0CB7"/>
    <w:rsid w:val="00DB0DB3"/>
    <w:rsid w:val="00DB1259"/>
    <w:rsid w:val="00DB24BC"/>
    <w:rsid w:val="00DB299E"/>
    <w:rsid w:val="00DB2BE8"/>
    <w:rsid w:val="00DB3280"/>
    <w:rsid w:val="00DB3D83"/>
    <w:rsid w:val="00DB4FED"/>
    <w:rsid w:val="00DB7654"/>
    <w:rsid w:val="00DC0041"/>
    <w:rsid w:val="00DC00E6"/>
    <w:rsid w:val="00DC0881"/>
    <w:rsid w:val="00DC0994"/>
    <w:rsid w:val="00DC172E"/>
    <w:rsid w:val="00DC1BBB"/>
    <w:rsid w:val="00DC2215"/>
    <w:rsid w:val="00DC28A2"/>
    <w:rsid w:val="00DC36F2"/>
    <w:rsid w:val="00DC3C30"/>
    <w:rsid w:val="00DC4782"/>
    <w:rsid w:val="00DC53C9"/>
    <w:rsid w:val="00DC5C55"/>
    <w:rsid w:val="00DC668F"/>
    <w:rsid w:val="00DC6930"/>
    <w:rsid w:val="00DC701D"/>
    <w:rsid w:val="00DC7B80"/>
    <w:rsid w:val="00DD0333"/>
    <w:rsid w:val="00DD2074"/>
    <w:rsid w:val="00DD2126"/>
    <w:rsid w:val="00DD245D"/>
    <w:rsid w:val="00DD2B1C"/>
    <w:rsid w:val="00DD3577"/>
    <w:rsid w:val="00DD36AE"/>
    <w:rsid w:val="00DD3902"/>
    <w:rsid w:val="00DD4045"/>
    <w:rsid w:val="00DD4F88"/>
    <w:rsid w:val="00DD54F6"/>
    <w:rsid w:val="00DD576D"/>
    <w:rsid w:val="00DD5C0B"/>
    <w:rsid w:val="00DD6741"/>
    <w:rsid w:val="00DD6BF2"/>
    <w:rsid w:val="00DD6EB4"/>
    <w:rsid w:val="00DD7750"/>
    <w:rsid w:val="00DD7FD2"/>
    <w:rsid w:val="00DE0251"/>
    <w:rsid w:val="00DE0367"/>
    <w:rsid w:val="00DE0A89"/>
    <w:rsid w:val="00DE0DD7"/>
    <w:rsid w:val="00DE0F0E"/>
    <w:rsid w:val="00DE0F2D"/>
    <w:rsid w:val="00DE143A"/>
    <w:rsid w:val="00DE1537"/>
    <w:rsid w:val="00DE27F1"/>
    <w:rsid w:val="00DE2D3D"/>
    <w:rsid w:val="00DE2D4C"/>
    <w:rsid w:val="00DE2F49"/>
    <w:rsid w:val="00DE388B"/>
    <w:rsid w:val="00DE3B5C"/>
    <w:rsid w:val="00DE4F94"/>
    <w:rsid w:val="00DE52D1"/>
    <w:rsid w:val="00DE5549"/>
    <w:rsid w:val="00DE5863"/>
    <w:rsid w:val="00DE6451"/>
    <w:rsid w:val="00DE663E"/>
    <w:rsid w:val="00DE6AF5"/>
    <w:rsid w:val="00DE7521"/>
    <w:rsid w:val="00DE778B"/>
    <w:rsid w:val="00DE7A3E"/>
    <w:rsid w:val="00DF065C"/>
    <w:rsid w:val="00DF0AA1"/>
    <w:rsid w:val="00DF1F9A"/>
    <w:rsid w:val="00DF1FE8"/>
    <w:rsid w:val="00DF244B"/>
    <w:rsid w:val="00DF2F98"/>
    <w:rsid w:val="00DF3018"/>
    <w:rsid w:val="00DF3B92"/>
    <w:rsid w:val="00DF3F94"/>
    <w:rsid w:val="00DF43A6"/>
    <w:rsid w:val="00DF4E0B"/>
    <w:rsid w:val="00DF5236"/>
    <w:rsid w:val="00DF5AAA"/>
    <w:rsid w:val="00DF6CFD"/>
    <w:rsid w:val="00DF7845"/>
    <w:rsid w:val="00DF7A6A"/>
    <w:rsid w:val="00E0006F"/>
    <w:rsid w:val="00E01483"/>
    <w:rsid w:val="00E016FC"/>
    <w:rsid w:val="00E01763"/>
    <w:rsid w:val="00E01A1F"/>
    <w:rsid w:val="00E027F1"/>
    <w:rsid w:val="00E02C56"/>
    <w:rsid w:val="00E0306E"/>
    <w:rsid w:val="00E030F5"/>
    <w:rsid w:val="00E04530"/>
    <w:rsid w:val="00E0483E"/>
    <w:rsid w:val="00E064D4"/>
    <w:rsid w:val="00E067B9"/>
    <w:rsid w:val="00E06A6E"/>
    <w:rsid w:val="00E06E12"/>
    <w:rsid w:val="00E07176"/>
    <w:rsid w:val="00E07193"/>
    <w:rsid w:val="00E073EF"/>
    <w:rsid w:val="00E079C6"/>
    <w:rsid w:val="00E07E40"/>
    <w:rsid w:val="00E10343"/>
    <w:rsid w:val="00E10A0A"/>
    <w:rsid w:val="00E10AE6"/>
    <w:rsid w:val="00E111D7"/>
    <w:rsid w:val="00E119E4"/>
    <w:rsid w:val="00E12225"/>
    <w:rsid w:val="00E12816"/>
    <w:rsid w:val="00E12D2D"/>
    <w:rsid w:val="00E13CCC"/>
    <w:rsid w:val="00E13E4F"/>
    <w:rsid w:val="00E1440F"/>
    <w:rsid w:val="00E14626"/>
    <w:rsid w:val="00E148AA"/>
    <w:rsid w:val="00E15B03"/>
    <w:rsid w:val="00E15D67"/>
    <w:rsid w:val="00E16E4B"/>
    <w:rsid w:val="00E20868"/>
    <w:rsid w:val="00E20D2C"/>
    <w:rsid w:val="00E210E3"/>
    <w:rsid w:val="00E21871"/>
    <w:rsid w:val="00E220B3"/>
    <w:rsid w:val="00E22965"/>
    <w:rsid w:val="00E25151"/>
    <w:rsid w:val="00E25202"/>
    <w:rsid w:val="00E2690B"/>
    <w:rsid w:val="00E26EC2"/>
    <w:rsid w:val="00E27B96"/>
    <w:rsid w:val="00E27EED"/>
    <w:rsid w:val="00E30477"/>
    <w:rsid w:val="00E30540"/>
    <w:rsid w:val="00E316EE"/>
    <w:rsid w:val="00E318D6"/>
    <w:rsid w:val="00E31FA3"/>
    <w:rsid w:val="00E32219"/>
    <w:rsid w:val="00E3266C"/>
    <w:rsid w:val="00E32965"/>
    <w:rsid w:val="00E336CD"/>
    <w:rsid w:val="00E33E37"/>
    <w:rsid w:val="00E34446"/>
    <w:rsid w:val="00E34F29"/>
    <w:rsid w:val="00E35489"/>
    <w:rsid w:val="00E35590"/>
    <w:rsid w:val="00E35808"/>
    <w:rsid w:val="00E36DB2"/>
    <w:rsid w:val="00E36ED4"/>
    <w:rsid w:val="00E3757E"/>
    <w:rsid w:val="00E37644"/>
    <w:rsid w:val="00E37A2F"/>
    <w:rsid w:val="00E40244"/>
    <w:rsid w:val="00E408AC"/>
    <w:rsid w:val="00E40D99"/>
    <w:rsid w:val="00E42193"/>
    <w:rsid w:val="00E424AC"/>
    <w:rsid w:val="00E42D3A"/>
    <w:rsid w:val="00E4441C"/>
    <w:rsid w:val="00E446E1"/>
    <w:rsid w:val="00E44AB3"/>
    <w:rsid w:val="00E456FB"/>
    <w:rsid w:val="00E4657F"/>
    <w:rsid w:val="00E505AE"/>
    <w:rsid w:val="00E509AB"/>
    <w:rsid w:val="00E50D1C"/>
    <w:rsid w:val="00E50FEA"/>
    <w:rsid w:val="00E5108B"/>
    <w:rsid w:val="00E5135A"/>
    <w:rsid w:val="00E52703"/>
    <w:rsid w:val="00E5287F"/>
    <w:rsid w:val="00E5326E"/>
    <w:rsid w:val="00E53538"/>
    <w:rsid w:val="00E53681"/>
    <w:rsid w:val="00E5371D"/>
    <w:rsid w:val="00E53B49"/>
    <w:rsid w:val="00E5576C"/>
    <w:rsid w:val="00E5608E"/>
    <w:rsid w:val="00E56221"/>
    <w:rsid w:val="00E56D3A"/>
    <w:rsid w:val="00E56DD9"/>
    <w:rsid w:val="00E57105"/>
    <w:rsid w:val="00E57385"/>
    <w:rsid w:val="00E5761F"/>
    <w:rsid w:val="00E57750"/>
    <w:rsid w:val="00E57B3D"/>
    <w:rsid w:val="00E57D5A"/>
    <w:rsid w:val="00E6030A"/>
    <w:rsid w:val="00E60659"/>
    <w:rsid w:val="00E60688"/>
    <w:rsid w:val="00E60B65"/>
    <w:rsid w:val="00E60CDF"/>
    <w:rsid w:val="00E60DAD"/>
    <w:rsid w:val="00E610B6"/>
    <w:rsid w:val="00E6156A"/>
    <w:rsid w:val="00E61BE3"/>
    <w:rsid w:val="00E61C82"/>
    <w:rsid w:val="00E62895"/>
    <w:rsid w:val="00E62B56"/>
    <w:rsid w:val="00E62DA5"/>
    <w:rsid w:val="00E6302C"/>
    <w:rsid w:val="00E6370F"/>
    <w:rsid w:val="00E6417F"/>
    <w:rsid w:val="00E64801"/>
    <w:rsid w:val="00E650B0"/>
    <w:rsid w:val="00E65729"/>
    <w:rsid w:val="00E65900"/>
    <w:rsid w:val="00E66BFC"/>
    <w:rsid w:val="00E67179"/>
    <w:rsid w:val="00E67E5D"/>
    <w:rsid w:val="00E707D7"/>
    <w:rsid w:val="00E70D45"/>
    <w:rsid w:val="00E71EAA"/>
    <w:rsid w:val="00E72060"/>
    <w:rsid w:val="00E7246D"/>
    <w:rsid w:val="00E72944"/>
    <w:rsid w:val="00E72F56"/>
    <w:rsid w:val="00E73634"/>
    <w:rsid w:val="00E73953"/>
    <w:rsid w:val="00E73A6E"/>
    <w:rsid w:val="00E73D5C"/>
    <w:rsid w:val="00E73DFC"/>
    <w:rsid w:val="00E742D8"/>
    <w:rsid w:val="00E743EB"/>
    <w:rsid w:val="00E74636"/>
    <w:rsid w:val="00E75680"/>
    <w:rsid w:val="00E759DF"/>
    <w:rsid w:val="00E75EDA"/>
    <w:rsid w:val="00E760F2"/>
    <w:rsid w:val="00E7630D"/>
    <w:rsid w:val="00E76813"/>
    <w:rsid w:val="00E7711A"/>
    <w:rsid w:val="00E77DA2"/>
    <w:rsid w:val="00E8054C"/>
    <w:rsid w:val="00E805C0"/>
    <w:rsid w:val="00E8127D"/>
    <w:rsid w:val="00E8164D"/>
    <w:rsid w:val="00E81EA4"/>
    <w:rsid w:val="00E820B1"/>
    <w:rsid w:val="00E8283E"/>
    <w:rsid w:val="00E82AEF"/>
    <w:rsid w:val="00E830C7"/>
    <w:rsid w:val="00E83A47"/>
    <w:rsid w:val="00E83C9B"/>
    <w:rsid w:val="00E8506A"/>
    <w:rsid w:val="00E85218"/>
    <w:rsid w:val="00E857A7"/>
    <w:rsid w:val="00E85C17"/>
    <w:rsid w:val="00E8647F"/>
    <w:rsid w:val="00E86A01"/>
    <w:rsid w:val="00E86B1D"/>
    <w:rsid w:val="00E86BB6"/>
    <w:rsid w:val="00E90201"/>
    <w:rsid w:val="00E90323"/>
    <w:rsid w:val="00E909EF"/>
    <w:rsid w:val="00E91456"/>
    <w:rsid w:val="00E91600"/>
    <w:rsid w:val="00E917DB"/>
    <w:rsid w:val="00E91E2A"/>
    <w:rsid w:val="00E91F90"/>
    <w:rsid w:val="00E92081"/>
    <w:rsid w:val="00E920F4"/>
    <w:rsid w:val="00E92964"/>
    <w:rsid w:val="00E9312E"/>
    <w:rsid w:val="00E931C1"/>
    <w:rsid w:val="00E935AC"/>
    <w:rsid w:val="00E93A71"/>
    <w:rsid w:val="00E94356"/>
    <w:rsid w:val="00E95883"/>
    <w:rsid w:val="00E95E3F"/>
    <w:rsid w:val="00E96A0D"/>
    <w:rsid w:val="00E96D2A"/>
    <w:rsid w:val="00E97068"/>
    <w:rsid w:val="00E973F2"/>
    <w:rsid w:val="00E97855"/>
    <w:rsid w:val="00E97A68"/>
    <w:rsid w:val="00E97F2E"/>
    <w:rsid w:val="00EA15AA"/>
    <w:rsid w:val="00EA15AF"/>
    <w:rsid w:val="00EA167A"/>
    <w:rsid w:val="00EA1DC4"/>
    <w:rsid w:val="00EA20E4"/>
    <w:rsid w:val="00EA29FC"/>
    <w:rsid w:val="00EA3810"/>
    <w:rsid w:val="00EA437E"/>
    <w:rsid w:val="00EA467C"/>
    <w:rsid w:val="00EA47A2"/>
    <w:rsid w:val="00EA51B9"/>
    <w:rsid w:val="00EA559E"/>
    <w:rsid w:val="00EA5A54"/>
    <w:rsid w:val="00EA60ED"/>
    <w:rsid w:val="00EA6990"/>
    <w:rsid w:val="00EA6AD6"/>
    <w:rsid w:val="00EA70BD"/>
    <w:rsid w:val="00EA71A3"/>
    <w:rsid w:val="00EA7BE6"/>
    <w:rsid w:val="00EA7E15"/>
    <w:rsid w:val="00EB0199"/>
    <w:rsid w:val="00EB01FF"/>
    <w:rsid w:val="00EB03EE"/>
    <w:rsid w:val="00EB10F6"/>
    <w:rsid w:val="00EB1701"/>
    <w:rsid w:val="00EB1E8B"/>
    <w:rsid w:val="00EB203A"/>
    <w:rsid w:val="00EB2B90"/>
    <w:rsid w:val="00EB3D5B"/>
    <w:rsid w:val="00EB3EC4"/>
    <w:rsid w:val="00EB4779"/>
    <w:rsid w:val="00EB47A4"/>
    <w:rsid w:val="00EB5A34"/>
    <w:rsid w:val="00EB5AFB"/>
    <w:rsid w:val="00EB5D18"/>
    <w:rsid w:val="00EB6320"/>
    <w:rsid w:val="00EB64EE"/>
    <w:rsid w:val="00EB6F2E"/>
    <w:rsid w:val="00EB70C3"/>
    <w:rsid w:val="00EB7DFF"/>
    <w:rsid w:val="00EC023F"/>
    <w:rsid w:val="00EC06D7"/>
    <w:rsid w:val="00EC08FA"/>
    <w:rsid w:val="00EC1031"/>
    <w:rsid w:val="00EC13CB"/>
    <w:rsid w:val="00EC13FA"/>
    <w:rsid w:val="00EC16F9"/>
    <w:rsid w:val="00EC1C63"/>
    <w:rsid w:val="00EC1D10"/>
    <w:rsid w:val="00EC2A66"/>
    <w:rsid w:val="00EC2F2B"/>
    <w:rsid w:val="00EC3A5F"/>
    <w:rsid w:val="00EC46C5"/>
    <w:rsid w:val="00EC4919"/>
    <w:rsid w:val="00EC4D60"/>
    <w:rsid w:val="00EC541E"/>
    <w:rsid w:val="00EC69E7"/>
    <w:rsid w:val="00EC7032"/>
    <w:rsid w:val="00EC7980"/>
    <w:rsid w:val="00EC7C09"/>
    <w:rsid w:val="00ED06F9"/>
    <w:rsid w:val="00ED0927"/>
    <w:rsid w:val="00ED0B9A"/>
    <w:rsid w:val="00ED18F2"/>
    <w:rsid w:val="00ED1C8C"/>
    <w:rsid w:val="00ED278F"/>
    <w:rsid w:val="00ED2F58"/>
    <w:rsid w:val="00ED33BF"/>
    <w:rsid w:val="00ED34E0"/>
    <w:rsid w:val="00ED3FA2"/>
    <w:rsid w:val="00ED4050"/>
    <w:rsid w:val="00ED4632"/>
    <w:rsid w:val="00ED5672"/>
    <w:rsid w:val="00ED6048"/>
    <w:rsid w:val="00ED6819"/>
    <w:rsid w:val="00EE012A"/>
    <w:rsid w:val="00EE1A70"/>
    <w:rsid w:val="00EE1FB6"/>
    <w:rsid w:val="00EE20AD"/>
    <w:rsid w:val="00EE273C"/>
    <w:rsid w:val="00EE2C3E"/>
    <w:rsid w:val="00EE351C"/>
    <w:rsid w:val="00EE35A7"/>
    <w:rsid w:val="00EE4685"/>
    <w:rsid w:val="00EE504A"/>
    <w:rsid w:val="00EE5603"/>
    <w:rsid w:val="00EE5726"/>
    <w:rsid w:val="00EE5A2E"/>
    <w:rsid w:val="00EE617E"/>
    <w:rsid w:val="00EE636E"/>
    <w:rsid w:val="00EE7C9C"/>
    <w:rsid w:val="00EF0B37"/>
    <w:rsid w:val="00EF0F58"/>
    <w:rsid w:val="00EF1348"/>
    <w:rsid w:val="00EF1517"/>
    <w:rsid w:val="00EF1696"/>
    <w:rsid w:val="00EF17F9"/>
    <w:rsid w:val="00EF1A92"/>
    <w:rsid w:val="00EF1E73"/>
    <w:rsid w:val="00EF1EF2"/>
    <w:rsid w:val="00EF210B"/>
    <w:rsid w:val="00EF2545"/>
    <w:rsid w:val="00EF2F03"/>
    <w:rsid w:val="00EF2FCD"/>
    <w:rsid w:val="00EF30E1"/>
    <w:rsid w:val="00EF3A31"/>
    <w:rsid w:val="00EF485C"/>
    <w:rsid w:val="00EF49CB"/>
    <w:rsid w:val="00EF53D1"/>
    <w:rsid w:val="00EF53F3"/>
    <w:rsid w:val="00EF5466"/>
    <w:rsid w:val="00EF5747"/>
    <w:rsid w:val="00EF66B6"/>
    <w:rsid w:val="00EF66D9"/>
    <w:rsid w:val="00EF67C0"/>
    <w:rsid w:val="00EF703B"/>
    <w:rsid w:val="00EF7568"/>
    <w:rsid w:val="00EF77C0"/>
    <w:rsid w:val="00EF7946"/>
    <w:rsid w:val="00EF7D9A"/>
    <w:rsid w:val="00F00B9B"/>
    <w:rsid w:val="00F00BF6"/>
    <w:rsid w:val="00F00E06"/>
    <w:rsid w:val="00F00F92"/>
    <w:rsid w:val="00F01249"/>
    <w:rsid w:val="00F013DC"/>
    <w:rsid w:val="00F01AD3"/>
    <w:rsid w:val="00F01CFF"/>
    <w:rsid w:val="00F02FD2"/>
    <w:rsid w:val="00F03E4C"/>
    <w:rsid w:val="00F06232"/>
    <w:rsid w:val="00F0682F"/>
    <w:rsid w:val="00F06F98"/>
    <w:rsid w:val="00F073D8"/>
    <w:rsid w:val="00F10013"/>
    <w:rsid w:val="00F10302"/>
    <w:rsid w:val="00F1067E"/>
    <w:rsid w:val="00F10AA9"/>
    <w:rsid w:val="00F10E13"/>
    <w:rsid w:val="00F1351F"/>
    <w:rsid w:val="00F13600"/>
    <w:rsid w:val="00F137E6"/>
    <w:rsid w:val="00F144ED"/>
    <w:rsid w:val="00F15DA8"/>
    <w:rsid w:val="00F15E2E"/>
    <w:rsid w:val="00F160CB"/>
    <w:rsid w:val="00F163C7"/>
    <w:rsid w:val="00F17BB3"/>
    <w:rsid w:val="00F20857"/>
    <w:rsid w:val="00F208D0"/>
    <w:rsid w:val="00F20D27"/>
    <w:rsid w:val="00F20E6E"/>
    <w:rsid w:val="00F210CE"/>
    <w:rsid w:val="00F21132"/>
    <w:rsid w:val="00F212F0"/>
    <w:rsid w:val="00F214EA"/>
    <w:rsid w:val="00F21C66"/>
    <w:rsid w:val="00F22139"/>
    <w:rsid w:val="00F22385"/>
    <w:rsid w:val="00F22BC3"/>
    <w:rsid w:val="00F22E03"/>
    <w:rsid w:val="00F23422"/>
    <w:rsid w:val="00F23A23"/>
    <w:rsid w:val="00F23E6A"/>
    <w:rsid w:val="00F23FEC"/>
    <w:rsid w:val="00F24029"/>
    <w:rsid w:val="00F24A5A"/>
    <w:rsid w:val="00F250C3"/>
    <w:rsid w:val="00F2568D"/>
    <w:rsid w:val="00F265BD"/>
    <w:rsid w:val="00F266EF"/>
    <w:rsid w:val="00F27240"/>
    <w:rsid w:val="00F2747A"/>
    <w:rsid w:val="00F275EE"/>
    <w:rsid w:val="00F27B7E"/>
    <w:rsid w:val="00F30081"/>
    <w:rsid w:val="00F30088"/>
    <w:rsid w:val="00F3138D"/>
    <w:rsid w:val="00F31F07"/>
    <w:rsid w:val="00F325F3"/>
    <w:rsid w:val="00F32904"/>
    <w:rsid w:val="00F32C48"/>
    <w:rsid w:val="00F33230"/>
    <w:rsid w:val="00F3363B"/>
    <w:rsid w:val="00F33D9E"/>
    <w:rsid w:val="00F342DC"/>
    <w:rsid w:val="00F3434F"/>
    <w:rsid w:val="00F34D5E"/>
    <w:rsid w:val="00F360C3"/>
    <w:rsid w:val="00F360C5"/>
    <w:rsid w:val="00F377B2"/>
    <w:rsid w:val="00F379CD"/>
    <w:rsid w:val="00F402CA"/>
    <w:rsid w:val="00F4053C"/>
    <w:rsid w:val="00F408DA"/>
    <w:rsid w:val="00F416F0"/>
    <w:rsid w:val="00F41945"/>
    <w:rsid w:val="00F419A3"/>
    <w:rsid w:val="00F419F3"/>
    <w:rsid w:val="00F42341"/>
    <w:rsid w:val="00F428C7"/>
    <w:rsid w:val="00F431A7"/>
    <w:rsid w:val="00F43251"/>
    <w:rsid w:val="00F4375D"/>
    <w:rsid w:val="00F43D00"/>
    <w:rsid w:val="00F445C5"/>
    <w:rsid w:val="00F4478A"/>
    <w:rsid w:val="00F44C5C"/>
    <w:rsid w:val="00F45283"/>
    <w:rsid w:val="00F453CE"/>
    <w:rsid w:val="00F463D0"/>
    <w:rsid w:val="00F4720B"/>
    <w:rsid w:val="00F47735"/>
    <w:rsid w:val="00F47997"/>
    <w:rsid w:val="00F47DF6"/>
    <w:rsid w:val="00F50407"/>
    <w:rsid w:val="00F50469"/>
    <w:rsid w:val="00F50551"/>
    <w:rsid w:val="00F50B4D"/>
    <w:rsid w:val="00F510E3"/>
    <w:rsid w:val="00F511AF"/>
    <w:rsid w:val="00F5130E"/>
    <w:rsid w:val="00F51533"/>
    <w:rsid w:val="00F516B3"/>
    <w:rsid w:val="00F5219A"/>
    <w:rsid w:val="00F5277E"/>
    <w:rsid w:val="00F52A7F"/>
    <w:rsid w:val="00F53295"/>
    <w:rsid w:val="00F53C5E"/>
    <w:rsid w:val="00F540CE"/>
    <w:rsid w:val="00F541C1"/>
    <w:rsid w:val="00F5442F"/>
    <w:rsid w:val="00F552D0"/>
    <w:rsid w:val="00F558EC"/>
    <w:rsid w:val="00F55B00"/>
    <w:rsid w:val="00F55B50"/>
    <w:rsid w:val="00F573C3"/>
    <w:rsid w:val="00F60B94"/>
    <w:rsid w:val="00F61425"/>
    <w:rsid w:val="00F619DD"/>
    <w:rsid w:val="00F61B94"/>
    <w:rsid w:val="00F624E2"/>
    <w:rsid w:val="00F625C6"/>
    <w:rsid w:val="00F62AFA"/>
    <w:rsid w:val="00F62C81"/>
    <w:rsid w:val="00F6330D"/>
    <w:rsid w:val="00F63510"/>
    <w:rsid w:val="00F63825"/>
    <w:rsid w:val="00F6464D"/>
    <w:rsid w:val="00F6523A"/>
    <w:rsid w:val="00F652AB"/>
    <w:rsid w:val="00F6591F"/>
    <w:rsid w:val="00F65C28"/>
    <w:rsid w:val="00F66090"/>
    <w:rsid w:val="00F660FC"/>
    <w:rsid w:val="00F666AF"/>
    <w:rsid w:val="00F667C3"/>
    <w:rsid w:val="00F6708B"/>
    <w:rsid w:val="00F67ADB"/>
    <w:rsid w:val="00F67C2F"/>
    <w:rsid w:val="00F70038"/>
    <w:rsid w:val="00F700AC"/>
    <w:rsid w:val="00F700FE"/>
    <w:rsid w:val="00F707B3"/>
    <w:rsid w:val="00F70A69"/>
    <w:rsid w:val="00F71B17"/>
    <w:rsid w:val="00F71BF4"/>
    <w:rsid w:val="00F71FD9"/>
    <w:rsid w:val="00F720E1"/>
    <w:rsid w:val="00F722FB"/>
    <w:rsid w:val="00F7273B"/>
    <w:rsid w:val="00F72951"/>
    <w:rsid w:val="00F73253"/>
    <w:rsid w:val="00F73618"/>
    <w:rsid w:val="00F749B6"/>
    <w:rsid w:val="00F74E07"/>
    <w:rsid w:val="00F75AE9"/>
    <w:rsid w:val="00F761E3"/>
    <w:rsid w:val="00F76556"/>
    <w:rsid w:val="00F77C64"/>
    <w:rsid w:val="00F81441"/>
    <w:rsid w:val="00F832CC"/>
    <w:rsid w:val="00F8335C"/>
    <w:rsid w:val="00F833F1"/>
    <w:rsid w:val="00F84A1B"/>
    <w:rsid w:val="00F84FBE"/>
    <w:rsid w:val="00F85C5E"/>
    <w:rsid w:val="00F86178"/>
    <w:rsid w:val="00F861C6"/>
    <w:rsid w:val="00F86582"/>
    <w:rsid w:val="00F86AF9"/>
    <w:rsid w:val="00F875B8"/>
    <w:rsid w:val="00F8776F"/>
    <w:rsid w:val="00F87CD7"/>
    <w:rsid w:val="00F904B1"/>
    <w:rsid w:val="00F90EEA"/>
    <w:rsid w:val="00F913C2"/>
    <w:rsid w:val="00F922CC"/>
    <w:rsid w:val="00F92DFE"/>
    <w:rsid w:val="00F936DB"/>
    <w:rsid w:val="00F941DB"/>
    <w:rsid w:val="00F948C7"/>
    <w:rsid w:val="00F956A7"/>
    <w:rsid w:val="00F959B6"/>
    <w:rsid w:val="00F95DC7"/>
    <w:rsid w:val="00F96B36"/>
    <w:rsid w:val="00F9778F"/>
    <w:rsid w:val="00F97FA1"/>
    <w:rsid w:val="00FA01B9"/>
    <w:rsid w:val="00FA1615"/>
    <w:rsid w:val="00FA22FD"/>
    <w:rsid w:val="00FA2A1C"/>
    <w:rsid w:val="00FA37BC"/>
    <w:rsid w:val="00FA3E48"/>
    <w:rsid w:val="00FA40ED"/>
    <w:rsid w:val="00FA4736"/>
    <w:rsid w:val="00FA6295"/>
    <w:rsid w:val="00FA6329"/>
    <w:rsid w:val="00FA69FE"/>
    <w:rsid w:val="00FA6E3F"/>
    <w:rsid w:val="00FA73FD"/>
    <w:rsid w:val="00FA7453"/>
    <w:rsid w:val="00FA7477"/>
    <w:rsid w:val="00FA78EB"/>
    <w:rsid w:val="00FA7A9C"/>
    <w:rsid w:val="00FB1016"/>
    <w:rsid w:val="00FB1027"/>
    <w:rsid w:val="00FB1087"/>
    <w:rsid w:val="00FB10AD"/>
    <w:rsid w:val="00FB1835"/>
    <w:rsid w:val="00FB194C"/>
    <w:rsid w:val="00FB1CF3"/>
    <w:rsid w:val="00FB1E9E"/>
    <w:rsid w:val="00FB248E"/>
    <w:rsid w:val="00FB27B7"/>
    <w:rsid w:val="00FB2B0A"/>
    <w:rsid w:val="00FB330A"/>
    <w:rsid w:val="00FB3C12"/>
    <w:rsid w:val="00FB401B"/>
    <w:rsid w:val="00FB4617"/>
    <w:rsid w:val="00FB4983"/>
    <w:rsid w:val="00FB5081"/>
    <w:rsid w:val="00FB549C"/>
    <w:rsid w:val="00FB58A7"/>
    <w:rsid w:val="00FB5911"/>
    <w:rsid w:val="00FB6D43"/>
    <w:rsid w:val="00FB7A9E"/>
    <w:rsid w:val="00FB7F18"/>
    <w:rsid w:val="00FC0ABF"/>
    <w:rsid w:val="00FC12A7"/>
    <w:rsid w:val="00FC1311"/>
    <w:rsid w:val="00FC1495"/>
    <w:rsid w:val="00FC166E"/>
    <w:rsid w:val="00FC228B"/>
    <w:rsid w:val="00FC229E"/>
    <w:rsid w:val="00FC233E"/>
    <w:rsid w:val="00FC233F"/>
    <w:rsid w:val="00FC469B"/>
    <w:rsid w:val="00FC476D"/>
    <w:rsid w:val="00FC482B"/>
    <w:rsid w:val="00FC4E1C"/>
    <w:rsid w:val="00FC57B8"/>
    <w:rsid w:val="00FC58CF"/>
    <w:rsid w:val="00FC5A61"/>
    <w:rsid w:val="00FC6989"/>
    <w:rsid w:val="00FD03C8"/>
    <w:rsid w:val="00FD0E93"/>
    <w:rsid w:val="00FD16E6"/>
    <w:rsid w:val="00FD1E52"/>
    <w:rsid w:val="00FD3256"/>
    <w:rsid w:val="00FD3579"/>
    <w:rsid w:val="00FD51A5"/>
    <w:rsid w:val="00FD59B9"/>
    <w:rsid w:val="00FD688C"/>
    <w:rsid w:val="00FD69A7"/>
    <w:rsid w:val="00FE00BC"/>
    <w:rsid w:val="00FE03F7"/>
    <w:rsid w:val="00FE07D7"/>
    <w:rsid w:val="00FE080D"/>
    <w:rsid w:val="00FE0865"/>
    <w:rsid w:val="00FE0AFD"/>
    <w:rsid w:val="00FE17D8"/>
    <w:rsid w:val="00FE1F31"/>
    <w:rsid w:val="00FE2225"/>
    <w:rsid w:val="00FE26F5"/>
    <w:rsid w:val="00FE2F4A"/>
    <w:rsid w:val="00FE3AE7"/>
    <w:rsid w:val="00FE494B"/>
    <w:rsid w:val="00FE4CD3"/>
    <w:rsid w:val="00FE5A83"/>
    <w:rsid w:val="00FE5B34"/>
    <w:rsid w:val="00FE5F95"/>
    <w:rsid w:val="00FE7395"/>
    <w:rsid w:val="00FE75BC"/>
    <w:rsid w:val="00FE7CC3"/>
    <w:rsid w:val="00FF02EB"/>
    <w:rsid w:val="00FF0346"/>
    <w:rsid w:val="00FF073A"/>
    <w:rsid w:val="00FF0B42"/>
    <w:rsid w:val="00FF0BF5"/>
    <w:rsid w:val="00FF122E"/>
    <w:rsid w:val="00FF14DF"/>
    <w:rsid w:val="00FF1505"/>
    <w:rsid w:val="00FF1601"/>
    <w:rsid w:val="00FF1D77"/>
    <w:rsid w:val="00FF2006"/>
    <w:rsid w:val="00FF2124"/>
    <w:rsid w:val="00FF2253"/>
    <w:rsid w:val="00FF24BE"/>
    <w:rsid w:val="00FF257C"/>
    <w:rsid w:val="00FF26BC"/>
    <w:rsid w:val="00FF3538"/>
    <w:rsid w:val="00FF387E"/>
    <w:rsid w:val="00FF4133"/>
    <w:rsid w:val="00FF4964"/>
    <w:rsid w:val="00FF502D"/>
    <w:rsid w:val="00FF57E4"/>
    <w:rsid w:val="00FF63D2"/>
    <w:rsid w:val="00FF647F"/>
    <w:rsid w:val="00FF691E"/>
    <w:rsid w:val="00FF6D47"/>
    <w:rsid w:val="00FF728B"/>
    <w:rsid w:val="031572B4"/>
    <w:rsid w:val="03776D21"/>
    <w:rsid w:val="03E5F8B0"/>
    <w:rsid w:val="04744649"/>
    <w:rsid w:val="0781AA55"/>
    <w:rsid w:val="07AB8264"/>
    <w:rsid w:val="088E66C7"/>
    <w:rsid w:val="08B7C8A4"/>
    <w:rsid w:val="08E47D38"/>
    <w:rsid w:val="09855948"/>
    <w:rsid w:val="099612D2"/>
    <w:rsid w:val="0AD36E4E"/>
    <w:rsid w:val="0AD6E327"/>
    <w:rsid w:val="0C1D709F"/>
    <w:rsid w:val="0CDC2BE4"/>
    <w:rsid w:val="0DB0AF65"/>
    <w:rsid w:val="0E6613CB"/>
    <w:rsid w:val="0F8A8649"/>
    <w:rsid w:val="103FEAAF"/>
    <w:rsid w:val="11BE7D66"/>
    <w:rsid w:val="1289E204"/>
    <w:rsid w:val="12C00899"/>
    <w:rsid w:val="13530555"/>
    <w:rsid w:val="14F3DA81"/>
    <w:rsid w:val="18E9570F"/>
    <w:rsid w:val="1912A17E"/>
    <w:rsid w:val="19D7BD2D"/>
    <w:rsid w:val="1A7E0433"/>
    <w:rsid w:val="1CD2DE66"/>
    <w:rsid w:val="1CF82133"/>
    <w:rsid w:val="1DEB19DD"/>
    <w:rsid w:val="1EC1868E"/>
    <w:rsid w:val="21BBA937"/>
    <w:rsid w:val="24EC3A1B"/>
    <w:rsid w:val="27C65C50"/>
    <w:rsid w:val="28F6C405"/>
    <w:rsid w:val="295CC33F"/>
    <w:rsid w:val="2AFD986B"/>
    <w:rsid w:val="2B3371FA"/>
    <w:rsid w:val="2C7D744B"/>
    <w:rsid w:val="2E07A433"/>
    <w:rsid w:val="329807A4"/>
    <w:rsid w:val="339200B6"/>
    <w:rsid w:val="33F4D7C7"/>
    <w:rsid w:val="37A55D66"/>
    <w:rsid w:val="3BBBBD06"/>
    <w:rsid w:val="3C654EFD"/>
    <w:rsid w:val="3C7146A5"/>
    <w:rsid w:val="3D29D334"/>
    <w:rsid w:val="3E1543FA"/>
    <w:rsid w:val="3EB7F81D"/>
    <w:rsid w:val="3F0081EF"/>
    <w:rsid w:val="40F0B111"/>
    <w:rsid w:val="42139C95"/>
    <w:rsid w:val="47C1E7BC"/>
    <w:rsid w:val="481D36E9"/>
    <w:rsid w:val="48B080AB"/>
    <w:rsid w:val="48DD4B5C"/>
    <w:rsid w:val="4C1BDC8A"/>
    <w:rsid w:val="4CC3AA8A"/>
    <w:rsid w:val="4D8C8BFC"/>
    <w:rsid w:val="4E4FAE72"/>
    <w:rsid w:val="5159BA3A"/>
    <w:rsid w:val="5333911E"/>
    <w:rsid w:val="5454DB73"/>
    <w:rsid w:val="562EB257"/>
    <w:rsid w:val="56DA1552"/>
    <w:rsid w:val="5860CA74"/>
    <w:rsid w:val="593C5358"/>
    <w:rsid w:val="619424B2"/>
    <w:rsid w:val="62FC0725"/>
    <w:rsid w:val="648F45EB"/>
    <w:rsid w:val="67C7F064"/>
    <w:rsid w:val="6AE8873B"/>
    <w:rsid w:val="6C387041"/>
    <w:rsid w:val="6E8EA83D"/>
    <w:rsid w:val="6FE061D4"/>
    <w:rsid w:val="70A89E5C"/>
    <w:rsid w:val="70EF6C46"/>
    <w:rsid w:val="71A1C479"/>
    <w:rsid w:val="72F301A8"/>
    <w:rsid w:val="751438EF"/>
    <w:rsid w:val="768B8DDA"/>
    <w:rsid w:val="777117EB"/>
    <w:rsid w:val="790423E0"/>
    <w:rsid w:val="794AEECF"/>
    <w:rsid w:val="7B75B08A"/>
    <w:rsid w:val="7D5E18AE"/>
    <w:rsid w:val="7DB1E452"/>
    <w:rsid w:val="7E498974"/>
    <w:rsid w:val="7F2F1385"/>
    <w:rsid w:val="7FC08947"/>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375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note text" w:uiPriority="99" w:qFormat="1"/>
    <w:lsdException w:name="annotation text" w:uiPriority="99"/>
    <w:lsdException w:name="header" w:uiPriority="99" w:qFormat="1"/>
    <w:lsdException w:name="footer" w:uiPriority="99"/>
    <w:lsdException w:name="caption" w:semiHidden="1" w:uiPriority="35" w:unhideWhenUsed="1" w:qFormat="1"/>
    <w:lsdException w:name="table of figures" w:uiPriority="99"/>
    <w:lsdException w:name="footnote reference" w:uiPriority="99" w:qFormat="1"/>
    <w:lsdException w:name="annotation reference" w:uiPriority="99"/>
    <w:lsdException w:name="List Number" w:uiPriority="99" w:qFormat="1"/>
    <w:lsdException w:name="Title" w:uiPriority="10" w:qFormat="1"/>
    <w:lsdException w:name="Hyperlink" w:uiPriority="99"/>
    <w:lsdException w:name="Strong" w:uiPriority="22" w:qFormat="1"/>
    <w:lsdException w:name="Emphasis" w:uiPriority="20"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224"/>
    <w:pPr>
      <w:spacing w:before="120" w:after="120" w:line="276" w:lineRule="auto"/>
      <w:jc w:val="both"/>
    </w:pPr>
    <w:rPr>
      <w:color w:val="000000"/>
      <w:lang w:val="en-CA" w:eastAsia="en-CA"/>
    </w:rPr>
  </w:style>
  <w:style w:type="paragraph" w:styleId="Heading1">
    <w:name w:val="heading 1"/>
    <w:basedOn w:val="Normal"/>
    <w:next w:val="Normal"/>
    <w:link w:val="Heading1Char"/>
    <w:uiPriority w:val="9"/>
    <w:qFormat/>
    <w:rsid w:val="00280330"/>
    <w:pPr>
      <w:keepNext/>
      <w:keepLines/>
      <w:numPr>
        <w:numId w:val="2"/>
      </w:numPr>
      <w:jc w:val="left"/>
      <w:outlineLvl w:val="0"/>
    </w:pPr>
    <w:rPr>
      <w:rFonts w:eastAsia="Times New Roman"/>
      <w:bCs/>
      <w:caps/>
      <w:color w:val="0070C0"/>
      <w:sz w:val="28"/>
      <w:szCs w:val="28"/>
      <w:lang w:val="en-AU" w:eastAsia="x-none"/>
    </w:rPr>
  </w:style>
  <w:style w:type="paragraph" w:styleId="Heading2">
    <w:name w:val="heading 2"/>
    <w:basedOn w:val="Normal"/>
    <w:next w:val="Normal"/>
    <w:link w:val="Heading2Char"/>
    <w:unhideWhenUsed/>
    <w:qFormat/>
    <w:rsid w:val="00FC6989"/>
    <w:pPr>
      <w:keepNext/>
      <w:keepLines/>
      <w:numPr>
        <w:ilvl w:val="1"/>
        <w:numId w:val="2"/>
      </w:numPr>
      <w:jc w:val="left"/>
      <w:outlineLvl w:val="1"/>
    </w:pPr>
    <w:rPr>
      <w:b/>
      <w:bCs/>
      <w:color w:val="auto"/>
      <w:sz w:val="24"/>
      <w:szCs w:val="26"/>
      <w:lang w:val="x-none" w:eastAsia="x-none"/>
    </w:rPr>
  </w:style>
  <w:style w:type="paragraph" w:styleId="Heading3">
    <w:name w:val="heading 3"/>
    <w:basedOn w:val="Normal"/>
    <w:next w:val="Normal"/>
    <w:link w:val="Heading3Char"/>
    <w:uiPriority w:val="9"/>
    <w:unhideWhenUsed/>
    <w:qFormat/>
    <w:rsid w:val="00FC6989"/>
    <w:pPr>
      <w:keepNext/>
      <w:numPr>
        <w:ilvl w:val="2"/>
        <w:numId w:val="2"/>
      </w:numPr>
      <w:jc w:val="left"/>
      <w:outlineLvl w:val="2"/>
    </w:pPr>
    <w:rPr>
      <w:rFonts w:eastAsia="Times New Roman"/>
      <w:b/>
      <w:bCs/>
      <w:color w:val="auto"/>
      <w:sz w:val="22"/>
      <w:lang w:val="x-none" w:eastAsia="x-none"/>
    </w:rPr>
  </w:style>
  <w:style w:type="paragraph" w:styleId="Heading4">
    <w:name w:val="heading 4"/>
    <w:basedOn w:val="Normal"/>
    <w:next w:val="Normal"/>
    <w:link w:val="Heading4Char"/>
    <w:uiPriority w:val="9"/>
    <w:unhideWhenUsed/>
    <w:qFormat/>
    <w:rsid w:val="00FC6989"/>
    <w:pPr>
      <w:keepNext/>
      <w:keepLines/>
      <w:numPr>
        <w:ilvl w:val="3"/>
        <w:numId w:val="2"/>
      </w:numPr>
      <w:outlineLvl w:val="3"/>
    </w:pPr>
    <w:rPr>
      <w:rFonts w:eastAsia="Times New Roman"/>
      <w:b/>
      <w:bCs/>
      <w:i/>
      <w:iCs/>
      <w:color w:val="auto"/>
      <w:lang w:val="x-none" w:eastAsia="x-none"/>
    </w:rPr>
  </w:style>
  <w:style w:type="paragraph" w:styleId="Heading6">
    <w:name w:val="heading 6"/>
    <w:basedOn w:val="Normal"/>
    <w:next w:val="Normal"/>
    <w:link w:val="Heading6Char"/>
    <w:uiPriority w:val="9"/>
    <w:unhideWhenUsed/>
    <w:qFormat/>
    <w:rsid w:val="00FC6989"/>
    <w:pPr>
      <w:keepNext/>
      <w:keepLines/>
      <w:numPr>
        <w:ilvl w:val="5"/>
        <w:numId w:val="2"/>
      </w:numPr>
      <w:spacing w:before="200"/>
      <w:outlineLvl w:val="5"/>
    </w:pPr>
    <w:rPr>
      <w:rFonts w:ascii="Cambria" w:eastAsia="Times New Roman" w:hAnsi="Cambria"/>
      <w:i/>
      <w:iCs/>
      <w:color w:val="243F60"/>
      <w:lang w:val="x-none" w:eastAsia="x-none"/>
    </w:rPr>
  </w:style>
  <w:style w:type="paragraph" w:styleId="Heading7">
    <w:name w:val="heading 7"/>
    <w:basedOn w:val="Normal"/>
    <w:next w:val="Normal"/>
    <w:link w:val="Heading7Char"/>
    <w:uiPriority w:val="9"/>
    <w:unhideWhenUsed/>
    <w:qFormat/>
    <w:rsid w:val="00FC6989"/>
    <w:pPr>
      <w:keepNext/>
      <w:keepLines/>
      <w:numPr>
        <w:ilvl w:val="6"/>
        <w:numId w:val="2"/>
      </w:numPr>
      <w:spacing w:before="200"/>
      <w:outlineLvl w:val="6"/>
    </w:pPr>
    <w:rPr>
      <w:rFonts w:ascii="Cambria" w:eastAsia="Times New Roman" w:hAnsi="Cambria"/>
      <w:i/>
      <w:iCs/>
      <w:color w:val="404040"/>
      <w:lang w:val="x-none" w:eastAsia="x-none"/>
    </w:rPr>
  </w:style>
  <w:style w:type="paragraph" w:styleId="Heading8">
    <w:name w:val="heading 8"/>
    <w:basedOn w:val="Normal"/>
    <w:next w:val="Normal"/>
    <w:link w:val="Heading8Char"/>
    <w:uiPriority w:val="9"/>
    <w:unhideWhenUsed/>
    <w:qFormat/>
    <w:rsid w:val="00FC6989"/>
    <w:pPr>
      <w:keepNext/>
      <w:keepLines/>
      <w:numPr>
        <w:ilvl w:val="7"/>
        <w:numId w:val="1"/>
      </w:numPr>
      <w:spacing w:before="200"/>
      <w:outlineLvl w:val="7"/>
    </w:pPr>
    <w:rPr>
      <w:rFonts w:ascii="Cambria" w:eastAsia="Times New Roman" w:hAnsi="Cambria"/>
      <w:color w:val="404040"/>
      <w:lang w:val="x-none" w:eastAsia="x-none"/>
    </w:rPr>
  </w:style>
  <w:style w:type="paragraph" w:styleId="Heading9">
    <w:name w:val="heading 9"/>
    <w:basedOn w:val="Normal"/>
    <w:next w:val="Normal"/>
    <w:link w:val="Heading9Char"/>
    <w:uiPriority w:val="9"/>
    <w:unhideWhenUsed/>
    <w:qFormat/>
    <w:rsid w:val="00FC6989"/>
    <w:pPr>
      <w:keepNext/>
      <w:keepLines/>
      <w:spacing w:before="200"/>
      <w:ind w:left="1584" w:hanging="1584"/>
      <w:outlineLvl w:val="8"/>
    </w:pPr>
    <w:rPr>
      <w:rFonts w:ascii="Cambria" w:eastAsia="Times New Roman" w:hAnsi="Cambria"/>
      <w:i/>
      <w:iCs/>
      <w:color w:val="40404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C6989"/>
    <w:pPr>
      <w:tabs>
        <w:tab w:val="center" w:pos="4680"/>
        <w:tab w:val="right" w:pos="9360"/>
      </w:tabs>
      <w:jc w:val="left"/>
    </w:pPr>
    <w:rPr>
      <w:i/>
      <w:color w:val="auto"/>
      <w:sz w:val="18"/>
      <w:lang w:val="x-none" w:eastAsia="x-none"/>
    </w:rPr>
  </w:style>
  <w:style w:type="paragraph" w:styleId="Footer">
    <w:name w:val="footer"/>
    <w:basedOn w:val="Normal"/>
    <w:link w:val="FooterChar"/>
    <w:uiPriority w:val="99"/>
    <w:pPr>
      <w:tabs>
        <w:tab w:val="center" w:pos="4320"/>
        <w:tab w:val="right" w:pos="8640"/>
      </w:tabs>
    </w:pPr>
    <w:rPr>
      <w:color w:val="auto"/>
      <w:sz w:val="24"/>
      <w:szCs w:val="24"/>
      <w:lang w:val="en-US" w:eastAsia="en-US"/>
    </w:rPr>
  </w:style>
  <w:style w:type="character" w:styleId="PageNumber">
    <w:name w:val="page number"/>
    <w:basedOn w:val="DefaultParagraphFont"/>
  </w:style>
  <w:style w:type="paragraph" w:styleId="BodyText">
    <w:name w:val="Body Text"/>
    <w:basedOn w:val="Normal"/>
    <w:link w:val="BodyTextChar"/>
    <w:pPr>
      <w:shd w:val="clear" w:color="auto" w:fill="FFFFFF"/>
      <w:tabs>
        <w:tab w:val="left" w:pos="2016"/>
        <w:tab w:val="left" w:pos="2700"/>
      </w:tabs>
    </w:pPr>
    <w:rPr>
      <w:rFonts w:cs="Arial"/>
      <w:sz w:val="22"/>
      <w:szCs w:val="22"/>
    </w:rPr>
  </w:style>
  <w:style w:type="paragraph" w:styleId="TOC1">
    <w:name w:val="toc 1"/>
    <w:basedOn w:val="Normal"/>
    <w:next w:val="Normal"/>
    <w:autoRedefine/>
    <w:uiPriority w:val="39"/>
    <w:rsid w:val="002D5CC2"/>
    <w:pPr>
      <w:tabs>
        <w:tab w:val="right" w:leader="dot" w:pos="9350"/>
      </w:tabs>
      <w:spacing w:before="40" w:after="40"/>
    </w:pPr>
    <w:rPr>
      <w:rFonts w:ascii="Arial Bold" w:hAnsi="Arial Bold"/>
      <w:b/>
      <w:noProof/>
    </w:rPr>
  </w:style>
  <w:style w:type="paragraph" w:styleId="TOC2">
    <w:name w:val="toc 2"/>
    <w:basedOn w:val="Normal"/>
    <w:next w:val="Normal"/>
    <w:autoRedefine/>
    <w:uiPriority w:val="39"/>
    <w:rsid w:val="00D5324F"/>
    <w:pPr>
      <w:tabs>
        <w:tab w:val="left" w:pos="960"/>
        <w:tab w:val="right" w:leader="dot" w:pos="9347"/>
      </w:tabs>
      <w:ind w:left="238"/>
    </w:pPr>
    <w:rPr>
      <w:noProof/>
    </w:rPr>
  </w:style>
  <w:style w:type="paragraph" w:styleId="TOC3">
    <w:name w:val="toc 3"/>
    <w:basedOn w:val="Normal"/>
    <w:next w:val="Normal"/>
    <w:autoRedefine/>
    <w:semiHidden/>
    <w:rsid w:val="00D5324F"/>
    <w:pPr>
      <w:tabs>
        <w:tab w:val="left" w:pos="1440"/>
        <w:tab w:val="right" w:leader="dot" w:pos="9347"/>
      </w:tabs>
      <w:spacing w:before="40" w:after="40"/>
      <w:ind w:left="482"/>
    </w:pPr>
    <w:rPr>
      <w:i/>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customStyle="1" w:styleId="Styleguidetext">
    <w:name w:val="Styleguide text"/>
    <w:basedOn w:val="Normal"/>
    <w:link w:val="StyleguidetextChar"/>
    <w:autoRedefine/>
    <w:rsid w:val="005C4CAD"/>
    <w:pPr>
      <w:spacing w:line="264" w:lineRule="auto"/>
    </w:pPr>
    <w:rPr>
      <w:color w:val="auto"/>
      <w:sz w:val="24"/>
      <w:szCs w:val="24"/>
      <w:lang w:val="en-AU" w:eastAsia="en-US"/>
    </w:rPr>
  </w:style>
  <w:style w:type="character" w:customStyle="1" w:styleId="StyleguidetextChar">
    <w:name w:val="Styleguide text Char"/>
    <w:link w:val="Styleguidetext"/>
    <w:locked/>
    <w:rsid w:val="005C4CAD"/>
    <w:rPr>
      <w:sz w:val="24"/>
      <w:szCs w:val="24"/>
      <w:lang w:val="en-AU" w:eastAsia="en-US" w:bidi="ar-SA"/>
    </w:rPr>
  </w:style>
  <w:style w:type="paragraph" w:customStyle="1" w:styleId="Tableheading">
    <w:name w:val="Table heading"/>
    <w:basedOn w:val="Normal"/>
    <w:next w:val="Normal"/>
    <w:rsid w:val="00741647"/>
    <w:rPr>
      <w:rFonts w:ascii="Helvetica" w:hAnsi="Helvetica"/>
      <w:b/>
      <w:sz w:val="22"/>
      <w:lang w:val="en-AU"/>
    </w:rPr>
  </w:style>
  <w:style w:type="paragraph" w:customStyle="1" w:styleId="PageheaderOdd">
    <w:name w:val="Page header Odd"/>
    <w:basedOn w:val="Normal"/>
    <w:rsid w:val="00741647"/>
    <w:pPr>
      <w:tabs>
        <w:tab w:val="left" w:pos="6120"/>
      </w:tabs>
    </w:pPr>
    <w:rPr>
      <w:rFonts w:ascii="Helvetica" w:hAnsi="Helvetica"/>
      <w:sz w:val="18"/>
      <w:lang w:val="en-AU"/>
    </w:rPr>
  </w:style>
  <w:style w:type="paragraph" w:customStyle="1" w:styleId="a">
    <w:name w:val="_"/>
    <w:basedOn w:val="Normal"/>
    <w:rsid w:val="00741647"/>
    <w:pPr>
      <w:widowControl w:val="0"/>
      <w:autoSpaceDE w:val="0"/>
      <w:autoSpaceDN w:val="0"/>
      <w:adjustRightInd w:val="0"/>
      <w:ind w:left="2880" w:hanging="720"/>
    </w:pPr>
  </w:style>
  <w:style w:type="paragraph" w:styleId="ListParagraph">
    <w:name w:val="List Paragraph"/>
    <w:aliases w:val="Resume Title,Citation List,Ha,List Paragraph1,Body,List Paragraph_Table bullets,Lettre d'introduction,Paragrafo elenco,heading 4,Graphic,Numbered Paragraph,Main numbered paragraph,References,Numbered List Paragraph,123 List Paragraph,H.4"/>
    <w:basedOn w:val="Normal"/>
    <w:link w:val="ListParagraphChar"/>
    <w:uiPriority w:val="34"/>
    <w:qFormat/>
    <w:rsid w:val="00FC6989"/>
    <w:pPr>
      <w:ind w:left="720"/>
    </w:pPr>
  </w:style>
  <w:style w:type="character" w:customStyle="1" w:styleId="HeaderChar">
    <w:name w:val="Header Char"/>
    <w:link w:val="Header"/>
    <w:uiPriority w:val="99"/>
    <w:locked/>
    <w:rsid w:val="00FC6989"/>
    <w:rPr>
      <w:i/>
      <w:sz w:val="18"/>
    </w:rPr>
  </w:style>
  <w:style w:type="character" w:customStyle="1" w:styleId="FooterChar">
    <w:name w:val="Footer Char"/>
    <w:link w:val="Footer"/>
    <w:uiPriority w:val="99"/>
    <w:locked/>
    <w:rsid w:val="00741647"/>
    <w:rPr>
      <w:sz w:val="24"/>
      <w:szCs w:val="24"/>
      <w:lang w:val="en-US" w:eastAsia="en-US" w:bidi="ar-SA"/>
    </w:rPr>
  </w:style>
  <w:style w:type="paragraph" w:styleId="DocumentMap">
    <w:name w:val="Document Map"/>
    <w:basedOn w:val="Normal"/>
    <w:link w:val="DocumentMapChar"/>
    <w:semiHidden/>
    <w:rsid w:val="00253F0C"/>
    <w:pPr>
      <w:shd w:val="clear" w:color="auto" w:fill="000080"/>
    </w:pPr>
    <w:rPr>
      <w:rFonts w:ascii="Tahoma" w:hAnsi="Tahoma" w:cs="Tahoma"/>
    </w:rPr>
  </w:style>
  <w:style w:type="character" w:customStyle="1" w:styleId="Heading1Char">
    <w:name w:val="Heading 1 Char"/>
    <w:link w:val="Heading1"/>
    <w:uiPriority w:val="9"/>
    <w:rsid w:val="00280330"/>
    <w:rPr>
      <w:rFonts w:eastAsia="Times New Roman"/>
      <w:bCs/>
      <w:caps/>
      <w:color w:val="0070C0"/>
      <w:sz w:val="28"/>
      <w:szCs w:val="28"/>
      <w:lang w:eastAsia="x-none"/>
    </w:rPr>
  </w:style>
  <w:style w:type="character" w:customStyle="1" w:styleId="Heading2Char">
    <w:name w:val="Heading 2 Char"/>
    <w:link w:val="Heading2"/>
    <w:rsid w:val="00FC6989"/>
    <w:rPr>
      <w:b/>
      <w:bCs/>
      <w:sz w:val="24"/>
      <w:szCs w:val="26"/>
      <w:lang w:val="x-none" w:eastAsia="x-none"/>
    </w:rPr>
  </w:style>
  <w:style w:type="character" w:customStyle="1" w:styleId="Heading3Char">
    <w:name w:val="Heading 3 Char"/>
    <w:link w:val="Heading3"/>
    <w:uiPriority w:val="9"/>
    <w:rsid w:val="00FC6989"/>
    <w:rPr>
      <w:rFonts w:eastAsia="Times New Roman"/>
      <w:b/>
      <w:bCs/>
      <w:sz w:val="22"/>
      <w:lang w:val="x-none" w:eastAsia="x-none"/>
    </w:rPr>
  </w:style>
  <w:style w:type="character" w:customStyle="1" w:styleId="Heading4Char">
    <w:name w:val="Heading 4 Char"/>
    <w:link w:val="Heading4"/>
    <w:uiPriority w:val="9"/>
    <w:rsid w:val="00FC6989"/>
    <w:rPr>
      <w:rFonts w:eastAsia="Times New Roman"/>
      <w:b/>
      <w:bCs/>
      <w:i/>
      <w:iCs/>
      <w:lang w:val="x-none" w:eastAsia="x-none"/>
    </w:rPr>
  </w:style>
  <w:style w:type="character" w:customStyle="1" w:styleId="Heading6Char">
    <w:name w:val="Heading 6 Char"/>
    <w:link w:val="Heading6"/>
    <w:uiPriority w:val="9"/>
    <w:rsid w:val="00FC6989"/>
    <w:rPr>
      <w:rFonts w:ascii="Cambria" w:eastAsia="Times New Roman" w:hAnsi="Cambria"/>
      <w:i/>
      <w:iCs/>
      <w:color w:val="243F60"/>
      <w:lang w:val="x-none" w:eastAsia="x-none"/>
    </w:rPr>
  </w:style>
  <w:style w:type="character" w:customStyle="1" w:styleId="Heading7Char">
    <w:name w:val="Heading 7 Char"/>
    <w:link w:val="Heading7"/>
    <w:uiPriority w:val="9"/>
    <w:rsid w:val="00FC6989"/>
    <w:rPr>
      <w:rFonts w:ascii="Cambria" w:eastAsia="Times New Roman" w:hAnsi="Cambria"/>
      <w:i/>
      <w:iCs/>
      <w:color w:val="404040"/>
      <w:lang w:val="x-none" w:eastAsia="x-none"/>
    </w:rPr>
  </w:style>
  <w:style w:type="character" w:customStyle="1" w:styleId="Heading8Char">
    <w:name w:val="Heading 8 Char"/>
    <w:link w:val="Heading8"/>
    <w:uiPriority w:val="9"/>
    <w:rsid w:val="00FC6989"/>
    <w:rPr>
      <w:rFonts w:ascii="Cambria" w:eastAsia="Times New Roman" w:hAnsi="Cambria"/>
      <w:color w:val="404040"/>
      <w:lang w:val="x-none" w:eastAsia="x-none"/>
    </w:rPr>
  </w:style>
  <w:style w:type="character" w:customStyle="1" w:styleId="Heading9Char">
    <w:name w:val="Heading 9 Char"/>
    <w:link w:val="Heading9"/>
    <w:uiPriority w:val="9"/>
    <w:rsid w:val="00FC6989"/>
    <w:rPr>
      <w:rFonts w:ascii="Cambria" w:eastAsia="Times New Roman" w:hAnsi="Cambria"/>
      <w:i/>
      <w:iCs/>
      <w:color w:val="404040"/>
    </w:rPr>
  </w:style>
  <w:style w:type="paragraph" w:styleId="FootnoteText">
    <w:name w:val="footnote text"/>
    <w:aliases w:val="FA Fu,Texto nota pie IIRSA,Geneva 9,Font: Geneva 9,Boston 10,f,Footnote Text Char Char Char Char,Footnote Text Char Char Char Char Char Char Char Char,Footnote Text Char Char Char Char Char Char1,Footnote Text Char Char Char,ft,Texto"/>
    <w:basedOn w:val="Normal"/>
    <w:link w:val="FootnoteTextChar"/>
    <w:uiPriority w:val="99"/>
    <w:unhideWhenUsed/>
    <w:qFormat/>
    <w:rsid w:val="00FC6989"/>
    <w:rPr>
      <w:rFonts w:ascii="Calibri" w:hAnsi="Calibri"/>
      <w:color w:val="auto"/>
      <w:lang w:val="x-none" w:eastAsia="x-none"/>
    </w:rPr>
  </w:style>
  <w:style w:type="character" w:customStyle="1" w:styleId="FootnoteTextChar">
    <w:name w:val="Footnote Text Char"/>
    <w:aliases w:val="FA Fu Char,Texto nota pie IIRSA Char,Geneva 9 Char,Font: Geneva 9 Char,Boston 10 Char,f Char,Footnote Text Char Char Char Char Char,Footnote Text Char Char Char Char Char Char Char Char Char,Footnote Text Char Char Char Char1,ft Char"/>
    <w:link w:val="FootnoteText"/>
    <w:uiPriority w:val="99"/>
    <w:rsid w:val="00FC6989"/>
    <w:rPr>
      <w:rFonts w:ascii="Calibri" w:hAnsi="Calibri"/>
    </w:rPr>
  </w:style>
  <w:style w:type="paragraph" w:styleId="Caption">
    <w:name w:val="caption"/>
    <w:basedOn w:val="Normal"/>
    <w:next w:val="Normal"/>
    <w:uiPriority w:val="35"/>
    <w:unhideWhenUsed/>
    <w:qFormat/>
    <w:rsid w:val="00FC6989"/>
    <w:pPr>
      <w:keepNext/>
      <w:spacing w:after="60"/>
    </w:pPr>
    <w:rPr>
      <w:b/>
      <w:bCs/>
      <w:color w:val="auto"/>
      <w:szCs w:val="18"/>
    </w:rPr>
  </w:style>
  <w:style w:type="paragraph" w:styleId="Title">
    <w:name w:val="Title"/>
    <w:basedOn w:val="Normal"/>
    <w:next w:val="Normal"/>
    <w:link w:val="TitleChar"/>
    <w:uiPriority w:val="10"/>
    <w:qFormat/>
    <w:rsid w:val="00FC6989"/>
    <w:rPr>
      <w:rFonts w:eastAsia="Times New Roman"/>
      <w:caps/>
      <w:color w:val="0070C0"/>
      <w:spacing w:val="5"/>
      <w:kern w:val="28"/>
      <w:sz w:val="28"/>
      <w:szCs w:val="52"/>
      <w:lang w:val="x-none" w:eastAsia="x-none"/>
    </w:rPr>
  </w:style>
  <w:style w:type="character" w:customStyle="1" w:styleId="TitleChar">
    <w:name w:val="Title Char"/>
    <w:link w:val="Title"/>
    <w:uiPriority w:val="10"/>
    <w:rsid w:val="00FC6989"/>
    <w:rPr>
      <w:rFonts w:eastAsia="Times New Roman"/>
      <w:caps/>
      <w:color w:val="0070C0"/>
      <w:spacing w:val="5"/>
      <w:kern w:val="28"/>
      <w:sz w:val="28"/>
      <w:szCs w:val="52"/>
    </w:rPr>
  </w:style>
  <w:style w:type="paragraph" w:styleId="NoSpacing">
    <w:name w:val="No Spacing"/>
    <w:uiPriority w:val="1"/>
    <w:qFormat/>
    <w:rsid w:val="00FC6989"/>
    <w:pPr>
      <w:jc w:val="both"/>
    </w:pPr>
    <w:rPr>
      <w:color w:val="000000"/>
      <w:lang w:val="en-CA" w:eastAsia="en-CA"/>
    </w:rPr>
  </w:style>
  <w:style w:type="paragraph" w:styleId="Quote">
    <w:name w:val="Quote"/>
    <w:basedOn w:val="Normal"/>
    <w:next w:val="Normal"/>
    <w:link w:val="QuoteChar"/>
    <w:uiPriority w:val="29"/>
    <w:qFormat/>
    <w:rsid w:val="00FC6989"/>
    <w:pPr>
      <w:spacing w:before="200" w:after="160"/>
      <w:ind w:left="864" w:right="864"/>
      <w:jc w:val="center"/>
    </w:pPr>
    <w:rPr>
      <w:i/>
      <w:iCs/>
      <w:color w:val="404040"/>
      <w:lang w:val="x-none" w:eastAsia="x-none"/>
    </w:rPr>
  </w:style>
  <w:style w:type="character" w:customStyle="1" w:styleId="QuoteChar">
    <w:name w:val="Quote Char"/>
    <w:link w:val="Quote"/>
    <w:uiPriority w:val="29"/>
    <w:rsid w:val="00FC6989"/>
    <w:rPr>
      <w:i/>
      <w:iCs/>
      <w:color w:val="404040"/>
    </w:rPr>
  </w:style>
  <w:style w:type="paragraph" w:styleId="IntenseQuote">
    <w:name w:val="Intense Quote"/>
    <w:basedOn w:val="Normal"/>
    <w:next w:val="Normal"/>
    <w:link w:val="IntenseQuoteChar"/>
    <w:uiPriority w:val="30"/>
    <w:qFormat/>
    <w:rsid w:val="00FC6989"/>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C6989"/>
    <w:rPr>
      <w:b/>
      <w:bCs/>
      <w:i/>
      <w:iCs/>
      <w:color w:val="4F81BD"/>
    </w:rPr>
  </w:style>
  <w:style w:type="character" w:styleId="IntenseEmphasis">
    <w:name w:val="Intense Emphasis"/>
    <w:uiPriority w:val="21"/>
    <w:qFormat/>
    <w:rsid w:val="00FC6989"/>
    <w:rPr>
      <w:b/>
      <w:bCs/>
      <w:i/>
      <w:iCs/>
      <w:color w:val="4F81BD"/>
    </w:rPr>
  </w:style>
  <w:style w:type="character" w:styleId="BookTitle">
    <w:name w:val="Book Title"/>
    <w:uiPriority w:val="33"/>
    <w:qFormat/>
    <w:rsid w:val="00FC6989"/>
    <w:rPr>
      <w:b/>
      <w:bCs/>
      <w:smallCaps/>
      <w:spacing w:val="5"/>
    </w:rPr>
  </w:style>
  <w:style w:type="paragraph" w:styleId="TOCHeading">
    <w:name w:val="TOC Heading"/>
    <w:basedOn w:val="Heading1"/>
    <w:next w:val="Normal"/>
    <w:uiPriority w:val="39"/>
    <w:semiHidden/>
    <w:unhideWhenUsed/>
    <w:qFormat/>
    <w:rsid w:val="00FC6989"/>
    <w:pPr>
      <w:keepLines w:val="0"/>
      <w:numPr>
        <w:numId w:val="0"/>
      </w:numPr>
      <w:spacing w:before="240" w:after="60"/>
      <w:outlineLvl w:val="9"/>
    </w:pPr>
    <w:rPr>
      <w:rFonts w:ascii="Cambria" w:hAnsi="Cambria"/>
      <w:b/>
      <w:caps w:val="0"/>
      <w:color w:val="000000"/>
      <w:kern w:val="32"/>
      <w:sz w:val="32"/>
      <w:szCs w:val="32"/>
    </w:rPr>
  </w:style>
  <w:style w:type="character" w:styleId="CommentReference">
    <w:name w:val="annotation reference"/>
    <w:uiPriority w:val="99"/>
    <w:rsid w:val="00AC713F"/>
    <w:rPr>
      <w:sz w:val="16"/>
      <w:szCs w:val="16"/>
    </w:rPr>
  </w:style>
  <w:style w:type="paragraph" w:styleId="CommentText">
    <w:name w:val="annotation text"/>
    <w:basedOn w:val="Normal"/>
    <w:link w:val="CommentTextChar"/>
    <w:uiPriority w:val="99"/>
    <w:rsid w:val="00AC713F"/>
    <w:rPr>
      <w:lang w:val="x-none" w:eastAsia="x-none"/>
    </w:rPr>
  </w:style>
  <w:style w:type="character" w:customStyle="1" w:styleId="CommentTextChar">
    <w:name w:val="Comment Text Char"/>
    <w:link w:val="CommentText"/>
    <w:uiPriority w:val="99"/>
    <w:rsid w:val="00AC713F"/>
    <w:rPr>
      <w:color w:val="000000"/>
    </w:rPr>
  </w:style>
  <w:style w:type="paragraph" w:styleId="CommentSubject">
    <w:name w:val="annotation subject"/>
    <w:basedOn w:val="CommentText"/>
    <w:next w:val="CommentText"/>
    <w:link w:val="CommentSubjectChar"/>
    <w:uiPriority w:val="99"/>
    <w:rsid w:val="00AC713F"/>
    <w:rPr>
      <w:b/>
      <w:bCs/>
    </w:rPr>
  </w:style>
  <w:style w:type="character" w:customStyle="1" w:styleId="CommentSubjectChar">
    <w:name w:val="Comment Subject Char"/>
    <w:link w:val="CommentSubject"/>
    <w:uiPriority w:val="99"/>
    <w:rsid w:val="00AC713F"/>
    <w:rPr>
      <w:b/>
      <w:bCs/>
      <w:color w:val="000000"/>
    </w:rPr>
  </w:style>
  <w:style w:type="paragraph" w:styleId="BalloonText">
    <w:name w:val="Balloon Text"/>
    <w:basedOn w:val="Normal"/>
    <w:link w:val="BalloonTextChar"/>
    <w:rsid w:val="00AC713F"/>
    <w:rPr>
      <w:rFonts w:ascii="Tahoma" w:hAnsi="Tahoma"/>
      <w:sz w:val="16"/>
      <w:szCs w:val="16"/>
      <w:lang w:val="x-none" w:eastAsia="x-none"/>
    </w:rPr>
  </w:style>
  <w:style w:type="character" w:customStyle="1" w:styleId="BalloonTextChar">
    <w:name w:val="Balloon Text Char"/>
    <w:link w:val="BalloonText"/>
    <w:rsid w:val="00AC713F"/>
    <w:rPr>
      <w:rFonts w:ascii="Tahoma" w:hAnsi="Tahoma" w:cs="Tahoma"/>
      <w:color w:val="000000"/>
      <w:sz w:val="16"/>
      <w:szCs w:val="16"/>
    </w:rPr>
  </w:style>
  <w:style w:type="table" w:styleId="TableGrid">
    <w:name w:val="Table Grid"/>
    <w:basedOn w:val="TableNormal"/>
    <w:uiPriority w:val="59"/>
    <w:rsid w:val="008A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sume Title Char,Citation List Char,Ha Char,List Paragraph1 Char,Body Char,List Paragraph_Table bullets Char,Lettre d'introduction Char,Paragrafo elenco Char,heading 4 Char,Graphic Char,Numbered Paragraph Char,References Char"/>
    <w:link w:val="ListParagraph"/>
    <w:uiPriority w:val="34"/>
    <w:qFormat/>
    <w:rsid w:val="006B52A2"/>
    <w:rPr>
      <w:color w:val="000000"/>
      <w:lang w:val="en-CA" w:eastAsia="en-CA"/>
    </w:rPr>
  </w:style>
  <w:style w:type="paragraph" w:styleId="Revision">
    <w:name w:val="Revision"/>
    <w:hidden/>
    <w:uiPriority w:val="99"/>
    <w:semiHidden/>
    <w:rsid w:val="00ED6048"/>
    <w:rPr>
      <w:color w:val="000000"/>
      <w:lang w:val="en-CA" w:eastAsia="en-CA"/>
    </w:rPr>
  </w:style>
  <w:style w:type="character" w:customStyle="1" w:styleId="BodyTextChar">
    <w:name w:val="Body Text Char"/>
    <w:link w:val="BodyText"/>
    <w:rsid w:val="001E549D"/>
    <w:rPr>
      <w:rFonts w:cs="Arial"/>
      <w:color w:val="000000"/>
      <w:sz w:val="22"/>
      <w:szCs w:val="22"/>
      <w:shd w:val="clear" w:color="auto" w:fill="FFFFFF"/>
      <w:lang w:val="en-CA" w:eastAsia="en-CA" w:bidi="ar-SA"/>
    </w:rPr>
  </w:style>
  <w:style w:type="character" w:styleId="FootnoteReference">
    <w:name w:val="footnote reference"/>
    <w:uiPriority w:val="99"/>
    <w:qFormat/>
    <w:rsid w:val="005B00E2"/>
    <w:rPr>
      <w:vertAlign w:val="superscript"/>
    </w:rPr>
  </w:style>
  <w:style w:type="character" w:styleId="UnresolvedMention">
    <w:name w:val="Unresolved Mention"/>
    <w:uiPriority w:val="99"/>
    <w:unhideWhenUsed/>
    <w:rsid w:val="005B00E2"/>
    <w:rPr>
      <w:color w:val="605E5C"/>
      <w:shd w:val="clear" w:color="auto" w:fill="E1DFDD"/>
    </w:rPr>
  </w:style>
  <w:style w:type="character" w:styleId="Mention">
    <w:name w:val="Mention"/>
    <w:uiPriority w:val="99"/>
    <w:unhideWhenUsed/>
    <w:rsid w:val="005B00E2"/>
    <w:rPr>
      <w:color w:val="2B579A"/>
      <w:shd w:val="clear" w:color="auto" w:fill="E1DFDD"/>
    </w:rPr>
  </w:style>
  <w:style w:type="character" w:styleId="FollowedHyperlink">
    <w:name w:val="FollowedHyperlink"/>
    <w:rsid w:val="00831C29"/>
    <w:rPr>
      <w:color w:val="954F72"/>
      <w:u w:val="single"/>
    </w:rPr>
  </w:style>
  <w:style w:type="paragraph" w:styleId="ListNumber">
    <w:name w:val="List Number"/>
    <w:basedOn w:val="Normal"/>
    <w:uiPriority w:val="99"/>
    <w:qFormat/>
    <w:rsid w:val="00846A57"/>
    <w:pPr>
      <w:spacing w:after="210"/>
      <w:ind w:left="1080" w:hanging="360"/>
      <w:jc w:val="left"/>
    </w:pPr>
    <w:rPr>
      <w:rFonts w:eastAsia="Arial"/>
      <w:color w:val="222222"/>
      <w:sz w:val="21"/>
      <w:szCs w:val="21"/>
      <w:lang w:val="en-AU" w:eastAsia="en-US"/>
    </w:rPr>
  </w:style>
  <w:style w:type="paragraph" w:customStyle="1" w:styleId="MediumGrid21">
    <w:name w:val="Medium Grid 21"/>
    <w:uiPriority w:val="1"/>
    <w:qFormat/>
    <w:rsid w:val="00707CDE"/>
    <w:pPr>
      <w:jc w:val="both"/>
    </w:pPr>
    <w:rPr>
      <w:color w:val="000000"/>
      <w:lang w:val="en-CA" w:eastAsia="en-CA"/>
    </w:rPr>
  </w:style>
  <w:style w:type="paragraph" w:customStyle="1" w:styleId="ColorfulGrid-Accent11">
    <w:name w:val="Colorful Grid - Accent 11"/>
    <w:basedOn w:val="Normal"/>
    <w:next w:val="Normal"/>
    <w:link w:val="ColourfulGridAccent1Char"/>
    <w:uiPriority w:val="29"/>
    <w:qFormat/>
    <w:rsid w:val="00707CDE"/>
    <w:pPr>
      <w:spacing w:before="200" w:after="160"/>
      <w:ind w:left="864" w:right="864"/>
      <w:jc w:val="center"/>
    </w:pPr>
    <w:rPr>
      <w:i/>
      <w:iCs/>
      <w:color w:val="404040"/>
      <w:lang w:val="x-none" w:eastAsia="x-none"/>
    </w:rPr>
  </w:style>
  <w:style w:type="character" w:customStyle="1" w:styleId="ColourfulGridAccent1Char">
    <w:name w:val="Colourful Grid – Accent 1 Char"/>
    <w:link w:val="ColorfulGrid-Accent11"/>
    <w:uiPriority w:val="29"/>
    <w:rsid w:val="00707CDE"/>
    <w:rPr>
      <w:i/>
      <w:iCs/>
      <w:color w:val="404040"/>
      <w:lang w:val="x-none" w:eastAsia="x-none"/>
    </w:rPr>
  </w:style>
  <w:style w:type="paragraph" w:customStyle="1" w:styleId="LightShading-Accent21">
    <w:name w:val="Light Shading - Accent 21"/>
    <w:basedOn w:val="Normal"/>
    <w:next w:val="Normal"/>
    <w:link w:val="LightShading-Accent2Char"/>
    <w:uiPriority w:val="30"/>
    <w:qFormat/>
    <w:rsid w:val="00707CDE"/>
    <w:pPr>
      <w:pBdr>
        <w:bottom w:val="single" w:sz="4" w:space="4" w:color="4F81BD"/>
      </w:pBdr>
      <w:spacing w:before="200" w:after="280"/>
      <w:ind w:left="936" w:right="936"/>
    </w:pPr>
    <w:rPr>
      <w:b/>
      <w:bCs/>
      <w:i/>
      <w:iCs/>
      <w:color w:val="4F81BD"/>
      <w:lang w:val="x-none" w:eastAsia="x-none"/>
    </w:rPr>
  </w:style>
  <w:style w:type="character" w:customStyle="1" w:styleId="LightShading-Accent2Char">
    <w:name w:val="Light Shading - Accent 2 Char"/>
    <w:link w:val="LightShading-Accent21"/>
    <w:uiPriority w:val="30"/>
    <w:rsid w:val="00707CDE"/>
    <w:rPr>
      <w:b/>
      <w:bCs/>
      <w:i/>
      <w:iCs/>
      <w:color w:val="4F81BD"/>
      <w:lang w:val="x-none" w:eastAsia="x-none"/>
    </w:rPr>
  </w:style>
  <w:style w:type="character" w:customStyle="1" w:styleId="PlainTable41">
    <w:name w:val="Plain Table 41"/>
    <w:uiPriority w:val="21"/>
    <w:qFormat/>
    <w:rsid w:val="00707CDE"/>
    <w:rPr>
      <w:b/>
      <w:bCs/>
      <w:i/>
      <w:iCs/>
      <w:color w:val="4F81BD"/>
    </w:rPr>
  </w:style>
  <w:style w:type="character" w:customStyle="1" w:styleId="GridTable1Light1">
    <w:name w:val="Grid Table 1 Light1"/>
    <w:uiPriority w:val="33"/>
    <w:qFormat/>
    <w:rsid w:val="00707CDE"/>
    <w:rPr>
      <w:b/>
      <w:bCs/>
      <w:smallCaps/>
      <w:spacing w:val="5"/>
    </w:rPr>
  </w:style>
  <w:style w:type="paragraph" w:customStyle="1" w:styleId="GridTable31">
    <w:name w:val="Grid Table 31"/>
    <w:basedOn w:val="Heading1"/>
    <w:next w:val="Normal"/>
    <w:uiPriority w:val="39"/>
    <w:semiHidden/>
    <w:unhideWhenUsed/>
    <w:qFormat/>
    <w:rsid w:val="00707CDE"/>
    <w:pPr>
      <w:keepLines w:val="0"/>
      <w:numPr>
        <w:numId w:val="0"/>
      </w:numPr>
      <w:spacing w:before="240" w:after="60"/>
      <w:outlineLvl w:val="9"/>
    </w:pPr>
    <w:rPr>
      <w:rFonts w:ascii="Cambria" w:hAnsi="Cambria"/>
      <w:b/>
      <w:caps w:val="0"/>
      <w:color w:val="000000"/>
      <w:kern w:val="32"/>
      <w:sz w:val="32"/>
      <w:szCs w:val="32"/>
    </w:rPr>
  </w:style>
  <w:style w:type="paragraph" w:customStyle="1" w:styleId="ColorfulShading-Accent11">
    <w:name w:val="Colorful Shading - Accent 11"/>
    <w:hidden/>
    <w:uiPriority w:val="99"/>
    <w:semiHidden/>
    <w:rsid w:val="00707CDE"/>
    <w:rPr>
      <w:color w:val="000000"/>
      <w:lang w:val="en-CA" w:eastAsia="en-CA"/>
    </w:rPr>
  </w:style>
  <w:style w:type="character" w:customStyle="1" w:styleId="UnresolvedMention1">
    <w:name w:val="Unresolved Mention1"/>
    <w:uiPriority w:val="99"/>
    <w:unhideWhenUsed/>
    <w:rsid w:val="00E210E3"/>
    <w:rPr>
      <w:color w:val="605E5C"/>
      <w:shd w:val="clear" w:color="auto" w:fill="E1DFDD"/>
    </w:rPr>
  </w:style>
  <w:style w:type="paragraph" w:customStyle="1" w:styleId="p1">
    <w:name w:val="p1"/>
    <w:basedOn w:val="Normal"/>
    <w:rsid w:val="00E210E3"/>
    <w:pPr>
      <w:spacing w:before="0" w:after="0" w:line="240" w:lineRule="auto"/>
      <w:jc w:val="left"/>
    </w:pPr>
    <w:rPr>
      <w:rFonts w:ascii="Helvetica" w:hAnsi="Helvetica"/>
      <w:color w:val="454545"/>
      <w:sz w:val="18"/>
      <w:szCs w:val="18"/>
      <w:lang w:val="en-US" w:eastAsia="en-US"/>
    </w:rPr>
  </w:style>
  <w:style w:type="paragraph" w:customStyle="1" w:styleId="p2">
    <w:name w:val="p2"/>
    <w:basedOn w:val="Normal"/>
    <w:rsid w:val="00E210E3"/>
    <w:pPr>
      <w:spacing w:before="0" w:after="0" w:line="240" w:lineRule="auto"/>
      <w:jc w:val="left"/>
    </w:pPr>
    <w:rPr>
      <w:rFonts w:ascii="Helvetica" w:hAnsi="Helvetica"/>
      <w:color w:val="454545"/>
      <w:sz w:val="18"/>
      <w:szCs w:val="18"/>
      <w:lang w:val="en-US" w:eastAsia="en-US"/>
    </w:rPr>
  </w:style>
  <w:style w:type="character" w:customStyle="1" w:styleId="s1">
    <w:name w:val="s1"/>
    <w:rsid w:val="00E210E3"/>
    <w:rPr>
      <w:u w:val="single"/>
    </w:rPr>
  </w:style>
  <w:style w:type="numbering" w:customStyle="1" w:styleId="NoList1">
    <w:name w:val="No List1"/>
    <w:next w:val="NoList"/>
    <w:uiPriority w:val="99"/>
    <w:semiHidden/>
    <w:unhideWhenUsed/>
    <w:rsid w:val="00544AA0"/>
  </w:style>
  <w:style w:type="table" w:customStyle="1" w:styleId="TableGrid1">
    <w:name w:val="Table Grid1"/>
    <w:basedOn w:val="TableNormal"/>
    <w:next w:val="TableGrid"/>
    <w:uiPriority w:val="39"/>
    <w:rsid w:val="00544AA0"/>
    <w:rPr>
      <w:rFonts w:asciiTheme="minorHAnsi" w:eastAsiaTheme="minorHAnsi" w:hAnsiTheme="minorHAnsi" w:cstheme="minorBidi"/>
      <w:sz w:val="22"/>
      <w:szCs w:val="36"/>
      <w:lang w:val="en-US"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44AA0"/>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table" w:styleId="GridTable4-Accent5">
    <w:name w:val="Grid Table 4 Accent 5"/>
    <w:basedOn w:val="TableNormal"/>
    <w:uiPriority w:val="49"/>
    <w:rsid w:val="0033625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33625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Light">
    <w:name w:val="Grid Table Light"/>
    <w:basedOn w:val="TableNormal"/>
    <w:uiPriority w:val="40"/>
    <w:rsid w:val="00C34F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C34F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E6572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E6572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DocumentMapChar">
    <w:name w:val="Document Map Char"/>
    <w:basedOn w:val="DefaultParagraphFont"/>
    <w:link w:val="DocumentMap"/>
    <w:semiHidden/>
    <w:rsid w:val="00BA728C"/>
    <w:rPr>
      <w:rFonts w:ascii="Tahoma" w:hAnsi="Tahoma" w:cs="Tahoma"/>
      <w:color w:val="000000"/>
      <w:shd w:val="clear" w:color="auto" w:fill="000080"/>
      <w:lang w:val="en-CA" w:eastAsia="en-CA"/>
    </w:rPr>
  </w:style>
  <w:style w:type="paragraph" w:customStyle="1" w:styleId="Annex">
    <w:name w:val="Annex"/>
    <w:basedOn w:val="Normal"/>
    <w:next w:val="Normal"/>
    <w:link w:val="AnnexChar"/>
    <w:qFormat/>
    <w:rsid w:val="008D53CB"/>
    <w:pPr>
      <w:numPr>
        <w:numId w:val="52"/>
      </w:numPr>
      <w:shd w:val="clear" w:color="auto" w:fill="FFFFFF"/>
      <w:tabs>
        <w:tab w:val="left" w:pos="1134"/>
      </w:tabs>
      <w:spacing w:before="0" w:after="0" w:line="240" w:lineRule="auto"/>
      <w:jc w:val="left"/>
    </w:pPr>
    <w:rPr>
      <w:rFonts w:cs="Arial"/>
      <w:color w:val="2F5496" w:themeColor="accent1" w:themeShade="BF"/>
      <w:sz w:val="24"/>
      <w:szCs w:val="24"/>
      <w:lang w:val="en-AU"/>
    </w:rPr>
  </w:style>
  <w:style w:type="paragraph" w:styleId="TableofFigures">
    <w:name w:val="table of figures"/>
    <w:basedOn w:val="Normal"/>
    <w:next w:val="Normal"/>
    <w:uiPriority w:val="99"/>
    <w:rsid w:val="009F5A33"/>
    <w:pPr>
      <w:spacing w:after="0"/>
    </w:pPr>
  </w:style>
  <w:style w:type="character" w:customStyle="1" w:styleId="AnnexChar">
    <w:name w:val="Annex Char"/>
    <w:basedOn w:val="DefaultParagraphFont"/>
    <w:link w:val="Annex"/>
    <w:rsid w:val="008D53CB"/>
    <w:rPr>
      <w:rFonts w:cs="Arial"/>
      <w:color w:val="2F5496" w:themeColor="accent1" w:themeShade="BF"/>
      <w:sz w:val="24"/>
      <w:szCs w:val="24"/>
      <w:shd w:val="clear" w:color="auto" w:fill="FFFFFF"/>
      <w:lang w:eastAsia="en-CA"/>
    </w:rPr>
  </w:style>
  <w:style w:type="table" w:customStyle="1" w:styleId="TableGrid11">
    <w:name w:val="Table Grid11"/>
    <w:basedOn w:val="TableNormal"/>
    <w:next w:val="TableGrid"/>
    <w:uiPriority w:val="39"/>
    <w:rsid w:val="005F3F0D"/>
    <w:rPr>
      <w:rFonts w:asciiTheme="minorHAnsi" w:eastAsiaTheme="minorHAnsi" w:hAnsiTheme="minorHAnsi" w:cstheme="minorBidi"/>
      <w:sz w:val="22"/>
      <w:szCs w:val="36"/>
      <w:lang w:val="en-US"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859A0"/>
    <w:pPr>
      <w:spacing w:before="0" w:after="0" w:line="240" w:lineRule="auto"/>
    </w:pPr>
  </w:style>
  <w:style w:type="character" w:customStyle="1" w:styleId="EndnoteTextChar">
    <w:name w:val="Endnote Text Char"/>
    <w:basedOn w:val="DefaultParagraphFont"/>
    <w:link w:val="EndnoteText"/>
    <w:rsid w:val="009859A0"/>
    <w:rPr>
      <w:color w:val="000000"/>
      <w:lang w:val="en-CA" w:eastAsia="en-CA"/>
    </w:rPr>
  </w:style>
  <w:style w:type="character" w:styleId="EndnoteReference">
    <w:name w:val="endnote reference"/>
    <w:basedOn w:val="DefaultParagraphFont"/>
    <w:rsid w:val="009859A0"/>
    <w:rPr>
      <w:vertAlign w:val="superscript"/>
    </w:rPr>
  </w:style>
  <w:style w:type="paragraph" w:customStyle="1" w:styleId="TableText">
    <w:name w:val="Table Text"/>
    <w:rsid w:val="005C55E3"/>
    <w:rPr>
      <w:rFonts w:eastAsiaTheme="minorHAnsi" w:cstheme="minorBidi"/>
      <w:sz w:val="16"/>
      <w:szCs w:val="16"/>
      <w:lang w:val="en-US" w:eastAsia="en-US" w:bidi="th-TH"/>
    </w:rPr>
  </w:style>
  <w:style w:type="table" w:styleId="ListTable3-Accent2">
    <w:name w:val="List Table 3 Accent 2"/>
    <w:basedOn w:val="TableNormal"/>
    <w:uiPriority w:val="48"/>
    <w:rsid w:val="00557AED"/>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1Light">
    <w:name w:val="Grid Table 1 Light"/>
    <w:basedOn w:val="TableNormal"/>
    <w:uiPriority w:val="46"/>
    <w:rsid w:val="001713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3F5A97"/>
    <w:rPr>
      <w:rFonts w:asciiTheme="minorHAnsi" w:eastAsiaTheme="minorHAnsi" w:hAnsiTheme="minorHAnsi" w:cstheme="minorBidi"/>
      <w:sz w:val="22"/>
      <w:szCs w:val="36"/>
      <w:lang w:val="en-US" w:eastAsia="en-US" w:bidi="km-KH"/>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337789">
      <w:bodyDiv w:val="1"/>
      <w:marLeft w:val="0"/>
      <w:marRight w:val="0"/>
      <w:marTop w:val="0"/>
      <w:marBottom w:val="0"/>
      <w:divBdr>
        <w:top w:val="none" w:sz="0" w:space="0" w:color="auto"/>
        <w:left w:val="none" w:sz="0" w:space="0" w:color="auto"/>
        <w:bottom w:val="none" w:sz="0" w:space="0" w:color="auto"/>
        <w:right w:val="none" w:sz="0" w:space="0" w:color="auto"/>
      </w:divBdr>
    </w:div>
    <w:div w:id="381102322">
      <w:bodyDiv w:val="1"/>
      <w:marLeft w:val="0"/>
      <w:marRight w:val="0"/>
      <w:marTop w:val="0"/>
      <w:marBottom w:val="0"/>
      <w:divBdr>
        <w:top w:val="none" w:sz="0" w:space="0" w:color="auto"/>
        <w:left w:val="none" w:sz="0" w:space="0" w:color="auto"/>
        <w:bottom w:val="none" w:sz="0" w:space="0" w:color="auto"/>
        <w:right w:val="none" w:sz="0" w:space="0" w:color="auto"/>
      </w:divBdr>
    </w:div>
    <w:div w:id="622033410">
      <w:bodyDiv w:val="1"/>
      <w:marLeft w:val="0"/>
      <w:marRight w:val="0"/>
      <w:marTop w:val="0"/>
      <w:marBottom w:val="0"/>
      <w:divBdr>
        <w:top w:val="none" w:sz="0" w:space="0" w:color="auto"/>
        <w:left w:val="none" w:sz="0" w:space="0" w:color="auto"/>
        <w:bottom w:val="none" w:sz="0" w:space="0" w:color="auto"/>
        <w:right w:val="none" w:sz="0" w:space="0" w:color="auto"/>
      </w:divBdr>
    </w:div>
    <w:div w:id="648637855">
      <w:bodyDiv w:val="1"/>
      <w:marLeft w:val="0"/>
      <w:marRight w:val="0"/>
      <w:marTop w:val="0"/>
      <w:marBottom w:val="0"/>
      <w:divBdr>
        <w:top w:val="none" w:sz="0" w:space="0" w:color="auto"/>
        <w:left w:val="none" w:sz="0" w:space="0" w:color="auto"/>
        <w:bottom w:val="none" w:sz="0" w:space="0" w:color="auto"/>
        <w:right w:val="none" w:sz="0" w:space="0" w:color="auto"/>
      </w:divBdr>
    </w:div>
    <w:div w:id="1662081203">
      <w:bodyDiv w:val="1"/>
      <w:marLeft w:val="0"/>
      <w:marRight w:val="0"/>
      <w:marTop w:val="0"/>
      <w:marBottom w:val="0"/>
      <w:divBdr>
        <w:top w:val="none" w:sz="0" w:space="0" w:color="auto"/>
        <w:left w:val="none" w:sz="0" w:space="0" w:color="auto"/>
        <w:bottom w:val="none" w:sz="0" w:space="0" w:color="auto"/>
        <w:right w:val="none" w:sz="0" w:space="0" w:color="auto"/>
      </w:divBdr>
    </w:div>
    <w:div w:id="190043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chart" Target="charts/chart3.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image" Target="media/image10.png"/><Relationship Id="rId38" Type="http://schemas.openxmlformats.org/officeDocument/2006/relationships/image" Target="media/image1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6.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header" Target="header5.xml"/><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2.jpeg"/><Relationship Id="rId43"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file:///D:\ACCESS%20Cambodia%20Dropbox\ACCESS%20FILES\06-%20MEL\ACCESS_MEL\Baseline%20data%20collection\Yr4\baseline%20data_all%20P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ACCESS%20Cambodia%20Dropbox\ACCESS%20FILES\06-%20MEL\ACCESS_MEL\Baseline%20data%20collection\2nd_GBV_PE11&amp;13\baseline%20data_all%20PEs_la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CCESS%20Cambodia%20Dropbox\ACCESS%20FILES\06-%20MEL\ACCESS_MEL\Baseline%20data%20collection\2nd_GBV_PE11&amp;13\baseline%20data_all%20PEs_lates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CCESS%20Cambodia%20Dropbox\ACCESS%20FILES\06-%20MEL\ACCESS_MEL\Baseline%20data%20collection\2nd_GBV_PE11&amp;13\baseline%20data_all%20PEs_lates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CCESS%20Cambodia%20Dropbox\ACCESS%20FILES\06-%20MEL\ACCESS_MEL\disability\PRC%20Data\Statistic%20PWDF%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CCESS%20Cambodia%20Dropbox\ACCESS%20FILES\06-%20MEL\ACCESS_MEL\disability\PRC%20Data\RMS\Rehab_RMS%20Scoring%203rd_Eng_2806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CCESS%20Cambodia%20Dropbox\ACCESS%20FILES\06-%20MEL\ACCESS_MEL\CIPs\Combined%20PE1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dmin\ACCESS%20Cambodia%20Dropbox\Pivoine%20BEANG\Pivoine's%20Files\Pivoine's%20Personal\Report\Annual%20Report%202021\FB%20chart-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GBV services delivered by type in Year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2"/>
          <c:order val="0"/>
          <c:tx>
            <c:strRef>
              <c:f>'PE8-GBV'!$E$34</c:f>
              <c:strCache>
                <c:ptCount val="1"/>
                <c:pt idx="0">
                  <c:v>Jul-Jun20-21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'PE8-GBV'!$B$35:$B$43</c:f>
              <c:strCache>
                <c:ptCount val="9"/>
                <c:pt idx="0">
                  <c:v>Physical treament</c:v>
                </c:pt>
                <c:pt idx="1">
                  <c:v>Forensic examination</c:v>
                </c:pt>
                <c:pt idx="2">
                  <c:v>Legal consultation</c:v>
                </c:pt>
                <c:pt idx="3">
                  <c:v>Legal representative</c:v>
                </c:pt>
                <c:pt idx="4">
                  <c:v>Mediation</c:v>
                </c:pt>
                <c:pt idx="5">
                  <c:v>Mental health/psychosocial counselling</c:v>
                </c:pt>
                <c:pt idx="6">
                  <c:v>Shelter</c:v>
                </c:pt>
                <c:pt idx="7">
                  <c:v>Economic empowerment</c:v>
                </c:pt>
                <c:pt idx="8">
                  <c:v>Total services delivered</c:v>
                </c:pt>
              </c:strCache>
            </c:strRef>
          </c:cat>
          <c:val>
            <c:numRef>
              <c:f>'PE8-GBV'!$E$35:$E$43</c:f>
              <c:numCache>
                <c:formatCode>General</c:formatCode>
                <c:ptCount val="9"/>
                <c:pt idx="0">
                  <c:v>67</c:v>
                </c:pt>
                <c:pt idx="1">
                  <c:v>87</c:v>
                </c:pt>
                <c:pt idx="2">
                  <c:v>571</c:v>
                </c:pt>
                <c:pt idx="3">
                  <c:v>226</c:v>
                </c:pt>
                <c:pt idx="4">
                  <c:v>296</c:v>
                </c:pt>
                <c:pt idx="5">
                  <c:v>320</c:v>
                </c:pt>
                <c:pt idx="6">
                  <c:v>66</c:v>
                </c:pt>
                <c:pt idx="7">
                  <c:v>61</c:v>
                </c:pt>
                <c:pt idx="8">
                  <c:v>1694</c:v>
                </c:pt>
              </c:numCache>
            </c:numRef>
          </c:val>
          <c:extLst>
            <c:ext xmlns:c16="http://schemas.microsoft.com/office/drawing/2014/chart" uri="{C3380CC4-5D6E-409C-BE32-E72D297353CC}">
              <c16:uniqueId val="{00000000-8C21-4DB2-A3DE-E337835ED36E}"/>
            </c:ext>
          </c:extLst>
        </c:ser>
        <c:dLbls>
          <c:dLblPos val="outEnd"/>
          <c:showLegendKey val="0"/>
          <c:showVal val="1"/>
          <c:showCatName val="0"/>
          <c:showSerName val="0"/>
          <c:showPercent val="0"/>
          <c:showBubbleSize val="0"/>
        </c:dLbls>
        <c:gapWidth val="182"/>
        <c:axId val="505518784"/>
        <c:axId val="505515504"/>
      </c:barChart>
      <c:catAx>
        <c:axId val="505518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5515504"/>
        <c:crosses val="autoZero"/>
        <c:auto val="1"/>
        <c:lblAlgn val="ctr"/>
        <c:lblOffset val="100"/>
        <c:noMultiLvlLbl val="0"/>
      </c:catAx>
      <c:valAx>
        <c:axId val="50551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5518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'PE11-GBVstandard'!$C$37</c:f>
              <c:strCache>
                <c:ptCount val="1"/>
                <c:pt idx="0">
                  <c:v>Year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'PE11-GBVstandard'!$A$38:$A$42</c:f>
              <c:strCache>
                <c:ptCount val="5"/>
                <c:pt idx="0">
                  <c:v>Counselling</c:v>
                </c:pt>
                <c:pt idx="1">
                  <c:v>Referral</c:v>
                </c:pt>
                <c:pt idx="2">
                  <c:v>Mediation</c:v>
                </c:pt>
                <c:pt idx="3">
                  <c:v>Health</c:v>
                </c:pt>
                <c:pt idx="4">
                  <c:v>Legal support</c:v>
                </c:pt>
              </c:strCache>
            </c:strRef>
          </c:cat>
          <c:val>
            <c:numRef>
              <c:f>'PE11-GBVstandard'!$C$38:$C$42</c:f>
              <c:numCache>
                <c:formatCode>0%</c:formatCode>
                <c:ptCount val="5"/>
                <c:pt idx="0">
                  <c:v>0.48333333333333334</c:v>
                </c:pt>
                <c:pt idx="1">
                  <c:v>0.44999999999999996</c:v>
                </c:pt>
                <c:pt idx="2">
                  <c:v>0.25</c:v>
                </c:pt>
                <c:pt idx="3">
                  <c:v>0.66666666666666663</c:v>
                </c:pt>
                <c:pt idx="4">
                  <c:v>0.35000000000000003</c:v>
                </c:pt>
              </c:numCache>
            </c:numRef>
          </c:val>
          <c:extLst>
            <c:ext xmlns:c16="http://schemas.microsoft.com/office/drawing/2014/chart" uri="{C3380CC4-5D6E-409C-BE32-E72D297353CC}">
              <c16:uniqueId val="{00000000-31FD-4812-A7EF-EB100772EAB7}"/>
            </c:ext>
          </c:extLst>
        </c:ser>
        <c:ser>
          <c:idx val="2"/>
          <c:order val="2"/>
          <c:tx>
            <c:strRef>
              <c:f>'PE11-GBVstandard'!$D$37</c:f>
              <c:strCache>
                <c:ptCount val="1"/>
                <c:pt idx="0">
                  <c:v>Year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'PE11-GBVstandard'!$A$38:$A$42</c:f>
              <c:strCache>
                <c:ptCount val="5"/>
                <c:pt idx="0">
                  <c:v>Counselling</c:v>
                </c:pt>
                <c:pt idx="1">
                  <c:v>Referral</c:v>
                </c:pt>
                <c:pt idx="2">
                  <c:v>Mediation</c:v>
                </c:pt>
                <c:pt idx="3">
                  <c:v>Health</c:v>
                </c:pt>
                <c:pt idx="4">
                  <c:v>Legal support</c:v>
                </c:pt>
              </c:strCache>
            </c:strRef>
          </c:cat>
          <c:val>
            <c:numRef>
              <c:f>'PE11-GBVstandard'!$D$38:$D$42</c:f>
              <c:numCache>
                <c:formatCode>0%</c:formatCode>
                <c:ptCount val="5"/>
                <c:pt idx="0">
                  <c:v>0.71666666666666667</c:v>
                </c:pt>
                <c:pt idx="1">
                  <c:v>0.71666666666666667</c:v>
                </c:pt>
                <c:pt idx="2">
                  <c:v>0.33333333333333331</c:v>
                </c:pt>
                <c:pt idx="3">
                  <c:v>0.79999999999999993</c:v>
                </c:pt>
                <c:pt idx="4">
                  <c:v>0.68333333333333324</c:v>
                </c:pt>
              </c:numCache>
            </c:numRef>
          </c:val>
          <c:extLst>
            <c:ext xmlns:c16="http://schemas.microsoft.com/office/drawing/2014/chart" uri="{C3380CC4-5D6E-409C-BE32-E72D297353CC}">
              <c16:uniqueId val="{00000001-31FD-4812-A7EF-EB100772EAB7}"/>
            </c:ext>
          </c:extLst>
        </c:ser>
        <c:dLbls>
          <c:dLblPos val="outEnd"/>
          <c:showLegendKey val="0"/>
          <c:showVal val="1"/>
          <c:showCatName val="0"/>
          <c:showSerName val="0"/>
          <c:showPercent val="0"/>
          <c:showBubbleSize val="0"/>
        </c:dLbls>
        <c:gapWidth val="219"/>
        <c:overlap val="-27"/>
        <c:axId val="517485584"/>
        <c:axId val="517484600"/>
        <c:extLst>
          <c:ext xmlns:c15="http://schemas.microsoft.com/office/drawing/2012/chart" uri="{02D57815-91ED-43cb-92C2-25804820EDAC}">
            <c15:filteredBarSeries>
              <c15:ser>
                <c:idx val="0"/>
                <c:order val="0"/>
                <c:tx>
                  <c:strRef>
                    <c:extLst>
                      <c:ext uri="{02D57815-91ED-43cb-92C2-25804820EDAC}">
                        <c15:formulaRef>
                          <c15:sqref>'PE11-GBVstandard'!$B$37</c15:sqref>
                        </c15:formulaRef>
                      </c:ext>
                    </c:extLst>
                    <c:strCache>
                      <c:ptCount val="1"/>
                      <c:pt idx="0">
                        <c:v>Year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'PE11-GBVstandard'!$A$38:$A$42</c15:sqref>
                        </c15:formulaRef>
                      </c:ext>
                    </c:extLst>
                    <c:strCache>
                      <c:ptCount val="5"/>
                      <c:pt idx="0">
                        <c:v>Counselling</c:v>
                      </c:pt>
                      <c:pt idx="1">
                        <c:v>Referral</c:v>
                      </c:pt>
                      <c:pt idx="2">
                        <c:v>Mediation</c:v>
                      </c:pt>
                      <c:pt idx="3">
                        <c:v>Health</c:v>
                      </c:pt>
                      <c:pt idx="4">
                        <c:v>Legal support</c:v>
                      </c:pt>
                    </c:strCache>
                  </c:strRef>
                </c:cat>
                <c:val>
                  <c:numRef>
                    <c:extLst>
                      <c:ext uri="{02D57815-91ED-43cb-92C2-25804820EDAC}">
                        <c15:formulaRef>
                          <c15:sqref>'PE11-GBVstandard'!$B$38:$B$42</c15:sqref>
                        </c15:formulaRef>
                      </c:ext>
                    </c:extLst>
                    <c:numCache>
                      <c:formatCode>0%</c:formatCode>
                      <c:ptCount val="5"/>
                      <c:pt idx="0">
                        <c:v>0.31666666666666665</c:v>
                      </c:pt>
                      <c:pt idx="1">
                        <c:v>0.33333333333333331</c:v>
                      </c:pt>
                      <c:pt idx="2">
                        <c:v>0.21666666666666665</c:v>
                      </c:pt>
                      <c:pt idx="3">
                        <c:v>0.41666666666666669</c:v>
                      </c:pt>
                      <c:pt idx="4">
                        <c:v>0.33333333333333331</c:v>
                      </c:pt>
                    </c:numCache>
                  </c:numRef>
                </c:val>
                <c:extLst>
                  <c:ext xmlns:c16="http://schemas.microsoft.com/office/drawing/2014/chart" uri="{C3380CC4-5D6E-409C-BE32-E72D297353CC}">
                    <c16:uniqueId val="{00000002-31FD-4812-A7EF-EB100772EAB7}"/>
                  </c:ext>
                </c:extLst>
              </c15:ser>
            </c15:filteredBarSeries>
          </c:ext>
        </c:extLst>
      </c:barChart>
      <c:catAx>
        <c:axId val="51748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484600"/>
        <c:crosses val="autoZero"/>
        <c:auto val="1"/>
        <c:lblAlgn val="ctr"/>
        <c:lblOffset val="100"/>
        <c:noMultiLvlLbl val="0"/>
      </c:catAx>
      <c:valAx>
        <c:axId val="517484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485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804447891551"/>
          <c:y val="0.19766441166685153"/>
          <c:w val="0.8334533183352083"/>
          <c:h val="0.4688113563269381"/>
        </c:manualLayout>
      </c:layout>
      <c:barChart>
        <c:barDir val="col"/>
        <c:grouping val="clustered"/>
        <c:varyColors val="0"/>
        <c:ser>
          <c:idx val="1"/>
          <c:order val="1"/>
          <c:tx>
            <c:strRef>
              <c:f>'PE13-GBVWG'!$AF$5:$AF$6</c:f>
              <c:strCache>
                <c:ptCount val="2"/>
                <c:pt idx="0">
                  <c:v>Prov.WG</c:v>
                </c:pt>
                <c:pt idx="1">
                  <c:v>Year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'PE13-GBVWG'!$AD$7:$AD$12</c:f>
              <c:strCache>
                <c:ptCount val="6"/>
                <c:pt idx="0">
                  <c:v>Siem Reap</c:v>
                </c:pt>
                <c:pt idx="1">
                  <c:v>KgCham</c:v>
                </c:pt>
                <c:pt idx="2">
                  <c:v>KgSpeu</c:v>
                </c:pt>
                <c:pt idx="3">
                  <c:v>Tboung Kmum</c:v>
                </c:pt>
                <c:pt idx="4">
                  <c:v>Ratanakiry</c:v>
                </c:pt>
                <c:pt idx="5">
                  <c:v>Preah Sihanouk</c:v>
                </c:pt>
              </c:strCache>
            </c:strRef>
          </c:cat>
          <c:val>
            <c:numRef>
              <c:f>'PE13-GBVWG'!$AF$7:$AF$12</c:f>
              <c:numCache>
                <c:formatCode>General</c:formatCode>
                <c:ptCount val="6"/>
                <c:pt idx="0">
                  <c:v>60</c:v>
                </c:pt>
                <c:pt idx="1">
                  <c:v>67</c:v>
                </c:pt>
                <c:pt idx="2">
                  <c:v>93</c:v>
                </c:pt>
                <c:pt idx="3">
                  <c:v>67</c:v>
                </c:pt>
                <c:pt idx="4">
                  <c:v>40</c:v>
                </c:pt>
                <c:pt idx="5">
                  <c:v>53</c:v>
                </c:pt>
              </c:numCache>
            </c:numRef>
          </c:val>
          <c:extLst>
            <c:ext xmlns:c16="http://schemas.microsoft.com/office/drawing/2014/chart" uri="{C3380CC4-5D6E-409C-BE32-E72D297353CC}">
              <c16:uniqueId val="{00000000-6417-4CC4-8485-6552A1EBBFC7}"/>
            </c:ext>
          </c:extLst>
        </c:ser>
        <c:ser>
          <c:idx val="2"/>
          <c:order val="2"/>
          <c:tx>
            <c:strRef>
              <c:f>'PE13-GBVWG'!$AG$5:$AG$6</c:f>
              <c:strCache>
                <c:ptCount val="2"/>
                <c:pt idx="0">
                  <c:v>Prov.WG</c:v>
                </c:pt>
                <c:pt idx="1">
                  <c:v>Year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'PE13-GBVWG'!$AD$7:$AD$12</c:f>
              <c:strCache>
                <c:ptCount val="6"/>
                <c:pt idx="0">
                  <c:v>Siem Reap</c:v>
                </c:pt>
                <c:pt idx="1">
                  <c:v>KgCham</c:v>
                </c:pt>
                <c:pt idx="2">
                  <c:v>KgSpeu</c:v>
                </c:pt>
                <c:pt idx="3">
                  <c:v>Tboung Kmum</c:v>
                </c:pt>
                <c:pt idx="4">
                  <c:v>Ratanakiry</c:v>
                </c:pt>
                <c:pt idx="5">
                  <c:v>Preah Sihanouk</c:v>
                </c:pt>
              </c:strCache>
            </c:strRef>
          </c:cat>
          <c:val>
            <c:numRef>
              <c:f>'PE13-GBVWG'!$AG$7:$AG$12</c:f>
              <c:numCache>
                <c:formatCode>General</c:formatCode>
                <c:ptCount val="6"/>
                <c:pt idx="0">
                  <c:v>60</c:v>
                </c:pt>
                <c:pt idx="1">
                  <c:v>93</c:v>
                </c:pt>
                <c:pt idx="2">
                  <c:v>100</c:v>
                </c:pt>
                <c:pt idx="3">
                  <c:v>93</c:v>
                </c:pt>
                <c:pt idx="4">
                  <c:v>80</c:v>
                </c:pt>
                <c:pt idx="5">
                  <c:v>53</c:v>
                </c:pt>
              </c:numCache>
            </c:numRef>
          </c:val>
          <c:extLst>
            <c:ext xmlns:c16="http://schemas.microsoft.com/office/drawing/2014/chart" uri="{C3380CC4-5D6E-409C-BE32-E72D297353CC}">
              <c16:uniqueId val="{00000001-6417-4CC4-8485-6552A1EBBFC7}"/>
            </c:ext>
          </c:extLst>
        </c:ser>
        <c:dLbls>
          <c:dLblPos val="outEnd"/>
          <c:showLegendKey val="0"/>
          <c:showVal val="1"/>
          <c:showCatName val="0"/>
          <c:showSerName val="0"/>
          <c:showPercent val="0"/>
          <c:showBubbleSize val="0"/>
        </c:dLbls>
        <c:gapWidth val="219"/>
        <c:overlap val="-27"/>
        <c:axId val="525204192"/>
        <c:axId val="525211080"/>
        <c:extLst>
          <c:ext xmlns:c15="http://schemas.microsoft.com/office/drawing/2012/chart" uri="{02D57815-91ED-43cb-92C2-25804820EDAC}">
            <c15:filteredBarSeries>
              <c15:ser>
                <c:idx val="0"/>
                <c:order val="0"/>
                <c:tx>
                  <c:strRef>
                    <c:extLst>
                      <c:ext uri="{02D57815-91ED-43cb-92C2-25804820EDAC}">
                        <c15:formulaRef>
                          <c15:sqref>'PE13-GBVWG'!$AE$5:$AE$6</c15:sqref>
                        </c15:formulaRef>
                      </c:ext>
                    </c:extLst>
                    <c:strCache>
                      <c:ptCount val="2"/>
                      <c:pt idx="0">
                        <c:v>Prov.WG</c:v>
                      </c:pt>
                      <c:pt idx="1">
                        <c:v>Year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c:ext uri="{02D57815-91ED-43cb-92C2-25804820EDAC}">
                        <c15:formulaRef>
                          <c15:sqref>'PE13-GBVWG'!$AE$7:$AE$12</c15:sqref>
                        </c15:formulaRef>
                      </c:ext>
                    </c:extLst>
                    <c:numCache>
                      <c:formatCode>General</c:formatCode>
                      <c:ptCount val="6"/>
                      <c:pt idx="0">
                        <c:v>73</c:v>
                      </c:pt>
                      <c:pt idx="1">
                        <c:v>40</c:v>
                      </c:pt>
                      <c:pt idx="2">
                        <c:v>73</c:v>
                      </c:pt>
                      <c:pt idx="3">
                        <c:v>40</c:v>
                      </c:pt>
                      <c:pt idx="4">
                        <c:v>20</c:v>
                      </c:pt>
                      <c:pt idx="5">
                        <c:v>53</c:v>
                      </c:pt>
                    </c:numCache>
                  </c:numRef>
                </c:val>
                <c:extLst>
                  <c:ext xmlns:c16="http://schemas.microsoft.com/office/drawing/2014/chart" uri="{C3380CC4-5D6E-409C-BE32-E72D297353CC}">
                    <c16:uniqueId val="{00000002-6417-4CC4-8485-6552A1EBBFC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'PE13-GBVWG'!$AH$5:$AH$6</c15:sqref>
                        </c15:formulaRef>
                      </c:ext>
                    </c:extLst>
                    <c:strCache>
                      <c:ptCount val="2"/>
                      <c:pt idx="0">
                        <c:v>Avg. Dist</c:v>
                      </c:pt>
                      <c:pt idx="1">
                        <c:v>Year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xmlns:c15="http://schemas.microsoft.com/office/drawing/2012/chart">
                      <c:ext xmlns:c15="http://schemas.microsoft.com/office/drawing/2012/chart" uri="{02D57815-91ED-43cb-92C2-25804820EDAC}">
                        <c15:formulaRef>
                          <c15:sqref>'PE13-GBVWG'!$AH$7:$AH$12</c15:sqref>
                        </c15:formulaRef>
                      </c:ext>
                    </c:extLst>
                    <c:numCache>
                      <c:formatCode>General</c:formatCode>
                      <c:ptCount val="6"/>
                      <c:pt idx="0">
                        <c:v>54</c:v>
                      </c:pt>
                      <c:pt idx="1">
                        <c:v>42</c:v>
                      </c:pt>
                      <c:pt idx="2">
                        <c:v>61</c:v>
                      </c:pt>
                      <c:pt idx="3">
                        <c:v>60</c:v>
                      </c:pt>
                      <c:pt idx="4">
                        <c:v>47</c:v>
                      </c:pt>
                      <c:pt idx="5">
                        <c:v>50</c:v>
                      </c:pt>
                    </c:numCache>
                  </c:numRef>
                </c:val>
                <c:extLst xmlns:c15="http://schemas.microsoft.com/office/drawing/2012/chart">
                  <c:ext xmlns:c16="http://schemas.microsoft.com/office/drawing/2014/chart" uri="{C3380CC4-5D6E-409C-BE32-E72D297353CC}">
                    <c16:uniqueId val="{00000003-6417-4CC4-8485-6552A1EBBFC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'PE13-GBVWG'!$AI$5:$AI$6</c15:sqref>
                        </c15:formulaRef>
                      </c:ext>
                    </c:extLst>
                    <c:strCache>
                      <c:ptCount val="2"/>
                      <c:pt idx="0">
                        <c:v>Avg. Dist</c:v>
                      </c:pt>
                      <c:pt idx="1">
                        <c:v>Year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xmlns:c15="http://schemas.microsoft.com/office/drawing/2012/chart">
                      <c:ext xmlns:c15="http://schemas.microsoft.com/office/drawing/2012/chart" uri="{02D57815-91ED-43cb-92C2-25804820EDAC}">
                        <c15:formulaRef>
                          <c15:sqref>'PE13-GBVWG'!$AI$7:$AI$12</c15:sqref>
                        </c15:formulaRef>
                      </c:ext>
                    </c:extLst>
                    <c:numCache>
                      <c:formatCode>General</c:formatCode>
                      <c:ptCount val="6"/>
                      <c:pt idx="0">
                        <c:v>20</c:v>
                      </c:pt>
                      <c:pt idx="1">
                        <c:v>20</c:v>
                      </c:pt>
                      <c:pt idx="2">
                        <c:v>27</c:v>
                      </c:pt>
                      <c:pt idx="3">
                        <c:v>20</c:v>
                      </c:pt>
                      <c:pt idx="4">
                        <c:v>20</c:v>
                      </c:pt>
                      <c:pt idx="5">
                        <c:v>50</c:v>
                      </c:pt>
                    </c:numCache>
                  </c:numRef>
                </c:val>
                <c:extLst xmlns:c15="http://schemas.microsoft.com/office/drawing/2012/chart">
                  <c:ext xmlns:c16="http://schemas.microsoft.com/office/drawing/2014/chart" uri="{C3380CC4-5D6E-409C-BE32-E72D297353CC}">
                    <c16:uniqueId val="{00000004-6417-4CC4-8485-6552A1EBBFC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'PE13-GBVWG'!$AJ$5:$AJ$6</c15:sqref>
                        </c15:formulaRef>
                      </c:ext>
                    </c:extLst>
                    <c:strCache>
                      <c:ptCount val="2"/>
                      <c:pt idx="0">
                        <c:v>Avg. Dist</c:v>
                      </c:pt>
                      <c:pt idx="1">
                        <c:v>Year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xmlns:c15="http://schemas.microsoft.com/office/drawing/2012/chart">
                      <c:ext xmlns:c15="http://schemas.microsoft.com/office/drawing/2012/chart" uri="{02D57815-91ED-43cb-92C2-25804820EDAC}">
                        <c15:formulaRef>
                          <c15:sqref>'PE13-GBVWG'!$AJ$7:$AJ$12</c15:sqref>
                        </c15:formulaRef>
                      </c:ext>
                    </c:extLst>
                    <c:numCache>
                      <c:formatCode>General</c:formatCode>
                      <c:ptCount val="6"/>
                      <c:pt idx="0">
                        <c:v>81</c:v>
                      </c:pt>
                      <c:pt idx="1">
                        <c:v>82</c:v>
                      </c:pt>
                      <c:pt idx="2">
                        <c:v>77</c:v>
                      </c:pt>
                      <c:pt idx="3">
                        <c:v>100</c:v>
                      </c:pt>
                      <c:pt idx="4">
                        <c:v>80</c:v>
                      </c:pt>
                      <c:pt idx="5">
                        <c:v>53</c:v>
                      </c:pt>
                    </c:numCache>
                  </c:numRef>
                </c:val>
                <c:extLst xmlns:c15="http://schemas.microsoft.com/office/drawing/2012/chart">
                  <c:ext xmlns:c16="http://schemas.microsoft.com/office/drawing/2014/chart" uri="{C3380CC4-5D6E-409C-BE32-E72D297353CC}">
                    <c16:uniqueId val="{00000005-6417-4CC4-8485-6552A1EBBFC7}"/>
                  </c:ext>
                </c:extLst>
              </c15:ser>
            </c15:filteredBarSeries>
          </c:ext>
        </c:extLst>
      </c:barChart>
      <c:catAx>
        <c:axId val="5252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11080"/>
        <c:crosses val="autoZero"/>
        <c:auto val="1"/>
        <c:lblAlgn val="ctr"/>
        <c:lblOffset val="100"/>
        <c:noMultiLvlLbl val="0"/>
      </c:catAx>
      <c:valAx>
        <c:axId val="525211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04192"/>
        <c:crosses val="autoZero"/>
        <c:crossBetween val="between"/>
      </c:valAx>
      <c:spPr>
        <a:noFill/>
        <a:ln>
          <a:noFill/>
        </a:ln>
        <a:effectLst/>
      </c:spPr>
    </c:plotArea>
    <c:legend>
      <c:legendPos val="r"/>
      <c:layout>
        <c:manualLayout>
          <c:xMode val="edge"/>
          <c:yMode val="edge"/>
          <c:x val="0.11652945725534306"/>
          <c:y val="2.1847621160030889E-3"/>
          <c:w val="0.77295310742407197"/>
          <c:h val="0.183610957081069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1370961807343"/>
          <c:y val="0.21389355742296917"/>
          <c:w val="0.8178494094488189"/>
          <c:h val="0.44884536491762062"/>
        </c:manualLayout>
      </c:layout>
      <c:barChart>
        <c:barDir val="col"/>
        <c:grouping val="clustered"/>
        <c:varyColors val="0"/>
        <c:ser>
          <c:idx val="4"/>
          <c:order val="4"/>
          <c:tx>
            <c:strRef>
              <c:f>'PE13-GBVWG'!$AI$5:$AI$6</c:f>
              <c:strCache>
                <c:ptCount val="2"/>
                <c:pt idx="0">
                  <c:v>Avg. Dist</c:v>
                </c:pt>
                <c:pt idx="1">
                  <c:v>Year 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'PE13-GBVWG'!$AD$7:$AD$12</c:f>
              <c:strCache>
                <c:ptCount val="6"/>
                <c:pt idx="0">
                  <c:v>Siem Reap</c:v>
                </c:pt>
                <c:pt idx="1">
                  <c:v>KgCham</c:v>
                </c:pt>
                <c:pt idx="2">
                  <c:v>KgSpeu</c:v>
                </c:pt>
                <c:pt idx="3">
                  <c:v>Tboung Kmum</c:v>
                </c:pt>
                <c:pt idx="4">
                  <c:v>Ratanakiry</c:v>
                </c:pt>
                <c:pt idx="5">
                  <c:v>Preah Sihanouk</c:v>
                </c:pt>
              </c:strCache>
            </c:strRef>
          </c:cat>
          <c:val>
            <c:numRef>
              <c:f>'PE13-GBVWG'!$AI$7:$AI$12</c:f>
              <c:numCache>
                <c:formatCode>General</c:formatCode>
                <c:ptCount val="6"/>
                <c:pt idx="0">
                  <c:v>20</c:v>
                </c:pt>
                <c:pt idx="1">
                  <c:v>20</c:v>
                </c:pt>
                <c:pt idx="2">
                  <c:v>27</c:v>
                </c:pt>
                <c:pt idx="3">
                  <c:v>20</c:v>
                </c:pt>
                <c:pt idx="4">
                  <c:v>20</c:v>
                </c:pt>
                <c:pt idx="5">
                  <c:v>50</c:v>
                </c:pt>
              </c:numCache>
            </c:numRef>
          </c:val>
          <c:extLst>
            <c:ext xmlns:c16="http://schemas.microsoft.com/office/drawing/2014/chart" uri="{C3380CC4-5D6E-409C-BE32-E72D297353CC}">
              <c16:uniqueId val="{00000000-E16B-4F4B-89CC-CFDCB594080C}"/>
            </c:ext>
          </c:extLst>
        </c:ser>
        <c:ser>
          <c:idx val="5"/>
          <c:order val="5"/>
          <c:tx>
            <c:strRef>
              <c:f>'PE13-GBVWG'!$AJ$5:$AJ$6</c:f>
              <c:strCache>
                <c:ptCount val="2"/>
                <c:pt idx="0">
                  <c:v>Avg. Dist</c:v>
                </c:pt>
                <c:pt idx="1">
                  <c:v>Year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'PE13-GBVWG'!$AD$7:$AD$12</c:f>
              <c:strCache>
                <c:ptCount val="6"/>
                <c:pt idx="0">
                  <c:v>Siem Reap</c:v>
                </c:pt>
                <c:pt idx="1">
                  <c:v>KgCham</c:v>
                </c:pt>
                <c:pt idx="2">
                  <c:v>KgSpeu</c:v>
                </c:pt>
                <c:pt idx="3">
                  <c:v>Tboung Kmum</c:v>
                </c:pt>
                <c:pt idx="4">
                  <c:v>Ratanakiry</c:v>
                </c:pt>
                <c:pt idx="5">
                  <c:v>Preah Sihanouk</c:v>
                </c:pt>
              </c:strCache>
            </c:strRef>
          </c:cat>
          <c:val>
            <c:numRef>
              <c:f>'PE13-GBVWG'!$AJ$7:$AJ$12</c:f>
              <c:numCache>
                <c:formatCode>General</c:formatCode>
                <c:ptCount val="6"/>
                <c:pt idx="0">
                  <c:v>81</c:v>
                </c:pt>
                <c:pt idx="1">
                  <c:v>82</c:v>
                </c:pt>
                <c:pt idx="2">
                  <c:v>77</c:v>
                </c:pt>
                <c:pt idx="3">
                  <c:v>100</c:v>
                </c:pt>
                <c:pt idx="4">
                  <c:v>80</c:v>
                </c:pt>
                <c:pt idx="5">
                  <c:v>53</c:v>
                </c:pt>
              </c:numCache>
            </c:numRef>
          </c:val>
          <c:extLst>
            <c:ext xmlns:c16="http://schemas.microsoft.com/office/drawing/2014/chart" uri="{C3380CC4-5D6E-409C-BE32-E72D297353CC}">
              <c16:uniqueId val="{00000001-E16B-4F4B-89CC-CFDCB594080C}"/>
            </c:ext>
          </c:extLst>
        </c:ser>
        <c:dLbls>
          <c:dLblPos val="outEnd"/>
          <c:showLegendKey val="0"/>
          <c:showVal val="1"/>
          <c:showCatName val="0"/>
          <c:showSerName val="0"/>
          <c:showPercent val="0"/>
          <c:showBubbleSize val="0"/>
        </c:dLbls>
        <c:gapWidth val="219"/>
        <c:overlap val="-27"/>
        <c:axId val="525204192"/>
        <c:axId val="525211080"/>
        <c:extLst>
          <c:ext xmlns:c15="http://schemas.microsoft.com/office/drawing/2012/chart" uri="{02D57815-91ED-43cb-92C2-25804820EDAC}">
            <c15:filteredBarSeries>
              <c15:ser>
                <c:idx val="0"/>
                <c:order val="0"/>
                <c:tx>
                  <c:strRef>
                    <c:extLst>
                      <c:ext uri="{02D57815-91ED-43cb-92C2-25804820EDAC}">
                        <c15:formulaRef>
                          <c15:sqref>'PE13-GBVWG'!$AE$5:$AE$6</c15:sqref>
                        </c15:formulaRef>
                      </c:ext>
                    </c:extLst>
                    <c:strCache>
                      <c:ptCount val="2"/>
                      <c:pt idx="0">
                        <c:v>Prov.WG</c:v>
                      </c:pt>
                      <c:pt idx="1">
                        <c:v>Year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c:ext uri="{02D57815-91ED-43cb-92C2-25804820EDAC}">
                        <c15:formulaRef>
                          <c15:sqref>'PE13-GBVWG'!$AE$7:$AE$12</c15:sqref>
                        </c15:formulaRef>
                      </c:ext>
                    </c:extLst>
                    <c:numCache>
                      <c:formatCode>General</c:formatCode>
                      <c:ptCount val="6"/>
                      <c:pt idx="0">
                        <c:v>73</c:v>
                      </c:pt>
                      <c:pt idx="1">
                        <c:v>40</c:v>
                      </c:pt>
                      <c:pt idx="2">
                        <c:v>73</c:v>
                      </c:pt>
                      <c:pt idx="3">
                        <c:v>40</c:v>
                      </c:pt>
                      <c:pt idx="4">
                        <c:v>20</c:v>
                      </c:pt>
                      <c:pt idx="5">
                        <c:v>53</c:v>
                      </c:pt>
                    </c:numCache>
                  </c:numRef>
                </c:val>
                <c:extLst>
                  <c:ext xmlns:c16="http://schemas.microsoft.com/office/drawing/2014/chart" uri="{C3380CC4-5D6E-409C-BE32-E72D297353CC}">
                    <c16:uniqueId val="{00000002-E16B-4F4B-89CC-CFDCB594080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'PE13-GBVWG'!$AF$5:$AF$6</c15:sqref>
                        </c15:formulaRef>
                      </c:ext>
                    </c:extLst>
                    <c:strCache>
                      <c:ptCount val="2"/>
                      <c:pt idx="0">
                        <c:v>Prov.WG</c:v>
                      </c:pt>
                      <c:pt idx="1">
                        <c:v>Year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xmlns:c15="http://schemas.microsoft.com/office/drawing/2012/chart">
                      <c:ext xmlns:c15="http://schemas.microsoft.com/office/drawing/2012/chart" uri="{02D57815-91ED-43cb-92C2-25804820EDAC}">
                        <c15:formulaRef>
                          <c15:sqref>'PE13-GBVWG'!$AF$7:$AF$12</c15:sqref>
                        </c15:formulaRef>
                      </c:ext>
                    </c:extLst>
                    <c:numCache>
                      <c:formatCode>General</c:formatCode>
                      <c:ptCount val="6"/>
                      <c:pt idx="0">
                        <c:v>60</c:v>
                      </c:pt>
                      <c:pt idx="1">
                        <c:v>67</c:v>
                      </c:pt>
                      <c:pt idx="2">
                        <c:v>93</c:v>
                      </c:pt>
                      <c:pt idx="3">
                        <c:v>67</c:v>
                      </c:pt>
                      <c:pt idx="4">
                        <c:v>40</c:v>
                      </c:pt>
                      <c:pt idx="5">
                        <c:v>53</c:v>
                      </c:pt>
                    </c:numCache>
                  </c:numRef>
                </c:val>
                <c:extLst xmlns:c15="http://schemas.microsoft.com/office/drawing/2012/chart">
                  <c:ext xmlns:c16="http://schemas.microsoft.com/office/drawing/2014/chart" uri="{C3380CC4-5D6E-409C-BE32-E72D297353CC}">
                    <c16:uniqueId val="{00000003-E16B-4F4B-89CC-CFDCB594080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'PE13-GBVWG'!$AG$5:$AG$6</c15:sqref>
                        </c15:formulaRef>
                      </c:ext>
                    </c:extLst>
                    <c:strCache>
                      <c:ptCount val="2"/>
                      <c:pt idx="0">
                        <c:v>Prov.WG</c:v>
                      </c:pt>
                      <c:pt idx="1">
                        <c:v>Year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xmlns:c15="http://schemas.microsoft.com/office/drawing/2012/chart">
                      <c:ext xmlns:c15="http://schemas.microsoft.com/office/drawing/2012/chart" uri="{02D57815-91ED-43cb-92C2-25804820EDAC}">
                        <c15:formulaRef>
                          <c15:sqref>'PE13-GBVWG'!$AG$7:$AG$12</c15:sqref>
                        </c15:formulaRef>
                      </c:ext>
                    </c:extLst>
                    <c:numCache>
                      <c:formatCode>General</c:formatCode>
                      <c:ptCount val="6"/>
                      <c:pt idx="0">
                        <c:v>60</c:v>
                      </c:pt>
                      <c:pt idx="1">
                        <c:v>93</c:v>
                      </c:pt>
                      <c:pt idx="2">
                        <c:v>100</c:v>
                      </c:pt>
                      <c:pt idx="3">
                        <c:v>93</c:v>
                      </c:pt>
                      <c:pt idx="4">
                        <c:v>80</c:v>
                      </c:pt>
                      <c:pt idx="5">
                        <c:v>53</c:v>
                      </c:pt>
                    </c:numCache>
                  </c:numRef>
                </c:val>
                <c:extLst xmlns:c15="http://schemas.microsoft.com/office/drawing/2012/chart">
                  <c:ext xmlns:c16="http://schemas.microsoft.com/office/drawing/2014/chart" uri="{C3380CC4-5D6E-409C-BE32-E72D297353CC}">
                    <c16:uniqueId val="{00000004-E16B-4F4B-89CC-CFDCB594080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'PE13-GBVWG'!$AH$5:$AH$6</c15:sqref>
                        </c15:formulaRef>
                      </c:ext>
                    </c:extLst>
                    <c:strCache>
                      <c:ptCount val="2"/>
                      <c:pt idx="0">
                        <c:v>Avg. Dist</c:v>
                      </c:pt>
                      <c:pt idx="1">
                        <c:v>Year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'PE13-GBVWG'!$AD$7:$AD$12</c15:sqref>
                        </c15:formulaRef>
                      </c:ext>
                    </c:extLst>
                    <c:strCache>
                      <c:ptCount val="6"/>
                      <c:pt idx="0">
                        <c:v>Siem Reap</c:v>
                      </c:pt>
                      <c:pt idx="1">
                        <c:v>KgCham</c:v>
                      </c:pt>
                      <c:pt idx="2">
                        <c:v>KgSpeu</c:v>
                      </c:pt>
                      <c:pt idx="3">
                        <c:v>Tboung Kmum</c:v>
                      </c:pt>
                      <c:pt idx="4">
                        <c:v>Ratanakiry</c:v>
                      </c:pt>
                      <c:pt idx="5">
                        <c:v>Preah Sihanouk</c:v>
                      </c:pt>
                    </c:strCache>
                  </c:strRef>
                </c:cat>
                <c:val>
                  <c:numRef>
                    <c:extLst xmlns:c15="http://schemas.microsoft.com/office/drawing/2012/chart">
                      <c:ext xmlns:c15="http://schemas.microsoft.com/office/drawing/2012/chart" uri="{02D57815-91ED-43cb-92C2-25804820EDAC}">
                        <c15:formulaRef>
                          <c15:sqref>'PE13-GBVWG'!$AH$7:$AH$12</c15:sqref>
                        </c15:formulaRef>
                      </c:ext>
                    </c:extLst>
                    <c:numCache>
                      <c:formatCode>General</c:formatCode>
                      <c:ptCount val="6"/>
                      <c:pt idx="0">
                        <c:v>54</c:v>
                      </c:pt>
                      <c:pt idx="1">
                        <c:v>42</c:v>
                      </c:pt>
                      <c:pt idx="2">
                        <c:v>61</c:v>
                      </c:pt>
                      <c:pt idx="3">
                        <c:v>60</c:v>
                      </c:pt>
                      <c:pt idx="4">
                        <c:v>47</c:v>
                      </c:pt>
                      <c:pt idx="5">
                        <c:v>50</c:v>
                      </c:pt>
                    </c:numCache>
                  </c:numRef>
                </c:val>
                <c:extLst xmlns:c15="http://schemas.microsoft.com/office/drawing/2012/chart">
                  <c:ext xmlns:c16="http://schemas.microsoft.com/office/drawing/2014/chart" uri="{C3380CC4-5D6E-409C-BE32-E72D297353CC}">
                    <c16:uniqueId val="{00000005-E16B-4F4B-89CC-CFDCB594080C}"/>
                  </c:ext>
                </c:extLst>
              </c15:ser>
            </c15:filteredBarSeries>
          </c:ext>
        </c:extLst>
      </c:barChart>
      <c:catAx>
        <c:axId val="52520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11080"/>
        <c:crosses val="autoZero"/>
        <c:auto val="1"/>
        <c:lblAlgn val="ctr"/>
        <c:lblOffset val="100"/>
        <c:noMultiLvlLbl val="0"/>
      </c:catAx>
      <c:valAx>
        <c:axId val="525211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204192"/>
        <c:crosses val="autoZero"/>
        <c:crossBetween val="between"/>
      </c:valAx>
      <c:spPr>
        <a:noFill/>
        <a:ln>
          <a:noFill/>
        </a:ln>
        <a:effectLst/>
      </c:spPr>
    </c:plotArea>
    <c:legend>
      <c:legendPos val="r"/>
      <c:layout>
        <c:manualLayout>
          <c:xMode val="edge"/>
          <c:yMode val="edge"/>
          <c:x val="5.2798439257592769E-2"/>
          <c:y val="3.3416705264783082E-2"/>
          <c:w val="0.84327123172103491"/>
          <c:h val="0.16666799003065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Women</c:v>
          </c:tx>
          <c:spPr>
            <a:solidFill>
              <a:schemeClr val="accent1"/>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7994389901823285E-2"/>
                      <c:h val="8.0552353412399136E-2"/>
                    </c:manualLayout>
                  </c15:layout>
                </c:ext>
                <c:ext xmlns:c16="http://schemas.microsoft.com/office/drawing/2014/chart" uri="{C3380CC4-5D6E-409C-BE32-E72D297353CC}">
                  <c16:uniqueId val="{00000000-5591-449D-8C7F-3EC4135ECB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PRC 12month'!$AK$8:$AM$8</c:f>
              <c:strCache>
                <c:ptCount val="3"/>
                <c:pt idx="0">
                  <c:v>ACCESS (6PRCs)</c:v>
                </c:pt>
                <c:pt idx="1">
                  <c:v>ACCESS Target Year 3</c:v>
                </c:pt>
                <c:pt idx="2">
                  <c:v>Total (11PRCs)</c:v>
                </c:pt>
              </c:strCache>
            </c:strRef>
          </c:cat>
          <c:val>
            <c:numRef>
              <c:f>'All PRC 12month'!$AK$9:$AM$9</c:f>
              <c:numCache>
                <c:formatCode>General</c:formatCode>
                <c:ptCount val="3"/>
                <c:pt idx="0">
                  <c:v>439</c:v>
                </c:pt>
                <c:pt idx="1">
                  <c:v>1557</c:v>
                </c:pt>
                <c:pt idx="2">
                  <c:v>1354</c:v>
                </c:pt>
              </c:numCache>
            </c:numRef>
          </c:val>
          <c:extLst>
            <c:ext xmlns:c16="http://schemas.microsoft.com/office/drawing/2014/chart" uri="{C3380CC4-5D6E-409C-BE32-E72D297353CC}">
              <c16:uniqueId val="{00000000-3E2B-4C18-8310-CB29C86B1BD9}"/>
            </c:ext>
          </c:extLst>
        </c:ser>
        <c:ser>
          <c:idx val="1"/>
          <c:order val="1"/>
          <c:tx>
            <c:v>Total</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PRC 12month'!$AK$8:$AM$8</c:f>
              <c:strCache>
                <c:ptCount val="3"/>
                <c:pt idx="0">
                  <c:v>ACCESS (6PRCs)</c:v>
                </c:pt>
                <c:pt idx="1">
                  <c:v>ACCESS Target Year 3</c:v>
                </c:pt>
                <c:pt idx="2">
                  <c:v>Total (11PRCs)</c:v>
                </c:pt>
              </c:strCache>
            </c:strRef>
          </c:cat>
          <c:val>
            <c:numRef>
              <c:f>'All PRC 12month'!$AK$10:$AM$10</c:f>
              <c:numCache>
                <c:formatCode>General</c:formatCode>
                <c:ptCount val="3"/>
                <c:pt idx="0">
                  <c:v>1442</c:v>
                </c:pt>
                <c:pt idx="1">
                  <c:v>4325</c:v>
                </c:pt>
                <c:pt idx="2">
                  <c:v>5684</c:v>
                </c:pt>
              </c:numCache>
            </c:numRef>
          </c:val>
          <c:extLst>
            <c:ext xmlns:c16="http://schemas.microsoft.com/office/drawing/2014/chart" uri="{C3380CC4-5D6E-409C-BE32-E72D297353CC}">
              <c16:uniqueId val="{00000001-3E2B-4C18-8310-CB29C86B1BD9}"/>
            </c:ext>
          </c:extLst>
        </c:ser>
        <c:dLbls>
          <c:dLblPos val="outEnd"/>
          <c:showLegendKey val="0"/>
          <c:showVal val="1"/>
          <c:showCatName val="0"/>
          <c:showSerName val="0"/>
          <c:showPercent val="0"/>
          <c:showBubbleSize val="0"/>
        </c:dLbls>
        <c:gapWidth val="219"/>
        <c:overlap val="-27"/>
        <c:axId val="449489160"/>
        <c:axId val="449486536"/>
      </c:barChart>
      <c:catAx>
        <c:axId val="44948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86536"/>
        <c:crosses val="autoZero"/>
        <c:auto val="1"/>
        <c:lblAlgn val="ctr"/>
        <c:lblOffset val="100"/>
        <c:noMultiLvlLbl val="0"/>
      </c:catAx>
      <c:valAx>
        <c:axId val="44948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89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69521508566383E-2"/>
          <c:y val="8.5620274286906189E-2"/>
          <c:w val="0.89171763052453712"/>
          <c:h val="0.66076393596495819"/>
        </c:manualLayout>
      </c:layout>
      <c:barChart>
        <c:barDir val="col"/>
        <c:grouping val="clustered"/>
        <c:varyColors val="0"/>
        <c:ser>
          <c:idx val="1"/>
          <c:order val="1"/>
          <c:tx>
            <c:strRef>
              <c:f>Dashboard!$J$29</c:f>
              <c:strCache>
                <c:ptCount val="1"/>
                <c:pt idx="0">
                  <c:v>2nd assessment Year 2</c:v>
                </c:pt>
              </c:strCache>
            </c:strRef>
          </c:tx>
          <c:spPr>
            <a:solidFill>
              <a:schemeClr val="accent2"/>
            </a:solidFill>
            <a:ln>
              <a:noFill/>
            </a:ln>
            <a:effectLst/>
          </c:spPr>
          <c:invertIfNegative val="0"/>
          <c:dLbls>
            <c:dLbl>
              <c:idx val="1"/>
              <c:layout>
                <c:manualLayout>
                  <c:x val="-2.4820054604120151E-2"/>
                  <c:y val="1.32450331125827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3-4092-9DEE-DB2F0CEF21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Dashboard!$K$27:$Q$27</c:f>
              <c:strCache>
                <c:ptCount val="7"/>
                <c:pt idx="0">
                  <c:v>Kg Cham</c:v>
                </c:pt>
                <c:pt idx="1">
                  <c:v>K. Khleang</c:v>
                </c:pt>
                <c:pt idx="2">
                  <c:v>SR</c:v>
                </c:pt>
                <c:pt idx="3">
                  <c:v>Takeo</c:v>
                </c:pt>
                <c:pt idx="4">
                  <c:v>Kratie</c:v>
                </c:pt>
                <c:pt idx="5">
                  <c:v>Prey Veng</c:v>
                </c:pt>
                <c:pt idx="6">
                  <c:v>Avr. Score</c:v>
                </c:pt>
              </c:strCache>
              <c:extLst xmlns:c15="http://schemas.microsoft.com/office/drawing/2012/chart"/>
            </c:strRef>
          </c:cat>
          <c:val>
            <c:numRef>
              <c:f>Dashboard!$K$29:$Q$29</c:f>
              <c:numCache>
                <c:formatCode>0%</c:formatCode>
                <c:ptCount val="7"/>
                <c:pt idx="0">
                  <c:v>0.77777777777777779</c:v>
                </c:pt>
                <c:pt idx="1">
                  <c:v>0.7142857142857143</c:v>
                </c:pt>
                <c:pt idx="3">
                  <c:v>0.60784313725490191</c:v>
                </c:pt>
                <c:pt idx="4">
                  <c:v>0.74509803921568629</c:v>
                </c:pt>
                <c:pt idx="5">
                  <c:v>0.62745098039215685</c:v>
                </c:pt>
                <c:pt idx="6">
                  <c:v>0.69449112978524741</c:v>
                </c:pt>
              </c:numCache>
              <c:extLst xmlns:c15="http://schemas.microsoft.com/office/drawing/2012/chart"/>
            </c:numRef>
          </c:val>
          <c:extLst xmlns:c15="http://schemas.microsoft.com/office/drawing/2012/chart">
            <c:ext xmlns:c16="http://schemas.microsoft.com/office/drawing/2014/chart" uri="{C3380CC4-5D6E-409C-BE32-E72D297353CC}">
              <c16:uniqueId val="{00000001-8F83-4092-9DEE-DB2F0CEF2153}"/>
            </c:ext>
          </c:extLst>
        </c:ser>
        <c:ser>
          <c:idx val="2"/>
          <c:order val="2"/>
          <c:tx>
            <c:strRef>
              <c:f>Dashboard!$J$30</c:f>
              <c:strCache>
                <c:ptCount val="1"/>
                <c:pt idx="0">
                  <c:v>3rd assessment Year 3</c:v>
                </c:pt>
              </c:strCache>
            </c:strRef>
          </c:tx>
          <c:spPr>
            <a:solidFill>
              <a:schemeClr val="accent3"/>
            </a:solidFill>
            <a:ln>
              <a:noFill/>
            </a:ln>
            <a:effectLst/>
          </c:spPr>
          <c:invertIfNegative val="0"/>
          <c:dLbls>
            <c:dLbl>
              <c:idx val="3"/>
              <c:layout>
                <c:manualLayout>
                  <c:x val="1.7374038222884091E-2"/>
                  <c:y val="-3.035285024428607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3-4092-9DEE-DB2F0CEF21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Dashboard!$K$27:$Q$27</c:f>
              <c:strCache>
                <c:ptCount val="7"/>
                <c:pt idx="0">
                  <c:v>Kg Cham</c:v>
                </c:pt>
                <c:pt idx="1">
                  <c:v>K. Khleang</c:v>
                </c:pt>
                <c:pt idx="2">
                  <c:v>SR</c:v>
                </c:pt>
                <c:pt idx="3">
                  <c:v>Takeo</c:v>
                </c:pt>
                <c:pt idx="4">
                  <c:v>Kratie</c:v>
                </c:pt>
                <c:pt idx="5">
                  <c:v>Prey Veng</c:v>
                </c:pt>
                <c:pt idx="6">
                  <c:v>Avr. Score</c:v>
                </c:pt>
              </c:strCache>
            </c:strRef>
          </c:cat>
          <c:val>
            <c:numRef>
              <c:f>Dashboard!$K$30:$Q$30</c:f>
              <c:numCache>
                <c:formatCode>0%</c:formatCode>
                <c:ptCount val="7"/>
                <c:pt idx="0">
                  <c:v>0.83333333333333337</c:v>
                </c:pt>
                <c:pt idx="1">
                  <c:v>0.76</c:v>
                </c:pt>
                <c:pt idx="3">
                  <c:v>0.63461538461538458</c:v>
                </c:pt>
                <c:pt idx="4">
                  <c:v>0.86274509803921573</c:v>
                </c:pt>
                <c:pt idx="5">
                  <c:v>0.68627450980392157</c:v>
                </c:pt>
                <c:pt idx="6">
                  <c:v>0.75539366515837103</c:v>
                </c:pt>
              </c:numCache>
            </c:numRef>
          </c:val>
          <c:extLst>
            <c:ext xmlns:c16="http://schemas.microsoft.com/office/drawing/2014/chart" uri="{C3380CC4-5D6E-409C-BE32-E72D297353CC}">
              <c16:uniqueId val="{00000003-8F83-4092-9DEE-DB2F0CEF2153}"/>
            </c:ext>
          </c:extLst>
        </c:ser>
        <c:ser>
          <c:idx val="3"/>
          <c:order val="3"/>
          <c:tx>
            <c:strRef>
              <c:f>Dashboard!$J$31</c:f>
              <c:strCache>
                <c:ptCount val="1"/>
                <c:pt idx="0">
                  <c:v>Target Year 3</c:v>
                </c:pt>
              </c:strCache>
            </c:strRef>
          </c:tx>
          <c:spPr>
            <a:solidFill>
              <a:schemeClr val="accent4"/>
            </a:solidFill>
            <a:ln>
              <a:noFill/>
            </a:ln>
            <a:effectLst/>
          </c:spPr>
          <c:invertIfNegative val="0"/>
          <c:dLbls>
            <c:dLbl>
              <c:idx val="6"/>
              <c:layout>
                <c:manualLayout>
                  <c:x val="2.48200546041201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3-4092-9DEE-DB2F0CEF21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Dashboard!$K$27:$Q$27</c:f>
              <c:strCache>
                <c:ptCount val="7"/>
                <c:pt idx="0">
                  <c:v>Kg Cham</c:v>
                </c:pt>
                <c:pt idx="1">
                  <c:v>K. Khleang</c:v>
                </c:pt>
                <c:pt idx="2">
                  <c:v>SR</c:v>
                </c:pt>
                <c:pt idx="3">
                  <c:v>Takeo</c:v>
                </c:pt>
                <c:pt idx="4">
                  <c:v>Kratie</c:v>
                </c:pt>
                <c:pt idx="5">
                  <c:v>Prey Veng</c:v>
                </c:pt>
                <c:pt idx="6">
                  <c:v>Avr. Score</c:v>
                </c:pt>
              </c:strCache>
            </c:strRef>
          </c:cat>
          <c:val>
            <c:numRef>
              <c:f>Dashboard!$K$31:$Q$31</c:f>
              <c:numCache>
                <c:formatCode>General</c:formatCode>
                <c:ptCount val="7"/>
                <c:pt idx="6" formatCode="0%">
                  <c:v>0.74</c:v>
                </c:pt>
              </c:numCache>
            </c:numRef>
          </c:val>
          <c:extLst>
            <c:ext xmlns:c16="http://schemas.microsoft.com/office/drawing/2014/chart" uri="{C3380CC4-5D6E-409C-BE32-E72D297353CC}">
              <c16:uniqueId val="{00000005-8F83-4092-9DEE-DB2F0CEF2153}"/>
            </c:ext>
          </c:extLst>
        </c:ser>
        <c:dLbls>
          <c:dLblPos val="outEnd"/>
          <c:showLegendKey val="0"/>
          <c:showVal val="1"/>
          <c:showCatName val="0"/>
          <c:showSerName val="0"/>
          <c:showPercent val="0"/>
          <c:showBubbleSize val="0"/>
        </c:dLbls>
        <c:gapWidth val="219"/>
        <c:overlap val="-27"/>
        <c:axId val="635685816"/>
        <c:axId val="635683192"/>
        <c:extLst>
          <c:ext xmlns:c15="http://schemas.microsoft.com/office/drawing/2012/chart" uri="{02D57815-91ED-43cb-92C2-25804820EDAC}">
            <c15:filteredBarSeries>
              <c15:ser>
                <c:idx val="0"/>
                <c:order val="0"/>
                <c:tx>
                  <c:strRef>
                    <c:extLst>
                      <c:ext uri="{02D57815-91ED-43cb-92C2-25804820EDAC}">
                        <c15:formulaRef>
                          <c15:sqref>Dashboard!$J$28</c15:sqref>
                        </c15:formulaRef>
                      </c:ext>
                    </c:extLst>
                    <c:strCache>
                      <c:ptCount val="1"/>
                      <c:pt idx="0">
                        <c:v>Baseline Year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Dashboard!$K$27:$Q$27</c15:sqref>
                        </c15:formulaRef>
                      </c:ext>
                    </c:extLst>
                    <c:strCache>
                      <c:ptCount val="7"/>
                      <c:pt idx="0">
                        <c:v>Kg Cham</c:v>
                      </c:pt>
                      <c:pt idx="1">
                        <c:v>K. Khleang</c:v>
                      </c:pt>
                      <c:pt idx="2">
                        <c:v>SR</c:v>
                      </c:pt>
                      <c:pt idx="3">
                        <c:v>Takeo</c:v>
                      </c:pt>
                      <c:pt idx="4">
                        <c:v>Kratie</c:v>
                      </c:pt>
                      <c:pt idx="5">
                        <c:v>Prey Veng</c:v>
                      </c:pt>
                      <c:pt idx="6">
                        <c:v>Avr. Score</c:v>
                      </c:pt>
                    </c:strCache>
                  </c:strRef>
                </c:cat>
                <c:val>
                  <c:numRef>
                    <c:extLst>
                      <c:ext uri="{02D57815-91ED-43cb-92C2-25804820EDAC}">
                        <c15:formulaRef>
                          <c15:sqref>Dashboard!$K$28:$Q$28</c15:sqref>
                        </c15:formulaRef>
                      </c:ext>
                    </c:extLst>
                    <c:numCache>
                      <c:formatCode>0%</c:formatCode>
                      <c:ptCount val="7"/>
                      <c:pt idx="0">
                        <c:v>0.7592592592592593</c:v>
                      </c:pt>
                      <c:pt idx="1">
                        <c:v>0.62745098039215685</c:v>
                      </c:pt>
                      <c:pt idx="2">
                        <c:v>0.60784313725490191</c:v>
                      </c:pt>
                      <c:pt idx="3">
                        <c:v>0.47058823529411764</c:v>
                      </c:pt>
                      <c:pt idx="4">
                        <c:v>0.49019607843137253</c:v>
                      </c:pt>
                      <c:pt idx="5">
                        <c:v>0.47058823529411764</c:v>
                      </c:pt>
                      <c:pt idx="6">
                        <c:v>0.57098765432098764</c:v>
                      </c:pt>
                    </c:numCache>
                  </c:numRef>
                </c:val>
                <c:extLst>
                  <c:ext xmlns:c16="http://schemas.microsoft.com/office/drawing/2014/chart" uri="{C3380CC4-5D6E-409C-BE32-E72D297353CC}">
                    <c16:uniqueId val="{00000006-8F83-4092-9DEE-DB2F0CEF2153}"/>
                  </c:ext>
                </c:extLst>
              </c15:ser>
            </c15:filteredBarSeries>
          </c:ext>
        </c:extLst>
      </c:barChart>
      <c:catAx>
        <c:axId val="635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683192"/>
        <c:crosses val="autoZero"/>
        <c:auto val="1"/>
        <c:lblAlgn val="ctr"/>
        <c:lblOffset val="100"/>
        <c:noMultiLvlLbl val="0"/>
      </c:catAx>
      <c:valAx>
        <c:axId val="635683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685816"/>
        <c:crosses val="autoZero"/>
        <c:crossBetween val="between"/>
      </c:valAx>
      <c:spPr>
        <a:noFill/>
        <a:ln>
          <a:noFill/>
        </a:ln>
        <a:effectLst/>
      </c:spPr>
    </c:plotArea>
    <c:legend>
      <c:legendPos val="r"/>
      <c:layout>
        <c:manualLayout>
          <c:xMode val="edge"/>
          <c:yMode val="edge"/>
          <c:x val="3.5025145817602549E-2"/>
          <c:y val="0.84858668708078178"/>
          <c:w val="0.93686519903262466"/>
          <c:h val="0.15046515018955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'PE17-CIP-Baseline+Progress'!$AY$29</c:f>
              <c:strCache>
                <c:ptCount val="1"/>
                <c:pt idx="0">
                  <c:v>CARE</c:v>
                </c:pt>
              </c:strCache>
            </c:strRef>
          </c:tx>
          <c:spPr>
            <a:solidFill>
              <a:schemeClr val="accent1"/>
            </a:solidFill>
            <a:ln>
              <a:noFill/>
            </a:ln>
            <a:effectLst/>
          </c:spPr>
          <c:invertIfNegative val="0"/>
          <c:dLbls>
            <c:dLbl>
              <c:idx val="3"/>
              <c:layout>
                <c:manualLayout>
                  <c:x val="-2.6931148831989115E-2"/>
                  <c:y val="4.6298118985126863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2444978977321925E-2"/>
                      <c:h val="6.4745552639253412E-2"/>
                    </c:manualLayout>
                  </c15:layout>
                </c:ext>
                <c:ext xmlns:c16="http://schemas.microsoft.com/office/drawing/2014/chart" uri="{C3380CC4-5D6E-409C-BE32-E72D297353CC}">
                  <c16:uniqueId val="{00000000-9BDE-4CEC-864C-99F90A6C8384}"/>
                </c:ext>
              </c:extLst>
            </c:dLbl>
            <c:dLbl>
              <c:idx val="5"/>
              <c:layout>
                <c:manualLayout>
                  <c:x val="-2.5513825680971373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E-4CEC-864C-99F90A6C83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'PE17-CIP-Baseline+Progress'!$AZ$27:$BE$28</c:f>
              <c:multiLvlStrCache>
                <c:ptCount val="6"/>
                <c:lvl>
                  <c:pt idx="0">
                    <c:v>Year 2</c:v>
                  </c:pt>
                  <c:pt idx="1">
                    <c:v>Year 3</c:v>
                  </c:pt>
                  <c:pt idx="2">
                    <c:v>Target Year 3</c:v>
                  </c:pt>
                  <c:pt idx="3">
                    <c:v>Year 2</c:v>
                  </c:pt>
                  <c:pt idx="4">
                    <c:v>Year 3</c:v>
                  </c:pt>
                  <c:pt idx="5">
                    <c:v>Target Year 3</c:v>
                  </c:pt>
                </c:lvl>
                <c:lvl>
                  <c:pt idx="0">
                    <c:v>GBV</c:v>
                  </c:pt>
                  <c:pt idx="3">
                    <c:v>Disability</c:v>
                  </c:pt>
                </c:lvl>
              </c:multiLvlStrCache>
            </c:multiLvlStrRef>
          </c:cat>
          <c:val>
            <c:numRef>
              <c:f>'PE17-CIP-Baseline+Progress'!$AZ$29:$BE$29</c:f>
              <c:numCache>
                <c:formatCode>0%</c:formatCode>
                <c:ptCount val="6"/>
                <c:pt idx="0">
                  <c:v>0.38</c:v>
                </c:pt>
                <c:pt idx="1">
                  <c:v>0.61</c:v>
                </c:pt>
                <c:pt idx="2">
                  <c:v>0.93</c:v>
                </c:pt>
                <c:pt idx="3">
                  <c:v>0.36</c:v>
                </c:pt>
                <c:pt idx="4">
                  <c:v>0.34</c:v>
                </c:pt>
                <c:pt idx="5">
                  <c:v>0.93</c:v>
                </c:pt>
              </c:numCache>
            </c:numRef>
          </c:val>
          <c:extLst>
            <c:ext xmlns:c16="http://schemas.microsoft.com/office/drawing/2014/chart" uri="{C3380CC4-5D6E-409C-BE32-E72D297353CC}">
              <c16:uniqueId val="{00000002-9BDE-4CEC-864C-99F90A6C8384}"/>
            </c:ext>
          </c:extLst>
        </c:ser>
        <c:ser>
          <c:idx val="1"/>
          <c:order val="1"/>
          <c:tx>
            <c:strRef>
              <c:f>'PE17-CIP-Baseline+Progress'!$AY$30</c:f>
              <c:strCache>
                <c:ptCount val="1"/>
                <c:pt idx="0">
                  <c:v>HI</c:v>
                </c:pt>
              </c:strCache>
            </c:strRef>
          </c:tx>
          <c:spPr>
            <a:solidFill>
              <a:schemeClr val="accent2"/>
            </a:solidFill>
            <a:ln>
              <a:noFill/>
            </a:ln>
            <a:effectLst/>
          </c:spPr>
          <c:invertIfNegative val="0"/>
          <c:dLbls>
            <c:dLbl>
              <c:idx val="0"/>
              <c:layout>
                <c:manualLayout>
                  <c:x val="1.7009217120647582E-2"/>
                  <c:y val="9.25925925925917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E-4CEC-864C-99F90A6C8384}"/>
                </c:ext>
              </c:extLst>
            </c:dLbl>
            <c:dLbl>
              <c:idx val="1"/>
              <c:layout>
                <c:manualLayout>
                  <c:x val="5.6697390402158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DE-4CEC-864C-99F90A6C8384}"/>
                </c:ext>
              </c:extLst>
            </c:dLbl>
            <c:dLbl>
              <c:idx val="2"/>
              <c:layout>
                <c:manualLayout>
                  <c:x val="1.98440866407554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DE-4CEC-864C-99F90A6C8384}"/>
                </c:ext>
              </c:extLst>
            </c:dLbl>
            <c:dLbl>
              <c:idx val="3"/>
              <c:layout>
                <c:manualLayout>
                  <c:x val="-2.8348695201079305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DE-4CEC-864C-99F90A6C83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'PE17-CIP-Baseline+Progress'!$AZ$27:$BE$28</c:f>
              <c:multiLvlStrCache>
                <c:ptCount val="6"/>
                <c:lvl>
                  <c:pt idx="0">
                    <c:v>Year 2</c:v>
                  </c:pt>
                  <c:pt idx="1">
                    <c:v>Year 3</c:v>
                  </c:pt>
                  <c:pt idx="2">
                    <c:v>Target Year 3</c:v>
                  </c:pt>
                  <c:pt idx="3">
                    <c:v>Year 2</c:v>
                  </c:pt>
                  <c:pt idx="4">
                    <c:v>Year 3</c:v>
                  </c:pt>
                  <c:pt idx="5">
                    <c:v>Target Year 3</c:v>
                  </c:pt>
                </c:lvl>
                <c:lvl>
                  <c:pt idx="0">
                    <c:v>GBV</c:v>
                  </c:pt>
                  <c:pt idx="3">
                    <c:v>Disability</c:v>
                  </c:pt>
                </c:lvl>
              </c:multiLvlStrCache>
            </c:multiLvlStrRef>
          </c:cat>
          <c:val>
            <c:numRef>
              <c:f>'PE17-CIP-Baseline+Progress'!$AZ$30:$BE$30</c:f>
              <c:numCache>
                <c:formatCode>0%</c:formatCode>
                <c:ptCount val="6"/>
                <c:pt idx="0">
                  <c:v>0.3833333333333333</c:v>
                </c:pt>
                <c:pt idx="1">
                  <c:v>0.42</c:v>
                </c:pt>
                <c:pt idx="2">
                  <c:v>0.93</c:v>
                </c:pt>
                <c:pt idx="3">
                  <c:v>0.35</c:v>
                </c:pt>
                <c:pt idx="4">
                  <c:v>0.62</c:v>
                </c:pt>
                <c:pt idx="5">
                  <c:v>0.93</c:v>
                </c:pt>
              </c:numCache>
            </c:numRef>
          </c:val>
          <c:extLst>
            <c:ext xmlns:c16="http://schemas.microsoft.com/office/drawing/2014/chart" uri="{C3380CC4-5D6E-409C-BE32-E72D297353CC}">
              <c16:uniqueId val="{00000007-9BDE-4CEC-864C-99F90A6C8384}"/>
            </c:ext>
          </c:extLst>
        </c:ser>
        <c:ser>
          <c:idx val="2"/>
          <c:order val="2"/>
          <c:tx>
            <c:strRef>
              <c:f>'PE17-CIP-Baseline+Progress'!$AY$31</c:f>
              <c:strCache>
                <c:ptCount val="1"/>
                <c:pt idx="0">
                  <c:v>CDPO</c:v>
                </c:pt>
              </c:strCache>
            </c:strRef>
          </c:tx>
          <c:spPr>
            <a:solidFill>
              <a:schemeClr val="accent3"/>
            </a:solidFill>
            <a:ln>
              <a:noFill/>
            </a:ln>
            <a:effectLst/>
          </c:spPr>
          <c:invertIfNegative val="0"/>
          <c:dLbls>
            <c:dLbl>
              <c:idx val="3"/>
              <c:layout>
                <c:manualLayout>
                  <c:x val="1.133947808043161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DE-4CEC-864C-99F90A6C8384}"/>
                </c:ext>
              </c:extLst>
            </c:dLbl>
            <c:dLbl>
              <c:idx val="5"/>
              <c:layout>
                <c:manualLayout>
                  <c:x val="2.5513825680971269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DE-4CEC-864C-99F90A6C83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'PE17-CIP-Baseline+Progress'!$AZ$27:$BE$28</c:f>
              <c:multiLvlStrCache>
                <c:ptCount val="6"/>
                <c:lvl>
                  <c:pt idx="0">
                    <c:v>Year 2</c:v>
                  </c:pt>
                  <c:pt idx="1">
                    <c:v>Year 3</c:v>
                  </c:pt>
                  <c:pt idx="2">
                    <c:v>Target Year 3</c:v>
                  </c:pt>
                  <c:pt idx="3">
                    <c:v>Year 2</c:v>
                  </c:pt>
                  <c:pt idx="4">
                    <c:v>Year 3</c:v>
                  </c:pt>
                  <c:pt idx="5">
                    <c:v>Target Year 3</c:v>
                  </c:pt>
                </c:lvl>
                <c:lvl>
                  <c:pt idx="0">
                    <c:v>GBV</c:v>
                  </c:pt>
                  <c:pt idx="3">
                    <c:v>Disability</c:v>
                  </c:pt>
                </c:lvl>
              </c:multiLvlStrCache>
            </c:multiLvlStrRef>
          </c:cat>
          <c:val>
            <c:numRef>
              <c:f>'PE17-CIP-Baseline+Progress'!$AZ$31:$BE$31</c:f>
              <c:numCache>
                <c:formatCode>General</c:formatCode>
                <c:ptCount val="6"/>
                <c:pt idx="3" formatCode="0%">
                  <c:v>0.33</c:v>
                </c:pt>
                <c:pt idx="4" formatCode="0%">
                  <c:v>0.76</c:v>
                </c:pt>
                <c:pt idx="5" formatCode="0%">
                  <c:v>0.93</c:v>
                </c:pt>
              </c:numCache>
            </c:numRef>
          </c:val>
          <c:extLst>
            <c:ext xmlns:c16="http://schemas.microsoft.com/office/drawing/2014/chart" uri="{C3380CC4-5D6E-409C-BE32-E72D297353CC}">
              <c16:uniqueId val="{0000000A-9BDE-4CEC-864C-99F90A6C8384}"/>
            </c:ext>
          </c:extLst>
        </c:ser>
        <c:dLbls>
          <c:dLblPos val="outEnd"/>
          <c:showLegendKey val="0"/>
          <c:showVal val="1"/>
          <c:showCatName val="0"/>
          <c:showSerName val="0"/>
          <c:showPercent val="0"/>
          <c:showBubbleSize val="0"/>
        </c:dLbls>
        <c:gapWidth val="219"/>
        <c:overlap val="-27"/>
        <c:axId val="523672480"/>
        <c:axId val="523672808"/>
      </c:barChart>
      <c:catAx>
        <c:axId val="5236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672808"/>
        <c:crosses val="autoZero"/>
        <c:auto val="1"/>
        <c:lblAlgn val="ctr"/>
        <c:lblOffset val="100"/>
        <c:noMultiLvlLbl val="0"/>
      </c:catAx>
      <c:valAx>
        <c:axId val="523672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672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effectLst/>
              </a:rPr>
              <a:t>Narrative input and context provided towards the Australian Embassy Facebook Page</a:t>
            </a:r>
            <a:endParaRPr lang="en-US"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Like</c:v>
                </c:pt>
              </c:strCache>
            </c:strRef>
          </c:tx>
          <c:spPr>
            <a:solidFill>
              <a:schemeClr val="accent1"/>
            </a:solidFill>
            <a:ln>
              <a:noFill/>
            </a:ln>
            <a:effectLst/>
          </c:spPr>
          <c:invertIfNegative val="0"/>
          <c:cat>
            <c:strRef>
              <c:f>Sheet1!$A$6:$A$43</c:f>
              <c:strCache>
                <c:ptCount val="38"/>
                <c:pt idx="0">
                  <c:v>FB1</c:v>
                </c:pt>
                <c:pt idx="1">
                  <c:v>FB2</c:v>
                </c:pt>
                <c:pt idx="2">
                  <c:v>FB3</c:v>
                </c:pt>
                <c:pt idx="3">
                  <c:v>FB4</c:v>
                </c:pt>
                <c:pt idx="4">
                  <c:v>FB5</c:v>
                </c:pt>
                <c:pt idx="5">
                  <c:v>FB6</c:v>
                </c:pt>
                <c:pt idx="6">
                  <c:v>FB7</c:v>
                </c:pt>
                <c:pt idx="7">
                  <c:v>FB8</c:v>
                </c:pt>
                <c:pt idx="8">
                  <c:v>FB9</c:v>
                </c:pt>
                <c:pt idx="9">
                  <c:v>FB10</c:v>
                </c:pt>
                <c:pt idx="10">
                  <c:v>FB11</c:v>
                </c:pt>
                <c:pt idx="11">
                  <c:v>FB12</c:v>
                </c:pt>
                <c:pt idx="12">
                  <c:v>FB13</c:v>
                </c:pt>
                <c:pt idx="13">
                  <c:v>FB14</c:v>
                </c:pt>
                <c:pt idx="14">
                  <c:v>FB15</c:v>
                </c:pt>
                <c:pt idx="15">
                  <c:v>FB16</c:v>
                </c:pt>
                <c:pt idx="16">
                  <c:v>FB17</c:v>
                </c:pt>
                <c:pt idx="17">
                  <c:v>FB18</c:v>
                </c:pt>
                <c:pt idx="18">
                  <c:v>FB19</c:v>
                </c:pt>
                <c:pt idx="19">
                  <c:v>FB20</c:v>
                </c:pt>
                <c:pt idx="20">
                  <c:v>FB21</c:v>
                </c:pt>
                <c:pt idx="21">
                  <c:v>FB22</c:v>
                </c:pt>
                <c:pt idx="22">
                  <c:v>FB23</c:v>
                </c:pt>
                <c:pt idx="23">
                  <c:v>FB24</c:v>
                </c:pt>
                <c:pt idx="24">
                  <c:v>FB25</c:v>
                </c:pt>
                <c:pt idx="25">
                  <c:v>FB26</c:v>
                </c:pt>
                <c:pt idx="26">
                  <c:v>FB27</c:v>
                </c:pt>
                <c:pt idx="27">
                  <c:v>FB28</c:v>
                </c:pt>
                <c:pt idx="28">
                  <c:v>FB29</c:v>
                </c:pt>
                <c:pt idx="29">
                  <c:v>FB30</c:v>
                </c:pt>
                <c:pt idx="30">
                  <c:v>FB31</c:v>
                </c:pt>
                <c:pt idx="31">
                  <c:v>FB32</c:v>
                </c:pt>
                <c:pt idx="32">
                  <c:v>FB33</c:v>
                </c:pt>
                <c:pt idx="33">
                  <c:v>FB34</c:v>
                </c:pt>
                <c:pt idx="34">
                  <c:v>FB35</c:v>
                </c:pt>
                <c:pt idx="35">
                  <c:v>FB36</c:v>
                </c:pt>
                <c:pt idx="36">
                  <c:v>FB37</c:v>
                </c:pt>
                <c:pt idx="37">
                  <c:v>FB38</c:v>
                </c:pt>
              </c:strCache>
            </c:strRef>
          </c:cat>
          <c:val>
            <c:numRef>
              <c:f>Sheet1!$B$6:$B$43</c:f>
              <c:numCache>
                <c:formatCode>General</c:formatCode>
                <c:ptCount val="38"/>
                <c:pt idx="0">
                  <c:v>95</c:v>
                </c:pt>
                <c:pt idx="1">
                  <c:v>240</c:v>
                </c:pt>
                <c:pt idx="2">
                  <c:v>108</c:v>
                </c:pt>
                <c:pt idx="3">
                  <c:v>227</c:v>
                </c:pt>
                <c:pt idx="4">
                  <c:v>155</c:v>
                </c:pt>
                <c:pt idx="5">
                  <c:v>141</c:v>
                </c:pt>
                <c:pt idx="6">
                  <c:v>186</c:v>
                </c:pt>
                <c:pt idx="7">
                  <c:v>304</c:v>
                </c:pt>
                <c:pt idx="8">
                  <c:v>184</c:v>
                </c:pt>
                <c:pt idx="9">
                  <c:v>229</c:v>
                </c:pt>
                <c:pt idx="10">
                  <c:v>289</c:v>
                </c:pt>
                <c:pt idx="11">
                  <c:v>306</c:v>
                </c:pt>
                <c:pt idx="12">
                  <c:v>225</c:v>
                </c:pt>
                <c:pt idx="13">
                  <c:v>273</c:v>
                </c:pt>
                <c:pt idx="14">
                  <c:v>92</c:v>
                </c:pt>
                <c:pt idx="15">
                  <c:v>98</c:v>
                </c:pt>
                <c:pt idx="16">
                  <c:v>101</c:v>
                </c:pt>
                <c:pt idx="17">
                  <c:v>130</c:v>
                </c:pt>
                <c:pt idx="18">
                  <c:v>45</c:v>
                </c:pt>
                <c:pt idx="19">
                  <c:v>32</c:v>
                </c:pt>
                <c:pt idx="20">
                  <c:v>44</c:v>
                </c:pt>
                <c:pt idx="21">
                  <c:v>27</c:v>
                </c:pt>
                <c:pt idx="22">
                  <c:v>117</c:v>
                </c:pt>
                <c:pt idx="23">
                  <c:v>50</c:v>
                </c:pt>
                <c:pt idx="24">
                  <c:v>20</c:v>
                </c:pt>
                <c:pt idx="25">
                  <c:v>29</c:v>
                </c:pt>
                <c:pt idx="26">
                  <c:v>35</c:v>
                </c:pt>
                <c:pt idx="27">
                  <c:v>43</c:v>
                </c:pt>
                <c:pt idx="28">
                  <c:v>24</c:v>
                </c:pt>
                <c:pt idx="29">
                  <c:v>45</c:v>
                </c:pt>
                <c:pt idx="30">
                  <c:v>200</c:v>
                </c:pt>
                <c:pt idx="31">
                  <c:v>71</c:v>
                </c:pt>
                <c:pt idx="32">
                  <c:v>123</c:v>
                </c:pt>
                <c:pt idx="33">
                  <c:v>92</c:v>
                </c:pt>
                <c:pt idx="34">
                  <c:v>35</c:v>
                </c:pt>
                <c:pt idx="35">
                  <c:v>115</c:v>
                </c:pt>
                <c:pt idx="36">
                  <c:v>142</c:v>
                </c:pt>
                <c:pt idx="37">
                  <c:v>159</c:v>
                </c:pt>
              </c:numCache>
            </c:numRef>
          </c:val>
          <c:extLst>
            <c:ext xmlns:c16="http://schemas.microsoft.com/office/drawing/2014/chart" uri="{C3380CC4-5D6E-409C-BE32-E72D297353CC}">
              <c16:uniqueId val="{00000000-F7FD-49A9-98B8-D88C9E1041A9}"/>
            </c:ext>
          </c:extLst>
        </c:ser>
        <c:ser>
          <c:idx val="1"/>
          <c:order val="1"/>
          <c:tx>
            <c:strRef>
              <c:f>Sheet1!$C$5</c:f>
              <c:strCache>
                <c:ptCount val="1"/>
                <c:pt idx="0">
                  <c:v>Comment</c:v>
                </c:pt>
              </c:strCache>
            </c:strRef>
          </c:tx>
          <c:spPr>
            <a:solidFill>
              <a:schemeClr val="accent2"/>
            </a:solidFill>
            <a:ln>
              <a:noFill/>
            </a:ln>
            <a:effectLst/>
          </c:spPr>
          <c:invertIfNegative val="0"/>
          <c:cat>
            <c:strRef>
              <c:f>Sheet1!$A$6:$A$43</c:f>
              <c:strCache>
                <c:ptCount val="38"/>
                <c:pt idx="0">
                  <c:v>FB1</c:v>
                </c:pt>
                <c:pt idx="1">
                  <c:v>FB2</c:v>
                </c:pt>
                <c:pt idx="2">
                  <c:v>FB3</c:v>
                </c:pt>
                <c:pt idx="3">
                  <c:v>FB4</c:v>
                </c:pt>
                <c:pt idx="4">
                  <c:v>FB5</c:v>
                </c:pt>
                <c:pt idx="5">
                  <c:v>FB6</c:v>
                </c:pt>
                <c:pt idx="6">
                  <c:v>FB7</c:v>
                </c:pt>
                <c:pt idx="7">
                  <c:v>FB8</c:v>
                </c:pt>
                <c:pt idx="8">
                  <c:v>FB9</c:v>
                </c:pt>
                <c:pt idx="9">
                  <c:v>FB10</c:v>
                </c:pt>
                <c:pt idx="10">
                  <c:v>FB11</c:v>
                </c:pt>
                <c:pt idx="11">
                  <c:v>FB12</c:v>
                </c:pt>
                <c:pt idx="12">
                  <c:v>FB13</c:v>
                </c:pt>
                <c:pt idx="13">
                  <c:v>FB14</c:v>
                </c:pt>
                <c:pt idx="14">
                  <c:v>FB15</c:v>
                </c:pt>
                <c:pt idx="15">
                  <c:v>FB16</c:v>
                </c:pt>
                <c:pt idx="16">
                  <c:v>FB17</c:v>
                </c:pt>
                <c:pt idx="17">
                  <c:v>FB18</c:v>
                </c:pt>
                <c:pt idx="18">
                  <c:v>FB19</c:v>
                </c:pt>
                <c:pt idx="19">
                  <c:v>FB20</c:v>
                </c:pt>
                <c:pt idx="20">
                  <c:v>FB21</c:v>
                </c:pt>
                <c:pt idx="21">
                  <c:v>FB22</c:v>
                </c:pt>
                <c:pt idx="22">
                  <c:v>FB23</c:v>
                </c:pt>
                <c:pt idx="23">
                  <c:v>FB24</c:v>
                </c:pt>
                <c:pt idx="24">
                  <c:v>FB25</c:v>
                </c:pt>
                <c:pt idx="25">
                  <c:v>FB26</c:v>
                </c:pt>
                <c:pt idx="26">
                  <c:v>FB27</c:v>
                </c:pt>
                <c:pt idx="27">
                  <c:v>FB28</c:v>
                </c:pt>
                <c:pt idx="28">
                  <c:v>FB29</c:v>
                </c:pt>
                <c:pt idx="29">
                  <c:v>FB30</c:v>
                </c:pt>
                <c:pt idx="30">
                  <c:v>FB31</c:v>
                </c:pt>
                <c:pt idx="31">
                  <c:v>FB32</c:v>
                </c:pt>
                <c:pt idx="32">
                  <c:v>FB33</c:v>
                </c:pt>
                <c:pt idx="33">
                  <c:v>FB34</c:v>
                </c:pt>
                <c:pt idx="34">
                  <c:v>FB35</c:v>
                </c:pt>
                <c:pt idx="35">
                  <c:v>FB36</c:v>
                </c:pt>
                <c:pt idx="36">
                  <c:v>FB37</c:v>
                </c:pt>
                <c:pt idx="37">
                  <c:v>FB38</c:v>
                </c:pt>
              </c:strCache>
            </c:strRef>
          </c:cat>
          <c:val>
            <c:numRef>
              <c:f>Sheet1!$C$6:$C$43</c:f>
              <c:numCache>
                <c:formatCode>General</c:formatCode>
                <c:ptCount val="38"/>
                <c:pt idx="1">
                  <c:v>11</c:v>
                </c:pt>
                <c:pt idx="2">
                  <c:v>2</c:v>
                </c:pt>
                <c:pt idx="3">
                  <c:v>8</c:v>
                </c:pt>
                <c:pt idx="4">
                  <c:v>4</c:v>
                </c:pt>
                <c:pt idx="6">
                  <c:v>1</c:v>
                </c:pt>
                <c:pt idx="7">
                  <c:v>9</c:v>
                </c:pt>
                <c:pt idx="8">
                  <c:v>4</c:v>
                </c:pt>
                <c:pt idx="9">
                  <c:v>5</c:v>
                </c:pt>
                <c:pt idx="10">
                  <c:v>3</c:v>
                </c:pt>
                <c:pt idx="11">
                  <c:v>9</c:v>
                </c:pt>
                <c:pt idx="12">
                  <c:v>9</c:v>
                </c:pt>
                <c:pt idx="13">
                  <c:v>9</c:v>
                </c:pt>
                <c:pt idx="14">
                  <c:v>4</c:v>
                </c:pt>
                <c:pt idx="17">
                  <c:v>4</c:v>
                </c:pt>
                <c:pt idx="20">
                  <c:v>6</c:v>
                </c:pt>
                <c:pt idx="21">
                  <c:v>3</c:v>
                </c:pt>
                <c:pt idx="22">
                  <c:v>3</c:v>
                </c:pt>
                <c:pt idx="23">
                  <c:v>3</c:v>
                </c:pt>
                <c:pt idx="26">
                  <c:v>1</c:v>
                </c:pt>
                <c:pt idx="27">
                  <c:v>5</c:v>
                </c:pt>
                <c:pt idx="29">
                  <c:v>2</c:v>
                </c:pt>
                <c:pt idx="30">
                  <c:v>3</c:v>
                </c:pt>
                <c:pt idx="31">
                  <c:v>2</c:v>
                </c:pt>
                <c:pt idx="32">
                  <c:v>2</c:v>
                </c:pt>
                <c:pt idx="35">
                  <c:v>1</c:v>
                </c:pt>
                <c:pt idx="36">
                  <c:v>3</c:v>
                </c:pt>
                <c:pt idx="37">
                  <c:v>3</c:v>
                </c:pt>
              </c:numCache>
            </c:numRef>
          </c:val>
          <c:extLst>
            <c:ext xmlns:c16="http://schemas.microsoft.com/office/drawing/2014/chart" uri="{C3380CC4-5D6E-409C-BE32-E72D297353CC}">
              <c16:uniqueId val="{00000001-F7FD-49A9-98B8-D88C9E1041A9}"/>
            </c:ext>
          </c:extLst>
        </c:ser>
        <c:ser>
          <c:idx val="2"/>
          <c:order val="2"/>
          <c:tx>
            <c:strRef>
              <c:f>Sheet1!$D$5</c:f>
              <c:strCache>
                <c:ptCount val="1"/>
                <c:pt idx="0">
                  <c:v>Share</c:v>
                </c:pt>
              </c:strCache>
            </c:strRef>
          </c:tx>
          <c:spPr>
            <a:solidFill>
              <a:schemeClr val="accent3"/>
            </a:solidFill>
            <a:ln>
              <a:noFill/>
            </a:ln>
            <a:effectLst/>
          </c:spPr>
          <c:invertIfNegative val="0"/>
          <c:cat>
            <c:strRef>
              <c:f>Sheet1!$A$6:$A$43</c:f>
              <c:strCache>
                <c:ptCount val="38"/>
                <c:pt idx="0">
                  <c:v>FB1</c:v>
                </c:pt>
                <c:pt idx="1">
                  <c:v>FB2</c:v>
                </c:pt>
                <c:pt idx="2">
                  <c:v>FB3</c:v>
                </c:pt>
                <c:pt idx="3">
                  <c:v>FB4</c:v>
                </c:pt>
                <c:pt idx="4">
                  <c:v>FB5</c:v>
                </c:pt>
                <c:pt idx="5">
                  <c:v>FB6</c:v>
                </c:pt>
                <c:pt idx="6">
                  <c:v>FB7</c:v>
                </c:pt>
                <c:pt idx="7">
                  <c:v>FB8</c:v>
                </c:pt>
                <c:pt idx="8">
                  <c:v>FB9</c:v>
                </c:pt>
                <c:pt idx="9">
                  <c:v>FB10</c:v>
                </c:pt>
                <c:pt idx="10">
                  <c:v>FB11</c:v>
                </c:pt>
                <c:pt idx="11">
                  <c:v>FB12</c:v>
                </c:pt>
                <c:pt idx="12">
                  <c:v>FB13</c:v>
                </c:pt>
                <c:pt idx="13">
                  <c:v>FB14</c:v>
                </c:pt>
                <c:pt idx="14">
                  <c:v>FB15</c:v>
                </c:pt>
                <c:pt idx="15">
                  <c:v>FB16</c:v>
                </c:pt>
                <c:pt idx="16">
                  <c:v>FB17</c:v>
                </c:pt>
                <c:pt idx="17">
                  <c:v>FB18</c:v>
                </c:pt>
                <c:pt idx="18">
                  <c:v>FB19</c:v>
                </c:pt>
                <c:pt idx="19">
                  <c:v>FB20</c:v>
                </c:pt>
                <c:pt idx="20">
                  <c:v>FB21</c:v>
                </c:pt>
                <c:pt idx="21">
                  <c:v>FB22</c:v>
                </c:pt>
                <c:pt idx="22">
                  <c:v>FB23</c:v>
                </c:pt>
                <c:pt idx="23">
                  <c:v>FB24</c:v>
                </c:pt>
                <c:pt idx="24">
                  <c:v>FB25</c:v>
                </c:pt>
                <c:pt idx="25">
                  <c:v>FB26</c:v>
                </c:pt>
                <c:pt idx="26">
                  <c:v>FB27</c:v>
                </c:pt>
                <c:pt idx="27">
                  <c:v>FB28</c:v>
                </c:pt>
                <c:pt idx="28">
                  <c:v>FB29</c:v>
                </c:pt>
                <c:pt idx="29">
                  <c:v>FB30</c:v>
                </c:pt>
                <c:pt idx="30">
                  <c:v>FB31</c:v>
                </c:pt>
                <c:pt idx="31">
                  <c:v>FB32</c:v>
                </c:pt>
                <c:pt idx="32">
                  <c:v>FB33</c:v>
                </c:pt>
                <c:pt idx="33">
                  <c:v>FB34</c:v>
                </c:pt>
                <c:pt idx="34">
                  <c:v>FB35</c:v>
                </c:pt>
                <c:pt idx="35">
                  <c:v>FB36</c:v>
                </c:pt>
                <c:pt idx="36">
                  <c:v>FB37</c:v>
                </c:pt>
                <c:pt idx="37">
                  <c:v>FB38</c:v>
                </c:pt>
              </c:strCache>
            </c:strRef>
          </c:cat>
          <c:val>
            <c:numRef>
              <c:f>Sheet1!$D$6:$D$43</c:f>
              <c:numCache>
                <c:formatCode>General</c:formatCode>
                <c:ptCount val="38"/>
                <c:pt idx="0">
                  <c:v>10</c:v>
                </c:pt>
                <c:pt idx="1">
                  <c:v>59</c:v>
                </c:pt>
                <c:pt idx="2">
                  <c:v>11</c:v>
                </c:pt>
                <c:pt idx="3">
                  <c:v>8</c:v>
                </c:pt>
                <c:pt idx="4">
                  <c:v>9</c:v>
                </c:pt>
                <c:pt idx="5">
                  <c:v>7</c:v>
                </c:pt>
                <c:pt idx="6">
                  <c:v>14</c:v>
                </c:pt>
                <c:pt idx="7">
                  <c:v>32</c:v>
                </c:pt>
                <c:pt idx="8">
                  <c:v>10</c:v>
                </c:pt>
                <c:pt idx="9">
                  <c:v>9</c:v>
                </c:pt>
                <c:pt idx="10">
                  <c:v>23</c:v>
                </c:pt>
                <c:pt idx="11">
                  <c:v>19</c:v>
                </c:pt>
                <c:pt idx="12">
                  <c:v>11</c:v>
                </c:pt>
                <c:pt idx="13">
                  <c:v>52</c:v>
                </c:pt>
                <c:pt idx="14">
                  <c:v>15</c:v>
                </c:pt>
                <c:pt idx="15">
                  <c:v>11</c:v>
                </c:pt>
                <c:pt idx="16">
                  <c:v>38</c:v>
                </c:pt>
                <c:pt idx="17">
                  <c:v>120</c:v>
                </c:pt>
                <c:pt idx="18">
                  <c:v>12</c:v>
                </c:pt>
                <c:pt idx="19">
                  <c:v>5</c:v>
                </c:pt>
                <c:pt idx="20">
                  <c:v>26</c:v>
                </c:pt>
                <c:pt idx="21">
                  <c:v>7</c:v>
                </c:pt>
                <c:pt idx="22">
                  <c:v>6</c:v>
                </c:pt>
                <c:pt idx="23">
                  <c:v>26</c:v>
                </c:pt>
                <c:pt idx="24">
                  <c:v>6</c:v>
                </c:pt>
                <c:pt idx="25">
                  <c:v>8</c:v>
                </c:pt>
                <c:pt idx="26">
                  <c:v>20</c:v>
                </c:pt>
                <c:pt idx="27">
                  <c:v>17</c:v>
                </c:pt>
                <c:pt idx="28">
                  <c:v>7</c:v>
                </c:pt>
                <c:pt idx="29">
                  <c:v>18</c:v>
                </c:pt>
                <c:pt idx="30">
                  <c:v>17</c:v>
                </c:pt>
                <c:pt idx="31">
                  <c:v>14</c:v>
                </c:pt>
                <c:pt idx="32">
                  <c:v>14</c:v>
                </c:pt>
                <c:pt idx="33">
                  <c:v>11</c:v>
                </c:pt>
                <c:pt idx="34">
                  <c:v>3</c:v>
                </c:pt>
                <c:pt idx="35">
                  <c:v>6</c:v>
                </c:pt>
                <c:pt idx="36">
                  <c:v>8</c:v>
                </c:pt>
                <c:pt idx="37">
                  <c:v>17</c:v>
                </c:pt>
              </c:numCache>
            </c:numRef>
          </c:val>
          <c:extLst>
            <c:ext xmlns:c16="http://schemas.microsoft.com/office/drawing/2014/chart" uri="{C3380CC4-5D6E-409C-BE32-E72D297353CC}">
              <c16:uniqueId val="{00000002-F7FD-49A9-98B8-D88C9E1041A9}"/>
            </c:ext>
          </c:extLst>
        </c:ser>
        <c:dLbls>
          <c:showLegendKey val="0"/>
          <c:showVal val="0"/>
          <c:showCatName val="0"/>
          <c:showSerName val="0"/>
          <c:showPercent val="0"/>
          <c:showBubbleSize val="0"/>
        </c:dLbls>
        <c:gapWidth val="219"/>
        <c:overlap val="-27"/>
        <c:axId val="337060128"/>
        <c:axId val="337058048"/>
      </c:barChart>
      <c:catAx>
        <c:axId val="3370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58048"/>
        <c:crosses val="autoZero"/>
        <c:auto val="1"/>
        <c:lblAlgn val="ctr"/>
        <c:lblOffset val="100"/>
        <c:noMultiLvlLbl val="0"/>
      </c:catAx>
      <c:valAx>
        <c:axId val="33705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0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7DF81-60A7-44F1-A2B6-E0ADEB56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29011</Words>
  <Characters>167394</Characters>
  <Application>Microsoft Office Word</Application>
  <DocSecurity>0</DocSecurity>
  <Lines>5978</Lines>
  <Paragraphs>2618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193787</CharactersWithSpaces>
  <SharedDoc>false</SharedDoc>
  <HLinks>
    <vt:vector size="120" baseType="variant">
      <vt:variant>
        <vt:i4>1507385</vt:i4>
      </vt:variant>
      <vt:variant>
        <vt:i4>110</vt:i4>
      </vt:variant>
      <vt:variant>
        <vt:i4>0</vt:i4>
      </vt:variant>
      <vt:variant>
        <vt:i4>5</vt:i4>
      </vt:variant>
      <vt:variant>
        <vt:lpwstr/>
      </vt:variant>
      <vt:variant>
        <vt:lpwstr>_Toc81577234</vt:lpwstr>
      </vt:variant>
      <vt:variant>
        <vt:i4>1048633</vt:i4>
      </vt:variant>
      <vt:variant>
        <vt:i4>104</vt:i4>
      </vt:variant>
      <vt:variant>
        <vt:i4>0</vt:i4>
      </vt:variant>
      <vt:variant>
        <vt:i4>5</vt:i4>
      </vt:variant>
      <vt:variant>
        <vt:lpwstr/>
      </vt:variant>
      <vt:variant>
        <vt:lpwstr>_Toc81577233</vt:lpwstr>
      </vt:variant>
      <vt:variant>
        <vt:i4>1114169</vt:i4>
      </vt:variant>
      <vt:variant>
        <vt:i4>98</vt:i4>
      </vt:variant>
      <vt:variant>
        <vt:i4>0</vt:i4>
      </vt:variant>
      <vt:variant>
        <vt:i4>5</vt:i4>
      </vt:variant>
      <vt:variant>
        <vt:lpwstr/>
      </vt:variant>
      <vt:variant>
        <vt:lpwstr>_Toc81577232</vt:lpwstr>
      </vt:variant>
      <vt:variant>
        <vt:i4>1179705</vt:i4>
      </vt:variant>
      <vt:variant>
        <vt:i4>92</vt:i4>
      </vt:variant>
      <vt:variant>
        <vt:i4>0</vt:i4>
      </vt:variant>
      <vt:variant>
        <vt:i4>5</vt:i4>
      </vt:variant>
      <vt:variant>
        <vt:lpwstr/>
      </vt:variant>
      <vt:variant>
        <vt:lpwstr>_Toc81577231</vt:lpwstr>
      </vt:variant>
      <vt:variant>
        <vt:i4>1245241</vt:i4>
      </vt:variant>
      <vt:variant>
        <vt:i4>86</vt:i4>
      </vt:variant>
      <vt:variant>
        <vt:i4>0</vt:i4>
      </vt:variant>
      <vt:variant>
        <vt:i4>5</vt:i4>
      </vt:variant>
      <vt:variant>
        <vt:lpwstr/>
      </vt:variant>
      <vt:variant>
        <vt:lpwstr>_Toc81577230</vt:lpwstr>
      </vt:variant>
      <vt:variant>
        <vt:i4>1703992</vt:i4>
      </vt:variant>
      <vt:variant>
        <vt:i4>80</vt:i4>
      </vt:variant>
      <vt:variant>
        <vt:i4>0</vt:i4>
      </vt:variant>
      <vt:variant>
        <vt:i4>5</vt:i4>
      </vt:variant>
      <vt:variant>
        <vt:lpwstr/>
      </vt:variant>
      <vt:variant>
        <vt:lpwstr>_Toc81577229</vt:lpwstr>
      </vt:variant>
      <vt:variant>
        <vt:i4>1769528</vt:i4>
      </vt:variant>
      <vt:variant>
        <vt:i4>74</vt:i4>
      </vt:variant>
      <vt:variant>
        <vt:i4>0</vt:i4>
      </vt:variant>
      <vt:variant>
        <vt:i4>5</vt:i4>
      </vt:variant>
      <vt:variant>
        <vt:lpwstr/>
      </vt:variant>
      <vt:variant>
        <vt:lpwstr>_Toc81577228</vt:lpwstr>
      </vt:variant>
      <vt:variant>
        <vt:i4>1310776</vt:i4>
      </vt:variant>
      <vt:variant>
        <vt:i4>68</vt:i4>
      </vt:variant>
      <vt:variant>
        <vt:i4>0</vt:i4>
      </vt:variant>
      <vt:variant>
        <vt:i4>5</vt:i4>
      </vt:variant>
      <vt:variant>
        <vt:lpwstr/>
      </vt:variant>
      <vt:variant>
        <vt:lpwstr>_Toc81577227</vt:lpwstr>
      </vt:variant>
      <vt:variant>
        <vt:i4>1376312</vt:i4>
      </vt:variant>
      <vt:variant>
        <vt:i4>62</vt:i4>
      </vt:variant>
      <vt:variant>
        <vt:i4>0</vt:i4>
      </vt:variant>
      <vt:variant>
        <vt:i4>5</vt:i4>
      </vt:variant>
      <vt:variant>
        <vt:lpwstr/>
      </vt:variant>
      <vt:variant>
        <vt:lpwstr>_Toc81577226</vt:lpwstr>
      </vt:variant>
      <vt:variant>
        <vt:i4>1441848</vt:i4>
      </vt:variant>
      <vt:variant>
        <vt:i4>56</vt:i4>
      </vt:variant>
      <vt:variant>
        <vt:i4>0</vt:i4>
      </vt:variant>
      <vt:variant>
        <vt:i4>5</vt:i4>
      </vt:variant>
      <vt:variant>
        <vt:lpwstr/>
      </vt:variant>
      <vt:variant>
        <vt:lpwstr>_Toc81577225</vt:lpwstr>
      </vt:variant>
      <vt:variant>
        <vt:i4>1507384</vt:i4>
      </vt:variant>
      <vt:variant>
        <vt:i4>50</vt:i4>
      </vt:variant>
      <vt:variant>
        <vt:i4>0</vt:i4>
      </vt:variant>
      <vt:variant>
        <vt:i4>5</vt:i4>
      </vt:variant>
      <vt:variant>
        <vt:lpwstr/>
      </vt:variant>
      <vt:variant>
        <vt:lpwstr>_Toc81577224</vt:lpwstr>
      </vt:variant>
      <vt:variant>
        <vt:i4>1048632</vt:i4>
      </vt:variant>
      <vt:variant>
        <vt:i4>44</vt:i4>
      </vt:variant>
      <vt:variant>
        <vt:i4>0</vt:i4>
      </vt:variant>
      <vt:variant>
        <vt:i4>5</vt:i4>
      </vt:variant>
      <vt:variant>
        <vt:lpwstr/>
      </vt:variant>
      <vt:variant>
        <vt:lpwstr>_Toc81577223</vt:lpwstr>
      </vt:variant>
      <vt:variant>
        <vt:i4>1114168</vt:i4>
      </vt:variant>
      <vt:variant>
        <vt:i4>38</vt:i4>
      </vt:variant>
      <vt:variant>
        <vt:i4>0</vt:i4>
      </vt:variant>
      <vt:variant>
        <vt:i4>5</vt:i4>
      </vt:variant>
      <vt:variant>
        <vt:lpwstr/>
      </vt:variant>
      <vt:variant>
        <vt:lpwstr>_Toc81577222</vt:lpwstr>
      </vt:variant>
      <vt:variant>
        <vt:i4>1179704</vt:i4>
      </vt:variant>
      <vt:variant>
        <vt:i4>32</vt:i4>
      </vt:variant>
      <vt:variant>
        <vt:i4>0</vt:i4>
      </vt:variant>
      <vt:variant>
        <vt:i4>5</vt:i4>
      </vt:variant>
      <vt:variant>
        <vt:lpwstr/>
      </vt:variant>
      <vt:variant>
        <vt:lpwstr>_Toc81577221</vt:lpwstr>
      </vt:variant>
      <vt:variant>
        <vt:i4>1245240</vt:i4>
      </vt:variant>
      <vt:variant>
        <vt:i4>26</vt:i4>
      </vt:variant>
      <vt:variant>
        <vt:i4>0</vt:i4>
      </vt:variant>
      <vt:variant>
        <vt:i4>5</vt:i4>
      </vt:variant>
      <vt:variant>
        <vt:lpwstr/>
      </vt:variant>
      <vt:variant>
        <vt:lpwstr>_Toc81577220</vt:lpwstr>
      </vt:variant>
      <vt:variant>
        <vt:i4>1703995</vt:i4>
      </vt:variant>
      <vt:variant>
        <vt:i4>20</vt:i4>
      </vt:variant>
      <vt:variant>
        <vt:i4>0</vt:i4>
      </vt:variant>
      <vt:variant>
        <vt:i4>5</vt:i4>
      </vt:variant>
      <vt:variant>
        <vt:lpwstr/>
      </vt:variant>
      <vt:variant>
        <vt:lpwstr>_Toc81577219</vt:lpwstr>
      </vt:variant>
      <vt:variant>
        <vt:i4>1769531</vt:i4>
      </vt:variant>
      <vt:variant>
        <vt:i4>14</vt:i4>
      </vt:variant>
      <vt:variant>
        <vt:i4>0</vt:i4>
      </vt:variant>
      <vt:variant>
        <vt:i4>5</vt:i4>
      </vt:variant>
      <vt:variant>
        <vt:lpwstr/>
      </vt:variant>
      <vt:variant>
        <vt:lpwstr>_Toc81577218</vt:lpwstr>
      </vt:variant>
      <vt:variant>
        <vt:i4>1310779</vt:i4>
      </vt:variant>
      <vt:variant>
        <vt:i4>8</vt:i4>
      </vt:variant>
      <vt:variant>
        <vt:i4>0</vt:i4>
      </vt:variant>
      <vt:variant>
        <vt:i4>5</vt:i4>
      </vt:variant>
      <vt:variant>
        <vt:lpwstr/>
      </vt:variant>
      <vt:variant>
        <vt:lpwstr>_Toc81577217</vt:lpwstr>
      </vt:variant>
      <vt:variant>
        <vt:i4>1376315</vt:i4>
      </vt:variant>
      <vt:variant>
        <vt:i4>2</vt:i4>
      </vt:variant>
      <vt:variant>
        <vt:i4>0</vt:i4>
      </vt:variant>
      <vt:variant>
        <vt:i4>5</vt:i4>
      </vt:variant>
      <vt:variant>
        <vt:lpwstr/>
      </vt:variant>
      <vt:variant>
        <vt:lpwstr>_Toc81577216</vt:lpwstr>
      </vt:variant>
      <vt:variant>
        <vt:i4>2687053</vt:i4>
      </vt:variant>
      <vt:variant>
        <vt:i4>0</vt:i4>
      </vt:variant>
      <vt:variant>
        <vt:i4>0</vt:i4>
      </vt:variant>
      <vt:variant>
        <vt:i4>5</vt:i4>
      </vt:variant>
      <vt:variant>
        <vt:lpwstr>mailto:sana.usman@cowater.com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Annual Progress Report Jul 2020- Jun 2021</dc:title>
  <dc:subject/>
  <dc:creator/>
  <cp:keywords>[SEC=OFFICIAL]</cp:keywords>
  <cp:lastModifiedBy/>
  <cp:revision>1</cp:revision>
  <dcterms:created xsi:type="dcterms:W3CDTF">2023-01-13T03:24:00Z</dcterms:created>
  <dcterms:modified xsi:type="dcterms:W3CDTF">2023-01-13T03:24:00Z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2B3636B9A4DF4E109E90E9BB7D6CAE40</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2023-01-13T03:24:49Z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AFE2C376AC6F08C4BAEC81B7A9AF8AD5</vt:lpwstr>
  </property>
  <property fmtid="{D5CDD505-2E9C-101B-9397-08002B2CF9AE}" pid="20" name="PM_Hash_Salt">
    <vt:lpwstr>6F02CF0A448BFEDB7DBA85663AEEF968</vt:lpwstr>
  </property>
  <property fmtid="{D5CDD505-2E9C-101B-9397-08002B2CF9AE}" pid="21" name="PM_Hash_SHA1">
    <vt:lpwstr>DAE3C0DC02B46F3AAFBA171F1173284F38719363</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ABBFF5E2-9674-55C9-B08D-C9980002FD58</vt:lpwstr>
  </property>
  <property fmtid="{D5CDD505-2E9C-101B-9397-08002B2CF9AE}" pid="26" name="PMUuidVer">
    <vt:lpwstr>2022.1</vt:lpwstr>
  </property>
  <property fmtid="{D5CDD505-2E9C-101B-9397-08002B2CF9AE}" pid="27" name="PM_OriginatorUserAccountName_SHA256">
    <vt:lpwstr>3F6D732A650B4EC715B623E0D837FB2B96AB69551124ACFE30889A7938FDE719</vt:lpwstr>
  </property>
  <property fmtid="{D5CDD505-2E9C-101B-9397-08002B2CF9AE}" pid="28" name="PM_OriginatorDomainName_SHA256">
    <vt:lpwstr>6F3591835F3B2A8A025B00B5BA6418010DA3A17C9C26EA9C049FFD28039489A2</vt:lpwstr>
  </property>
</Properties>
</file>