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83C5" w14:textId="1633459B" w:rsidR="00DB4977" w:rsidRPr="004B3765" w:rsidRDefault="00B501AB" w:rsidP="00DB4977">
      <w:pPr>
        <w:ind w:left="-1418" w:right="-1440"/>
        <w:rPr>
          <w:rFonts w:cstheme="minorHAnsi"/>
        </w:rPr>
      </w:pPr>
      <w:r w:rsidRPr="004B3765">
        <w:rPr>
          <w:rFonts w:cstheme="minorHAnsi"/>
          <w:noProof/>
        </w:rPr>
        <w:drawing>
          <wp:inline distT="0" distB="0" distL="0" distR="0" wp14:anchorId="48020E25" wp14:editId="55B598D0">
            <wp:extent cx="7581077" cy="10714914"/>
            <wp:effectExtent l="0" t="0" r="1270" b="0"/>
            <wp:docPr id="2" name="Picture 2" descr="Three pictures: students working in class with teacher reviewing; four school students in Vanuatu; and a classroom of children in Lao PDR   holding origami. &#10;&#10;Text overlay says: Education Analytics Service: Teacher Development Multi-Year Studies. &#10;&#10;Report Highlights - Multi-Country Report. Hilary Hollingsworth, Debbie Wong, Elizabeth Cassity and Payal Goundar&#10;&#10;Education Analytics Service is supported by the Australian Government and implemented by the Australian Council for Educational Resear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ree pictures: students working in class with teacher reviewing; four school students in Vanuatu; and a classroom of children in Lao PDR   holding origami. &#10;&#10;Text overlay says: Education Analytics Service: Teacher Development Multi-Year Studies. &#10;&#10;Report Highlights - Multi-Country Report. Hilary Hollingsworth, Debbie Wong, Elizabeth Cassity and Payal Goundar&#10;&#10;Education Analytics Service is supported by the Australian Government and implemented by the Australian Council for Educational Research.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077" cy="107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8DFC" w14:textId="77777777" w:rsidR="00C2791C" w:rsidRPr="004B3765" w:rsidRDefault="00C2791C" w:rsidP="00DB4977">
      <w:pPr>
        <w:rPr>
          <w:rFonts w:eastAsia="Times New Roman" w:cstheme="minorHAnsi"/>
          <w:sz w:val="48"/>
          <w:szCs w:val="48"/>
        </w:rPr>
        <w:sectPr w:rsidR="00C2791C" w:rsidRPr="004B3765" w:rsidSect="003668F1">
          <w:headerReference w:type="default" r:id="rId12"/>
          <w:footerReference w:type="default" r:id="rId13"/>
          <w:footerReference w:type="first" r:id="rId14"/>
          <w:type w:val="continuous"/>
          <w:pgSz w:w="11906" w:h="16838"/>
          <w:pgMar w:top="0" w:right="1440" w:bottom="1440" w:left="1440" w:header="0" w:footer="453" w:gutter="0"/>
          <w:cols w:space="708"/>
          <w:titlePg/>
          <w:docGrid w:linePitch="360"/>
        </w:sectPr>
      </w:pPr>
    </w:p>
    <w:p w14:paraId="2635E364" w14:textId="1ECF1F29" w:rsidR="00CC2DA8" w:rsidRPr="004B3765" w:rsidRDefault="003047C0" w:rsidP="00B43B9D">
      <w:pPr>
        <w:pStyle w:val="Heading1"/>
        <w:rPr>
          <w:rFonts w:eastAsia="MS Gothic" w:cstheme="minorHAnsi"/>
        </w:rPr>
      </w:pPr>
      <w:r w:rsidRPr="004B3765">
        <w:rPr>
          <w:rFonts w:cstheme="minorHAnsi"/>
          <w:b/>
          <w:bCs/>
          <w:color w:val="25418F"/>
          <w:sz w:val="40"/>
          <w:szCs w:val="40"/>
        </w:rPr>
        <w:lastRenderedPageBreak/>
        <w:t>THE TEACHER DEVELOPMENT CHALLENGE</w:t>
      </w:r>
      <w:r w:rsidR="002D5CE6" w:rsidRPr="004B3765">
        <w:rPr>
          <w:rFonts w:eastAsia="MS Gothic" w:cstheme="minorHAnsi"/>
        </w:rPr>
        <w:t xml:space="preserve"> </w:t>
      </w:r>
    </w:p>
    <w:p w14:paraId="69BE7958" w14:textId="3D95897F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global learning crisis is driving a focus on improving learning. Teacher development and improving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teaching quality, is therefore at the heart of many education systems’ policies and programs.</w:t>
      </w:r>
    </w:p>
    <w:p w14:paraId="2FEB5FA4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2D10E667" w14:textId="7F09491B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Teacher Development Multi-Year Studies were initiated by the Australian Government’s Department of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Foreign Affairs and Trade (DFAT) to provide evidence on the impact of its investments in teacher development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and how they can be more effective. Over 5 years, the Australian Council for Educational Research (ACER)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conducted research in 3 countries: Timor-Leste, </w:t>
      </w:r>
      <w:proofErr w:type="gramStart"/>
      <w:r w:rsidRPr="004B3765">
        <w:rPr>
          <w:rFonts w:cstheme="minorHAnsi"/>
          <w:szCs w:val="20"/>
        </w:rPr>
        <w:t>Vanuatu</w:t>
      </w:r>
      <w:proofErr w:type="gramEnd"/>
      <w:r w:rsidRPr="004B3765">
        <w:rPr>
          <w:rFonts w:cstheme="minorHAnsi"/>
          <w:szCs w:val="20"/>
        </w:rPr>
        <w:t xml:space="preserve"> and Lao People’s Democratic Republic (PDR).</w:t>
      </w:r>
    </w:p>
    <w:p w14:paraId="48EE6BE9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1D22F995" w14:textId="0705805E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research investigated the extent to which Australian investments in the professional development of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teachers have contributed to improved outcomes. It also sought to understand the conditions of success for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teacher professional development investments, and how lessons learned can inform future programming.</w:t>
      </w:r>
    </w:p>
    <w:p w14:paraId="2E0DB161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27B883DD" w14:textId="38433AFB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This report highlights how teacher professional learning can work with system and contextual factors to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lead to better outcomes. It provides a set of strategies for future thinking related to teacher development</w:t>
      </w:r>
      <w:r w:rsidR="00844737">
        <w:rPr>
          <w:rFonts w:cstheme="minorHAnsi"/>
          <w:szCs w:val="20"/>
        </w:rPr>
        <w:t xml:space="preserve"> i</w:t>
      </w:r>
      <w:r w:rsidRPr="004B3765">
        <w:rPr>
          <w:rFonts w:cstheme="minorHAnsi"/>
          <w:szCs w:val="20"/>
        </w:rPr>
        <w:t>nvestments.</w:t>
      </w:r>
    </w:p>
    <w:p w14:paraId="1C035670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7108516B" w14:textId="41B6C729" w:rsidR="003047C0" w:rsidRPr="004B3765" w:rsidRDefault="003047C0" w:rsidP="003047C0">
      <w:pPr>
        <w:pStyle w:val="Heading1"/>
        <w:rPr>
          <w:rFonts w:cstheme="minorHAnsi"/>
          <w:b/>
          <w:bCs/>
          <w:color w:val="25418F"/>
          <w:sz w:val="40"/>
          <w:szCs w:val="40"/>
        </w:rPr>
      </w:pPr>
      <w:r w:rsidRPr="004B3765">
        <w:rPr>
          <w:rFonts w:cstheme="minorHAnsi"/>
          <w:b/>
          <w:bCs/>
          <w:color w:val="25418F"/>
          <w:sz w:val="40"/>
          <w:szCs w:val="40"/>
        </w:rPr>
        <w:t>TEACHER DEVELOPMENT INSIGHTS</w:t>
      </w:r>
    </w:p>
    <w:p w14:paraId="0C63A13E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Teacher Development Multi-Year Studies examine the following DFAT-funded programs:</w:t>
      </w:r>
    </w:p>
    <w:p w14:paraId="1F3E8C1E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652D9094" w14:textId="77777777" w:rsidR="003047C0" w:rsidRPr="004B3765" w:rsidRDefault="003047C0" w:rsidP="003047C0">
      <w:pPr>
        <w:autoSpaceDE w:val="0"/>
        <w:autoSpaceDN w:val="0"/>
        <w:adjustRightInd w:val="0"/>
        <w:spacing w:after="0"/>
        <w:ind w:left="720"/>
        <w:rPr>
          <w:rFonts w:cstheme="minorHAnsi"/>
          <w:szCs w:val="20"/>
        </w:rPr>
      </w:pPr>
      <w:r w:rsidRPr="004B3765">
        <w:rPr>
          <w:rFonts w:cstheme="minorHAnsi"/>
          <w:b/>
          <w:bCs/>
          <w:szCs w:val="20"/>
        </w:rPr>
        <w:t xml:space="preserve">• Timor-Leste: </w:t>
      </w:r>
      <w:proofErr w:type="spellStart"/>
      <w:r w:rsidRPr="004B3765">
        <w:rPr>
          <w:rFonts w:cstheme="minorHAnsi"/>
          <w:szCs w:val="20"/>
        </w:rPr>
        <w:t>Apoio</w:t>
      </w:r>
      <w:proofErr w:type="spellEnd"/>
      <w:r w:rsidRPr="004B3765">
        <w:rPr>
          <w:rFonts w:cstheme="minorHAnsi"/>
          <w:szCs w:val="20"/>
        </w:rPr>
        <w:t xml:space="preserve"> </w:t>
      </w:r>
      <w:proofErr w:type="spellStart"/>
      <w:r w:rsidRPr="004B3765">
        <w:rPr>
          <w:rFonts w:cstheme="minorHAnsi"/>
          <w:szCs w:val="20"/>
        </w:rPr>
        <w:t>Lideransa</w:t>
      </w:r>
      <w:proofErr w:type="spellEnd"/>
      <w:r w:rsidRPr="004B3765">
        <w:rPr>
          <w:rFonts w:cstheme="minorHAnsi"/>
          <w:szCs w:val="20"/>
        </w:rPr>
        <w:t xml:space="preserve"> </w:t>
      </w:r>
      <w:proofErr w:type="spellStart"/>
      <w:r w:rsidRPr="004B3765">
        <w:rPr>
          <w:rFonts w:cstheme="minorHAnsi"/>
          <w:szCs w:val="20"/>
        </w:rPr>
        <w:t>liuhusi</w:t>
      </w:r>
      <w:proofErr w:type="spellEnd"/>
      <w:r w:rsidRPr="004B3765">
        <w:rPr>
          <w:rFonts w:cstheme="minorHAnsi"/>
          <w:szCs w:val="20"/>
        </w:rPr>
        <w:t xml:space="preserve"> </w:t>
      </w:r>
      <w:proofErr w:type="spellStart"/>
      <w:r w:rsidRPr="004B3765">
        <w:rPr>
          <w:rFonts w:cstheme="minorHAnsi"/>
          <w:szCs w:val="20"/>
        </w:rPr>
        <w:t>Mentoria</w:t>
      </w:r>
      <w:proofErr w:type="spellEnd"/>
      <w:r w:rsidRPr="004B3765">
        <w:rPr>
          <w:rFonts w:cstheme="minorHAnsi"/>
          <w:szCs w:val="20"/>
        </w:rPr>
        <w:t xml:space="preserve"> no </w:t>
      </w:r>
      <w:proofErr w:type="spellStart"/>
      <w:r w:rsidRPr="004B3765">
        <w:rPr>
          <w:rFonts w:cstheme="minorHAnsi"/>
          <w:szCs w:val="20"/>
        </w:rPr>
        <w:t>Aprendizajen</w:t>
      </w:r>
      <w:proofErr w:type="spellEnd"/>
      <w:r w:rsidRPr="004B3765">
        <w:rPr>
          <w:rFonts w:cstheme="minorHAnsi"/>
          <w:szCs w:val="20"/>
        </w:rPr>
        <w:t xml:space="preserve"> (ALMA)</w:t>
      </w:r>
    </w:p>
    <w:p w14:paraId="20105B6E" w14:textId="77777777" w:rsidR="003047C0" w:rsidRPr="004B3765" w:rsidRDefault="003047C0" w:rsidP="003047C0">
      <w:pPr>
        <w:autoSpaceDE w:val="0"/>
        <w:autoSpaceDN w:val="0"/>
        <w:adjustRightInd w:val="0"/>
        <w:spacing w:after="0"/>
        <w:ind w:left="720"/>
        <w:rPr>
          <w:rFonts w:cstheme="minorHAnsi"/>
          <w:szCs w:val="20"/>
        </w:rPr>
      </w:pPr>
      <w:r w:rsidRPr="004B3765">
        <w:rPr>
          <w:rFonts w:cstheme="minorHAnsi"/>
          <w:b/>
          <w:bCs/>
          <w:szCs w:val="20"/>
        </w:rPr>
        <w:t xml:space="preserve">• Vanuatu: </w:t>
      </w:r>
      <w:r w:rsidRPr="004B3765">
        <w:rPr>
          <w:rFonts w:cstheme="minorHAnsi"/>
          <w:szCs w:val="20"/>
        </w:rPr>
        <w:t>Vanuatu Education Support Program (VESP)</w:t>
      </w:r>
    </w:p>
    <w:p w14:paraId="2E904063" w14:textId="77777777" w:rsidR="003047C0" w:rsidRPr="004B3765" w:rsidRDefault="003047C0" w:rsidP="003047C0">
      <w:pPr>
        <w:autoSpaceDE w:val="0"/>
        <w:autoSpaceDN w:val="0"/>
        <w:adjustRightInd w:val="0"/>
        <w:spacing w:after="0"/>
        <w:ind w:left="720"/>
        <w:rPr>
          <w:rFonts w:cstheme="minorHAnsi"/>
          <w:szCs w:val="20"/>
        </w:rPr>
      </w:pPr>
      <w:r w:rsidRPr="004B3765">
        <w:rPr>
          <w:rFonts w:cstheme="minorHAnsi"/>
          <w:b/>
          <w:bCs/>
          <w:szCs w:val="20"/>
        </w:rPr>
        <w:t xml:space="preserve">• Lao PDR: </w:t>
      </w:r>
      <w:r w:rsidRPr="004B3765">
        <w:rPr>
          <w:rFonts w:cstheme="minorHAnsi"/>
          <w:szCs w:val="20"/>
        </w:rPr>
        <w:t>Basic Education Quality and Access in Laos Program (BEQUAL).</w:t>
      </w:r>
    </w:p>
    <w:p w14:paraId="2C3A9121" w14:textId="77777777" w:rsidR="003047C0" w:rsidRPr="004B3765" w:rsidRDefault="003047C0" w:rsidP="003047C0">
      <w:pPr>
        <w:autoSpaceDE w:val="0"/>
        <w:autoSpaceDN w:val="0"/>
        <w:adjustRightInd w:val="0"/>
        <w:spacing w:after="0"/>
        <w:ind w:left="720"/>
        <w:rPr>
          <w:rFonts w:cstheme="minorHAnsi"/>
          <w:szCs w:val="20"/>
        </w:rPr>
      </w:pPr>
    </w:p>
    <w:p w14:paraId="5F8F1799" w14:textId="11EFC0B1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DFAT’s investments support the rollout of new primary curricula. With a focus on improving literacy and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numeracy outcomes, these curricula include a significant shift in content and pedagogies. The investments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include inputs such as teacher in-service support, teacher guides, </w:t>
      </w:r>
      <w:proofErr w:type="gramStart"/>
      <w:r w:rsidRPr="004B3765">
        <w:rPr>
          <w:rFonts w:cstheme="minorHAnsi"/>
          <w:szCs w:val="20"/>
        </w:rPr>
        <w:t>textbooks</w:t>
      </w:r>
      <w:proofErr w:type="gramEnd"/>
      <w:r w:rsidRPr="004B3765">
        <w:rPr>
          <w:rFonts w:cstheme="minorHAnsi"/>
          <w:szCs w:val="20"/>
        </w:rPr>
        <w:t xml:space="preserve"> and classroom resources,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scripted or structured lesson plans, and mentoring.</w:t>
      </w:r>
    </w:p>
    <w:p w14:paraId="36BD9D81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1E41B525" w14:textId="7906FC4F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teacher development initiatives are designed to support the implementation of the new curricula.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However, while each teacher development investment has a similar intention, the approaches to support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teachers – including application and effectiveness – are different.</w:t>
      </w:r>
    </w:p>
    <w:p w14:paraId="77214122" w14:textId="4C2EBDE1" w:rsidR="00B501AB" w:rsidRPr="004B3765" w:rsidRDefault="003047C0" w:rsidP="003047C0">
      <w:pPr>
        <w:pStyle w:val="Heading2"/>
        <w:rPr>
          <w:rFonts w:asciiTheme="minorHAnsi" w:hAnsiTheme="minorHAnsi" w:cstheme="minorHAnsi"/>
        </w:rPr>
      </w:pPr>
      <w:r w:rsidRPr="004B3765">
        <w:rPr>
          <w:rFonts w:asciiTheme="minorHAnsi" w:hAnsiTheme="minorHAnsi" w:cstheme="minorHAnsi"/>
        </w:rPr>
        <w:t xml:space="preserve">ABOUT THE RESEARCH </w:t>
      </w:r>
    </w:p>
    <w:p w14:paraId="37003134" w14:textId="77777777" w:rsidR="003047C0" w:rsidRPr="004B3765" w:rsidRDefault="003047C0" w:rsidP="003047C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Mixed methods</w:t>
      </w:r>
    </w:p>
    <w:p w14:paraId="6869DDBE" w14:textId="77777777" w:rsidR="003047C0" w:rsidRPr="004B3765" w:rsidRDefault="003047C0" w:rsidP="003047C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437 in-depth interviews with principals, teachers, sub-national and national government stakeholders, and donor partners</w:t>
      </w:r>
    </w:p>
    <w:p w14:paraId="0C654158" w14:textId="77777777" w:rsidR="003047C0" w:rsidRPr="004B3765" w:rsidRDefault="003047C0" w:rsidP="003047C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45 focus group discussions with parents and community in Vanuatu</w:t>
      </w:r>
    </w:p>
    <w:p w14:paraId="2A7C1F94" w14:textId="77777777" w:rsidR="003047C0" w:rsidRPr="004B3765" w:rsidRDefault="003047C0" w:rsidP="003047C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 xml:space="preserve"> 190 classroom observations of teachers</w:t>
      </w:r>
    </w:p>
    <w:p w14:paraId="769F7A94" w14:textId="352C2907" w:rsidR="00603164" w:rsidRPr="004B3765" w:rsidRDefault="003047C0" w:rsidP="003047C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Questionnaire and student assessment data</w:t>
      </w:r>
    </w:p>
    <w:p w14:paraId="12A72BFA" w14:textId="77777777" w:rsidR="003047C0" w:rsidRPr="004B3765" w:rsidRDefault="003047C0">
      <w:pPr>
        <w:spacing w:after="160" w:line="259" w:lineRule="auto"/>
        <w:rPr>
          <w:rFonts w:eastAsiaTheme="majorEastAsia" w:cstheme="minorHAnsi"/>
          <w:b/>
          <w:sz w:val="36"/>
          <w:szCs w:val="26"/>
        </w:rPr>
      </w:pPr>
      <w:r w:rsidRPr="004B3765">
        <w:rPr>
          <w:rFonts w:cstheme="minorHAnsi"/>
        </w:rPr>
        <w:br w:type="page"/>
      </w:r>
    </w:p>
    <w:p w14:paraId="51C64C4B" w14:textId="760400FF" w:rsidR="003047C0" w:rsidRPr="004B3765" w:rsidRDefault="003047C0" w:rsidP="003047C0">
      <w:pPr>
        <w:pStyle w:val="Heading2"/>
        <w:rPr>
          <w:rFonts w:asciiTheme="minorHAnsi" w:hAnsiTheme="minorHAnsi" w:cstheme="minorHAnsi"/>
        </w:rPr>
      </w:pPr>
      <w:r w:rsidRPr="004B3765">
        <w:rPr>
          <w:rFonts w:asciiTheme="minorHAnsi" w:hAnsiTheme="minorHAnsi" w:cstheme="minorHAnsi"/>
        </w:rPr>
        <w:lastRenderedPageBreak/>
        <w:t>IMPACT OF DFAT INVESTMENTS</w:t>
      </w:r>
    </w:p>
    <w:p w14:paraId="41C8F396" w14:textId="324EDAAE" w:rsidR="00603164" w:rsidRPr="004B3765" w:rsidRDefault="003047C0" w:rsidP="003047C0">
      <w:pPr>
        <w:pStyle w:val="Heading3"/>
        <w:rPr>
          <w:rFonts w:asciiTheme="minorHAnsi" w:hAnsiTheme="minorHAnsi" w:cstheme="minorHAnsi"/>
          <w:b/>
          <w:bCs/>
          <w:color w:val="25418F"/>
        </w:rPr>
      </w:pPr>
      <w:r w:rsidRPr="004B3765">
        <w:rPr>
          <w:rFonts w:asciiTheme="minorHAnsi" w:hAnsiTheme="minorHAnsi" w:cstheme="minorHAnsi"/>
          <w:b/>
          <w:bCs/>
          <w:color w:val="25418F"/>
        </w:rPr>
        <w:t>Teaching quality</w:t>
      </w:r>
    </w:p>
    <w:p w14:paraId="1BD1AC2F" w14:textId="77777777" w:rsidR="003047C0" w:rsidRPr="004B3765" w:rsidRDefault="003047C0" w:rsidP="003047C0">
      <w:pPr>
        <w:rPr>
          <w:rFonts w:cstheme="minorHAnsi"/>
        </w:rPr>
      </w:pPr>
    </w:p>
    <w:p w14:paraId="553773EB" w14:textId="6C3D5C45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3 teacher development investments have supported improvements to teaching quality and the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implementation of each country’s new primary curriculum. There has been some shift from teacher</w:t>
      </w:r>
      <w:r w:rsidR="00844737">
        <w:rPr>
          <w:rFonts w:cstheme="minorHAnsi"/>
          <w:szCs w:val="20"/>
        </w:rPr>
        <w:t xml:space="preserve"> </w:t>
      </w:r>
      <w:proofErr w:type="gramStart"/>
      <w:r w:rsidRPr="004B3765">
        <w:rPr>
          <w:rFonts w:cstheme="minorHAnsi"/>
          <w:szCs w:val="20"/>
        </w:rPr>
        <w:t>directed</w:t>
      </w:r>
      <w:proofErr w:type="gramEnd"/>
    </w:p>
    <w:p w14:paraId="09AAD142" w14:textId="3B0F9E93" w:rsidR="003047C0" w:rsidRPr="004B3765" w:rsidRDefault="003047C0" w:rsidP="006A0863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61E92F41">
        <w:t>to student-centred approaches – the primary focus of each country’s curriculum reform. With the</w:t>
      </w:r>
      <w:r w:rsidR="00844737" w:rsidRPr="61E92F41">
        <w:t xml:space="preserve"> </w:t>
      </w:r>
      <w:r w:rsidRPr="61E92F41">
        <w:t xml:space="preserve">support of these investments, teachers have strengthened their knowledge, </w:t>
      </w:r>
      <w:proofErr w:type="gramStart"/>
      <w:r w:rsidRPr="61E92F41">
        <w:t>attitudes</w:t>
      </w:r>
      <w:proofErr w:type="gramEnd"/>
      <w:r w:rsidRPr="61E92F41">
        <w:t xml:space="preserve"> and practices in line</w:t>
      </w:r>
      <w:r w:rsidR="006A0863" w:rsidRPr="61E92F41">
        <w:t xml:space="preserve"> </w:t>
      </w:r>
      <w:r w:rsidRPr="61E92F41">
        <w:t xml:space="preserve">with </w:t>
      </w:r>
      <w:r w:rsidR="00844737" w:rsidRPr="61E92F41">
        <w:t>c</w:t>
      </w:r>
      <w:r w:rsidRPr="61E92F41">
        <w:t>urriculum intentions.</w:t>
      </w:r>
    </w:p>
    <w:p w14:paraId="50EA2DF3" w14:textId="667BF328" w:rsidR="61E92F41" w:rsidRDefault="61E92F41" w:rsidP="61E92F41">
      <w:pPr>
        <w:spacing w:after="0"/>
        <w:rPr>
          <w:b/>
          <w:bCs/>
          <w:i/>
          <w:iCs/>
          <w:sz w:val="28"/>
          <w:szCs w:val="28"/>
        </w:rPr>
      </w:pPr>
    </w:p>
    <w:p w14:paraId="56E7675A" w14:textId="6EB1B471" w:rsidR="003047C0" w:rsidRDefault="003047C0" w:rsidP="006A0863">
      <w:pPr>
        <w:autoSpaceDE w:val="0"/>
        <w:autoSpaceDN w:val="0"/>
        <w:adjustRightInd w:val="0"/>
        <w:spacing w:after="0"/>
        <w:rPr>
          <w:rFonts w:cstheme="minorHAnsi"/>
          <w:b/>
          <w:bCs/>
          <w:i/>
          <w:iCs/>
          <w:sz w:val="28"/>
          <w:szCs w:val="28"/>
        </w:rPr>
      </w:pPr>
      <w:r w:rsidRPr="004B3765">
        <w:rPr>
          <w:rFonts w:cstheme="minorHAnsi"/>
          <w:b/>
          <w:bCs/>
          <w:i/>
          <w:iCs/>
          <w:sz w:val="28"/>
          <w:szCs w:val="28"/>
        </w:rPr>
        <w:t>‘Biggest change…is in teaching approach and moving from rote</w:t>
      </w:r>
      <w:r w:rsidR="006A0863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Pr="004B3765">
        <w:rPr>
          <w:rFonts w:cstheme="minorHAnsi"/>
          <w:b/>
          <w:bCs/>
          <w:i/>
          <w:iCs/>
          <w:sz w:val="28"/>
          <w:szCs w:val="28"/>
        </w:rPr>
        <w:t>learning</w:t>
      </w:r>
      <w:r w:rsidR="00844737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Pr="004B3765">
        <w:rPr>
          <w:rFonts w:cstheme="minorHAnsi"/>
          <w:b/>
          <w:bCs/>
          <w:i/>
          <w:iCs/>
          <w:sz w:val="28"/>
          <w:szCs w:val="28"/>
        </w:rPr>
        <w:t>towards more active learning, providing students chances</w:t>
      </w:r>
      <w:r w:rsidR="006A0863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Pr="004B3765">
        <w:rPr>
          <w:rFonts w:cstheme="minorHAnsi"/>
          <w:b/>
          <w:bCs/>
          <w:i/>
          <w:iCs/>
          <w:sz w:val="28"/>
          <w:szCs w:val="28"/>
        </w:rPr>
        <w:t>to learn more and better.’ – National interviewee, Lao PDR</w:t>
      </w:r>
    </w:p>
    <w:p w14:paraId="3C617E5B" w14:textId="77777777" w:rsidR="005979B8" w:rsidRPr="004B3765" w:rsidRDefault="005979B8" w:rsidP="006A0863">
      <w:pPr>
        <w:autoSpaceDE w:val="0"/>
        <w:autoSpaceDN w:val="0"/>
        <w:adjustRightInd w:val="0"/>
        <w:spacing w:after="0"/>
        <w:rPr>
          <w:rFonts w:cstheme="minorHAnsi"/>
          <w:b/>
          <w:bCs/>
          <w:i/>
          <w:iCs/>
          <w:sz w:val="28"/>
          <w:szCs w:val="28"/>
        </w:rPr>
      </w:pPr>
    </w:p>
    <w:p w14:paraId="4844F94B" w14:textId="59932A9E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However, evidence from the study suggests that the impact on teaching quality varied widely. Teacher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development investments need to be part of a sustainable system of continuous professional learning.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This is critical to improving the effectiveness and sustainability of the investments.</w:t>
      </w:r>
    </w:p>
    <w:p w14:paraId="64313B4B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4C7B6662" w14:textId="3593C815" w:rsidR="003047C0" w:rsidRDefault="003047C0" w:rsidP="006A0863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In Vanuatu and Lao PDR, a consistent message from teachers and principals was the need for more</w:t>
      </w:r>
      <w:r w:rsidR="006A0863">
        <w:rPr>
          <w:rFonts w:cstheme="minorHAnsi"/>
          <w:szCs w:val="20"/>
        </w:rPr>
        <w:t xml:space="preserve"> </w:t>
      </w:r>
      <w:r w:rsidR="00844737">
        <w:rPr>
          <w:rFonts w:cstheme="minorHAnsi"/>
          <w:szCs w:val="20"/>
        </w:rPr>
        <w:t>c</w:t>
      </w:r>
      <w:r w:rsidRPr="004B3765">
        <w:rPr>
          <w:rFonts w:cstheme="minorHAnsi"/>
          <w:szCs w:val="20"/>
        </w:rPr>
        <w:t>omprehensive and refresher training, and ongoing professional learning support.</w:t>
      </w:r>
    </w:p>
    <w:p w14:paraId="46DC6252" w14:textId="77777777" w:rsidR="005979B8" w:rsidRPr="004B3765" w:rsidRDefault="005979B8" w:rsidP="006A0863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24FE7F95" w14:textId="62AB4F9D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b/>
          <w:bCs/>
          <w:i/>
          <w:iCs/>
          <w:sz w:val="28"/>
          <w:szCs w:val="28"/>
        </w:rPr>
      </w:pPr>
      <w:r w:rsidRPr="004B3765">
        <w:rPr>
          <w:rFonts w:cstheme="minorHAnsi"/>
          <w:b/>
          <w:bCs/>
          <w:i/>
          <w:iCs/>
          <w:sz w:val="28"/>
          <w:szCs w:val="28"/>
        </w:rPr>
        <w:t>‘We rush through to complete the training and by the end some are</w:t>
      </w:r>
      <w:r w:rsidR="006A0863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Pr="004B3765">
        <w:rPr>
          <w:rFonts w:cstheme="minorHAnsi"/>
          <w:b/>
          <w:bCs/>
          <w:i/>
          <w:iCs/>
          <w:sz w:val="28"/>
          <w:szCs w:val="28"/>
        </w:rPr>
        <w:t xml:space="preserve">still </w:t>
      </w:r>
      <w:r w:rsidR="00844737">
        <w:rPr>
          <w:rFonts w:cstheme="minorHAnsi"/>
          <w:b/>
          <w:bCs/>
          <w:i/>
          <w:iCs/>
          <w:sz w:val="28"/>
          <w:szCs w:val="28"/>
        </w:rPr>
        <w:t>u</w:t>
      </w:r>
      <w:r w:rsidRPr="004B3765">
        <w:rPr>
          <w:rFonts w:cstheme="minorHAnsi"/>
          <w:b/>
          <w:bCs/>
          <w:i/>
          <w:iCs/>
          <w:sz w:val="28"/>
          <w:szCs w:val="28"/>
        </w:rPr>
        <w:t>nclear about the content of the teacher guides…not enough</w:t>
      </w:r>
      <w:r w:rsidR="006A0863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Pr="004B3765">
        <w:rPr>
          <w:rFonts w:cstheme="minorHAnsi"/>
          <w:b/>
          <w:bCs/>
          <w:i/>
          <w:iCs/>
          <w:sz w:val="28"/>
          <w:szCs w:val="28"/>
        </w:rPr>
        <w:t>support to</w:t>
      </w:r>
      <w:r w:rsidR="00844737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Pr="004B3765">
        <w:rPr>
          <w:rFonts w:cstheme="minorHAnsi"/>
          <w:b/>
          <w:bCs/>
          <w:i/>
          <w:iCs/>
          <w:sz w:val="28"/>
          <w:szCs w:val="28"/>
        </w:rPr>
        <w:t>guide the teachers with the curriculum. We only attended the training and that’s all.’ – Teacher, Vanuatu</w:t>
      </w:r>
    </w:p>
    <w:p w14:paraId="081A9084" w14:textId="77777777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b/>
          <w:bCs/>
          <w:i/>
          <w:iCs/>
          <w:sz w:val="28"/>
          <w:szCs w:val="28"/>
        </w:rPr>
      </w:pPr>
    </w:p>
    <w:p w14:paraId="1155844A" w14:textId="5E3800B2" w:rsidR="003047C0" w:rsidRPr="004B3765" w:rsidRDefault="003047C0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While DFAT’s investment in Timor-Leste presented a model for an ongoing professional learning system,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it relied heavily on donor resources. Addressing challenges to institutionalising the approach into Timor-Leste government systems is ongoing.</w:t>
      </w:r>
    </w:p>
    <w:p w14:paraId="04E9D938" w14:textId="77777777" w:rsidR="009A21A9" w:rsidRPr="004B3765" w:rsidRDefault="009A21A9" w:rsidP="003047C0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7A638DB8" w14:textId="023E21C1" w:rsidR="009A21A9" w:rsidRPr="004B3765" w:rsidRDefault="009A21A9" w:rsidP="009A21A9">
      <w:pPr>
        <w:pStyle w:val="Heading3"/>
        <w:rPr>
          <w:rFonts w:asciiTheme="minorHAnsi" w:hAnsiTheme="minorHAnsi" w:cstheme="minorHAnsi"/>
          <w:b/>
          <w:bCs/>
          <w:color w:val="25418F"/>
        </w:rPr>
      </w:pPr>
      <w:r w:rsidRPr="004B3765">
        <w:rPr>
          <w:rFonts w:asciiTheme="minorHAnsi" w:hAnsiTheme="minorHAnsi" w:cstheme="minorHAnsi"/>
          <w:b/>
          <w:bCs/>
          <w:color w:val="25418F"/>
        </w:rPr>
        <w:t>Student learning</w:t>
      </w:r>
    </w:p>
    <w:p w14:paraId="439851D7" w14:textId="77777777" w:rsidR="009A21A9" w:rsidRPr="004B3765" w:rsidRDefault="009A21A9" w:rsidP="009A21A9">
      <w:pPr>
        <w:rPr>
          <w:rFonts w:cstheme="minorHAnsi"/>
        </w:rPr>
      </w:pPr>
    </w:p>
    <w:p w14:paraId="10A5539B" w14:textId="5BC8282E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Study data indicated that DFAT’s investments in teacher development have supported changes in student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participation, </w:t>
      </w:r>
      <w:proofErr w:type="gramStart"/>
      <w:r w:rsidRPr="004B3765">
        <w:rPr>
          <w:rFonts w:cstheme="minorHAnsi"/>
          <w:szCs w:val="20"/>
        </w:rPr>
        <w:t>interest</w:t>
      </w:r>
      <w:proofErr w:type="gramEnd"/>
      <w:r w:rsidRPr="004B3765">
        <w:rPr>
          <w:rFonts w:cstheme="minorHAnsi"/>
          <w:szCs w:val="20"/>
        </w:rPr>
        <w:t xml:space="preserve"> and engagement. However, it is not possible to report whether DFAT’s investments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have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contributed to improved student literacy and numeracy outcomes. This is due to challenges related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to dat</w:t>
      </w:r>
      <w:r w:rsidR="00844737">
        <w:rPr>
          <w:rFonts w:cstheme="minorHAnsi"/>
          <w:szCs w:val="20"/>
        </w:rPr>
        <w:t xml:space="preserve">a </w:t>
      </w:r>
      <w:r w:rsidRPr="004B3765">
        <w:rPr>
          <w:rFonts w:cstheme="minorHAnsi"/>
          <w:szCs w:val="20"/>
        </w:rPr>
        <w:t>availability, and the impact of COVID-19 and natural disasters.</w:t>
      </w:r>
    </w:p>
    <w:p w14:paraId="1F2D6A97" w14:textId="77777777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2F2F2577" w14:textId="0D7BEDCB" w:rsidR="003047C0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Teachers are one of the most important in-school factors influencing student learning outcomes. Valid and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reliable learning data are critical to understanding associations between teaching and student learning.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The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experience of collecting existing and new data in the studies confirms the importance of having access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to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quality, timely and reliable student outcomes data.</w:t>
      </w:r>
    </w:p>
    <w:p w14:paraId="4FE66ECE" w14:textId="77777777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545D7F74" w14:textId="73C3F2C4" w:rsidR="61E92F41" w:rsidRDefault="61E92F41">
      <w:r>
        <w:br w:type="page"/>
      </w:r>
    </w:p>
    <w:p w14:paraId="6618E1E5" w14:textId="6534EA2D" w:rsidR="009A21A9" w:rsidRPr="004B3765" w:rsidRDefault="009A21A9" w:rsidP="009A21A9">
      <w:pPr>
        <w:pStyle w:val="Heading2"/>
        <w:rPr>
          <w:rFonts w:asciiTheme="minorHAnsi" w:hAnsiTheme="minorHAnsi" w:cstheme="minorHAnsi"/>
        </w:rPr>
      </w:pPr>
      <w:r w:rsidRPr="004B3765">
        <w:rPr>
          <w:rFonts w:asciiTheme="minorHAnsi" w:hAnsiTheme="minorHAnsi" w:cstheme="minorHAnsi"/>
        </w:rPr>
        <w:lastRenderedPageBreak/>
        <w:t>CONDITIONS FOR SUCCESS</w:t>
      </w:r>
    </w:p>
    <w:p w14:paraId="5942277E" w14:textId="2B746877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Evidence from this study suggests the success of each teacher development investment is enabled and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constrained by the program design, government systems and contextual factors. Research on successful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and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sustainable teacher professional development has produced a range of studies on effective program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design for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teachers. These ‘best practice’ design features focus on the quality of instruction, mode and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frequency of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approach, practical subject pedagogy, teaching and learning materials, and location of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instruction. These are suggested as baseline features that provide a foundation to the development of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contextually appropriate professional learning. The 3 DFAT investments had different designs and the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teacher development approaches incorporated these features to varying extents, either intentionally or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organically.</w:t>
      </w:r>
    </w:p>
    <w:p w14:paraId="47140054" w14:textId="77777777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3C43C6C1" w14:textId="07D0A3BD" w:rsidR="009A21A9" w:rsidRPr="004B3765" w:rsidRDefault="009A21A9" w:rsidP="005979B8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There is limited literature featuring system factors for teacher professional development. Findings from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international literature and study observations highlight factors that can underpin the success of teacher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development investments. These factors can be grouped according to the different levels within an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education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system – system, parent and community, school, and teacher.</w:t>
      </w:r>
    </w:p>
    <w:p w14:paraId="1A467A78" w14:textId="77777777" w:rsidR="009A21A9" w:rsidRPr="004B3765" w:rsidRDefault="009A21A9" w:rsidP="009A21A9">
      <w:pPr>
        <w:rPr>
          <w:rFonts w:cstheme="minorHAnsi"/>
          <w:szCs w:val="20"/>
        </w:rPr>
      </w:pPr>
    </w:p>
    <w:p w14:paraId="448AE28B" w14:textId="77777777" w:rsidR="009A21A9" w:rsidRDefault="009A21A9" w:rsidP="61E92F41">
      <w:pPr>
        <w:pStyle w:val="Heading2"/>
        <w:rPr>
          <w:rFonts w:asciiTheme="minorHAnsi" w:hAnsiTheme="minorHAnsi" w:cstheme="minorBidi"/>
        </w:rPr>
      </w:pPr>
      <w:r w:rsidRPr="61E92F41">
        <w:rPr>
          <w:rFonts w:asciiTheme="minorHAnsi" w:hAnsiTheme="minorHAnsi" w:cstheme="minorBidi"/>
        </w:rPr>
        <w:t>DIFFERENT LEVELS WITHIN AN EDUCATION SYSTEM</w:t>
      </w:r>
    </w:p>
    <w:p w14:paraId="7241FC34" w14:textId="283356C5" w:rsidR="00DF5716" w:rsidRPr="00DF5716" w:rsidRDefault="00DF5716" w:rsidP="001B4C22">
      <w:pPr>
        <w:jc w:val="center"/>
      </w:pPr>
      <w:r>
        <w:rPr>
          <w:noProof/>
        </w:rPr>
        <w:drawing>
          <wp:inline distT="0" distB="0" distL="0" distR="0" wp14:anchorId="54947EC2" wp14:editId="7D2CFE97">
            <wp:extent cx="3687423" cy="3657600"/>
            <wp:effectExtent l="0" t="0" r="8890" b="0"/>
            <wp:docPr id="810393652" name="Picture 1" descr="A graphic displaying the different levels within an education system:&#10;1. System - includes alignment between systems' policies and operations, strategic communication, professional learning structure and support, and middle-tier leadership&#10;2. Parent and local community - includes expertise and experience, and participation&#10;3. School - includes the role of teacher colleagues and role of leadership&#10;4. Teacher - includes expertise and experience, and particip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93652" name="Picture 1" descr="A graphic displaying the different levels within an education system:&#10;1. System - includes alignment between systems' policies and operations, strategic communication, professional learning structure and support, and middle-tier leadership&#10;2. Parent and local community - includes expertise and experience, and participation&#10;3. School - includes the role of teacher colleagues and role of leadership&#10;4. Teacher - includes expertise and experience, and participation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7037" cy="36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AA04" w14:textId="77777777" w:rsidR="00280B23" w:rsidRPr="00280B23" w:rsidRDefault="00280B23" w:rsidP="00280B23"/>
    <w:p w14:paraId="4C2B7707" w14:textId="01B2E2DF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Teacher professional development is more likely to be implemented effectively when the intervention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design,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systems supports and context work together. To be effective, teacher professional development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needs to be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bolstered by a coherent </w:t>
      </w:r>
      <w:r w:rsidRPr="004B3765">
        <w:rPr>
          <w:rFonts w:cstheme="minorHAnsi"/>
          <w:b/>
          <w:bCs/>
          <w:szCs w:val="20"/>
        </w:rPr>
        <w:t xml:space="preserve">system </w:t>
      </w:r>
      <w:r w:rsidRPr="004B3765">
        <w:rPr>
          <w:rFonts w:cstheme="minorHAnsi"/>
          <w:szCs w:val="20"/>
        </w:rPr>
        <w:t>of support. This includes alignment between policies and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operations, a clear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understanding of the changes by all education stakeholders and the roles they </w:t>
      </w:r>
      <w:proofErr w:type="gramStart"/>
      <w:r w:rsidRPr="004B3765">
        <w:rPr>
          <w:rFonts w:cstheme="minorHAnsi"/>
          <w:szCs w:val="20"/>
        </w:rPr>
        <w:t>play, and</w:t>
      </w:r>
      <w:proofErr w:type="gramEnd"/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putting in place the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right structures and resources to effect the changes envisioned.</w:t>
      </w:r>
    </w:p>
    <w:p w14:paraId="1BF3E5E9" w14:textId="77777777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2ED70C4C" w14:textId="54B686B5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b/>
          <w:bCs/>
          <w:szCs w:val="20"/>
        </w:rPr>
        <w:t xml:space="preserve">Parents and communities </w:t>
      </w:r>
      <w:r w:rsidRPr="004B3765">
        <w:rPr>
          <w:rFonts w:cstheme="minorHAnsi"/>
          <w:szCs w:val="20"/>
        </w:rPr>
        <w:t>are important stakeholders in any education reform process and require</w:t>
      </w:r>
      <w:r w:rsidR="00844737">
        <w:rPr>
          <w:rFonts w:cstheme="minorHAnsi"/>
          <w:szCs w:val="20"/>
        </w:rPr>
        <w:t xml:space="preserve"> </w:t>
      </w:r>
      <w:r w:rsidR="005979B8">
        <w:rPr>
          <w:rFonts w:cstheme="minorHAnsi"/>
          <w:szCs w:val="20"/>
        </w:rPr>
        <w:t>e</w:t>
      </w:r>
      <w:r w:rsidRPr="004B3765">
        <w:rPr>
          <w:rFonts w:cstheme="minorHAnsi"/>
          <w:szCs w:val="20"/>
        </w:rPr>
        <w:t>ngagement and support on key policy changes and how they can support their children’s learning.</w:t>
      </w:r>
    </w:p>
    <w:p w14:paraId="2BDFB97F" w14:textId="77777777" w:rsidR="006A0863" w:rsidRDefault="006A0863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6694EDFE" w14:textId="342B272C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lastRenderedPageBreak/>
        <w:t xml:space="preserve">The </w:t>
      </w:r>
      <w:r w:rsidRPr="004B3765">
        <w:rPr>
          <w:rFonts w:cstheme="minorHAnsi"/>
          <w:b/>
          <w:bCs/>
          <w:szCs w:val="20"/>
        </w:rPr>
        <w:t xml:space="preserve">school </w:t>
      </w:r>
      <w:r w:rsidRPr="004B3765">
        <w:rPr>
          <w:rFonts w:cstheme="minorHAnsi"/>
          <w:szCs w:val="20"/>
        </w:rPr>
        <w:t>context plays a key role in how teacher professional development can be successfully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implemented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by teachers within their classrooms. Teacher peers and school leadership can create a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supportive and</w:t>
      </w:r>
      <w:r w:rsidR="00844737">
        <w:rPr>
          <w:rFonts w:cstheme="minorHAnsi"/>
          <w:szCs w:val="20"/>
        </w:rPr>
        <w:t xml:space="preserve"> </w:t>
      </w:r>
      <w:r w:rsidR="005979B8">
        <w:rPr>
          <w:rFonts w:cstheme="minorHAnsi"/>
          <w:szCs w:val="20"/>
        </w:rPr>
        <w:t>r</w:t>
      </w:r>
      <w:r w:rsidRPr="004B3765">
        <w:rPr>
          <w:rFonts w:cstheme="minorHAnsi"/>
          <w:szCs w:val="20"/>
        </w:rPr>
        <w:t>eflective environment when teachers aim to implement new practices.</w:t>
      </w:r>
    </w:p>
    <w:p w14:paraId="6E66BBA2" w14:textId="77777777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3379F6FF" w14:textId="67B81867" w:rsidR="009A21A9" w:rsidRPr="004B3765" w:rsidRDefault="009A21A9" w:rsidP="006A0863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 xml:space="preserve">Teacher professional development is more likely to be effective when it meets the needs of </w:t>
      </w:r>
      <w:r w:rsidRPr="004B3765">
        <w:rPr>
          <w:rFonts w:cstheme="minorHAnsi"/>
          <w:b/>
          <w:bCs/>
          <w:szCs w:val="20"/>
        </w:rPr>
        <w:t xml:space="preserve">teachers </w:t>
      </w:r>
      <w:r w:rsidRPr="004B3765">
        <w:rPr>
          <w:rFonts w:cstheme="minorHAnsi"/>
          <w:szCs w:val="20"/>
        </w:rPr>
        <w:t>and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their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schools. The approach and design should consider teacher expertise, experience, and pre-existing</w:t>
      </w:r>
      <w:r w:rsidR="006A0863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ideas, </w:t>
      </w:r>
      <w:proofErr w:type="gramStart"/>
      <w:r w:rsidRPr="004B3765">
        <w:rPr>
          <w:rFonts w:cstheme="minorHAnsi"/>
          <w:szCs w:val="20"/>
        </w:rPr>
        <w:t>values</w:t>
      </w:r>
      <w:proofErr w:type="gramEnd"/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and attitudes.</w:t>
      </w:r>
    </w:p>
    <w:p w14:paraId="63CE52F8" w14:textId="4997B5FE" w:rsidR="009A21A9" w:rsidRPr="004B3765" w:rsidRDefault="009A21A9" w:rsidP="009A21A9">
      <w:pPr>
        <w:pStyle w:val="Heading1"/>
        <w:rPr>
          <w:rFonts w:cstheme="minorHAnsi"/>
          <w:b/>
          <w:bCs/>
          <w:sz w:val="40"/>
          <w:szCs w:val="40"/>
        </w:rPr>
      </w:pPr>
      <w:r w:rsidRPr="004B3765">
        <w:rPr>
          <w:rFonts w:cstheme="minorHAnsi"/>
          <w:b/>
          <w:bCs/>
          <w:sz w:val="40"/>
          <w:szCs w:val="40"/>
        </w:rPr>
        <w:t>TEACHER DEVELOPMENT INTO THE FUTURE</w:t>
      </w:r>
    </w:p>
    <w:p w14:paraId="0CDA84BA" w14:textId="76730DDE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Approaching teacher professional development with systems thinking encourages consideration of how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teacher professional development, system and contextual factors can work together, rather than constrain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each other.</w:t>
      </w:r>
    </w:p>
    <w:p w14:paraId="1617E616" w14:textId="77777777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5C3A02B8" w14:textId="4C9E4719" w:rsidR="009A21A9" w:rsidRPr="004B3765" w:rsidRDefault="009A21A9" w:rsidP="009A21A9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International literature and the study findings suggest coherence between different parts of the education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system are critical to effective and sustainable teacher professional development. Further, international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literature points out the importance of teacher professional development being designed to be adaptable and</w:t>
      </w:r>
    </w:p>
    <w:p w14:paraId="40719576" w14:textId="12CF187F" w:rsidR="009A21A9" w:rsidRPr="004B3765" w:rsidRDefault="009A21A9" w:rsidP="005979B8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flexible to context. Investments need to consider moving from ‘best practice’ to ‘best fit’, whereby programs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are optimally adapted to different educational, political, </w:t>
      </w:r>
      <w:proofErr w:type="gramStart"/>
      <w:r w:rsidRPr="004B3765">
        <w:rPr>
          <w:rFonts w:cstheme="minorHAnsi"/>
          <w:szCs w:val="20"/>
        </w:rPr>
        <w:t>social</w:t>
      </w:r>
      <w:proofErr w:type="gramEnd"/>
      <w:r w:rsidRPr="004B3765">
        <w:rPr>
          <w:rFonts w:cstheme="minorHAnsi"/>
          <w:szCs w:val="20"/>
        </w:rPr>
        <w:t xml:space="preserve"> and economic contexts, with local actors who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lead and sustain change.</w:t>
      </w:r>
    </w:p>
    <w:p w14:paraId="6925F192" w14:textId="03B9DF64" w:rsidR="009A21A9" w:rsidRPr="004B3765" w:rsidRDefault="009A21A9" w:rsidP="009A21A9">
      <w:pPr>
        <w:pStyle w:val="Heading2"/>
        <w:rPr>
          <w:rFonts w:asciiTheme="minorHAnsi" w:hAnsiTheme="minorHAnsi" w:cstheme="minorHAnsi"/>
        </w:rPr>
      </w:pPr>
      <w:r w:rsidRPr="004B3765">
        <w:rPr>
          <w:rFonts w:asciiTheme="minorHAnsi" w:hAnsiTheme="minorHAnsi" w:cstheme="minorHAnsi"/>
        </w:rPr>
        <w:t>STRATEGIES FOR THE FUTURE</w:t>
      </w:r>
    </w:p>
    <w:p w14:paraId="0CFD438D" w14:textId="77C990C1" w:rsidR="005979B8" w:rsidRDefault="009A21A9" w:rsidP="00280B23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findings and lessons from this study present a strategy for future thinking in teacher development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investment. It is important to move away from the accepted or current ways of doing things toward change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that can impact system coherence, motivation and develop a mindset that considers the local and specific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 xml:space="preserve">experiences of teachers, </w:t>
      </w:r>
      <w:proofErr w:type="gramStart"/>
      <w:r w:rsidRPr="004B3765">
        <w:rPr>
          <w:rFonts w:cstheme="minorHAnsi"/>
          <w:szCs w:val="20"/>
        </w:rPr>
        <w:t>leaders</w:t>
      </w:r>
      <w:proofErr w:type="gramEnd"/>
      <w:r w:rsidRPr="004B3765">
        <w:rPr>
          <w:rFonts w:cstheme="minorHAnsi"/>
          <w:szCs w:val="20"/>
        </w:rPr>
        <w:t xml:space="preserve"> and their schools. These strategies are grouped by levels within an education</w:t>
      </w:r>
      <w:r w:rsidR="00844737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system and factors that can underpin success.</w:t>
      </w:r>
    </w:p>
    <w:p w14:paraId="7DA32FF7" w14:textId="77777777" w:rsidR="00280B23" w:rsidRPr="00280B23" w:rsidRDefault="00280B23" w:rsidP="00280B23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5B9FA198" w14:textId="699ED278" w:rsidR="009A21A9" w:rsidRPr="004B3765" w:rsidRDefault="009A21A9" w:rsidP="61E92F41">
      <w:pPr>
        <w:pStyle w:val="Heading3"/>
        <w:rPr>
          <w:rFonts w:asciiTheme="minorHAnsi" w:hAnsiTheme="minorHAnsi" w:cstheme="minorBidi"/>
          <w:b/>
          <w:bCs/>
          <w:color w:val="25418F"/>
        </w:rPr>
      </w:pPr>
      <w:r w:rsidRPr="61E92F41">
        <w:rPr>
          <w:rFonts w:asciiTheme="minorHAnsi" w:hAnsiTheme="minorHAnsi" w:cstheme="minorBidi"/>
          <w:b/>
          <w:bCs/>
          <w:color w:val="25418F"/>
        </w:rPr>
        <w:t xml:space="preserve">System level </w:t>
      </w:r>
    </w:p>
    <w:p w14:paraId="7BD2CC4C" w14:textId="77777777" w:rsidR="009A21A9" w:rsidRPr="004B3765" w:rsidRDefault="009A21A9" w:rsidP="009A21A9">
      <w:pPr>
        <w:rPr>
          <w:rFonts w:cstheme="minorHAnsi"/>
          <w:b/>
          <w:bCs/>
        </w:rPr>
      </w:pPr>
    </w:p>
    <w:p w14:paraId="42E51EFA" w14:textId="3C300505" w:rsidR="009A21A9" w:rsidRPr="004B3765" w:rsidRDefault="009A21A9" w:rsidP="007906A9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>Alignment between systems’ policies and operations</w:t>
      </w:r>
    </w:p>
    <w:p w14:paraId="56F6EE5B" w14:textId="77777777" w:rsidR="007906A9" w:rsidRPr="004B3765" w:rsidRDefault="007906A9" w:rsidP="007906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A21A9" w:rsidRPr="004B3765" w14:paraId="5CFFE771" w14:textId="77777777" w:rsidTr="004B2310">
        <w:trPr>
          <w:tblHeader/>
        </w:trPr>
        <w:tc>
          <w:tcPr>
            <w:tcW w:w="4508" w:type="dxa"/>
          </w:tcPr>
          <w:p w14:paraId="24B3C491" w14:textId="431E6458" w:rsidR="009A21A9" w:rsidRPr="004B3765" w:rsidRDefault="009A21A9" w:rsidP="009A21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1F88C525" w14:textId="1541438D" w:rsidR="009A21A9" w:rsidRPr="004B3765" w:rsidRDefault="009A21A9" w:rsidP="009A21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9A21A9" w:rsidRPr="004B3765" w14:paraId="5A4AD690" w14:textId="77777777" w:rsidTr="009A21A9">
        <w:tc>
          <w:tcPr>
            <w:tcW w:w="4508" w:type="dxa"/>
          </w:tcPr>
          <w:p w14:paraId="5EF5419B" w14:textId="5511C496" w:rsidR="009A21A9" w:rsidRDefault="009A21A9" w:rsidP="00D80ED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4B3765">
              <w:rPr>
                <w:rFonts w:cstheme="minorHAnsi"/>
                <w:sz w:val="18"/>
                <w:szCs w:val="18"/>
              </w:rPr>
              <w:t>Operating a ‘best practice’ program to demonstrate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what it can do, but not engaging with all units in a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ministry of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Pr="004B3765">
              <w:rPr>
                <w:rFonts w:cstheme="minorHAnsi"/>
                <w:sz w:val="18"/>
                <w:szCs w:val="18"/>
              </w:rPr>
              <w:t>education, or</w:t>
            </w:r>
            <w:proofErr w:type="gramEnd"/>
            <w:r w:rsidRPr="004B3765">
              <w:rPr>
                <w:rFonts w:cstheme="minorHAnsi"/>
                <w:sz w:val="18"/>
                <w:szCs w:val="18"/>
              </w:rPr>
              <w:t xml:space="preserve"> working only with those who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are ‘on board’.</w:t>
            </w:r>
          </w:p>
          <w:p w14:paraId="5DC5D48C" w14:textId="77777777" w:rsidR="00D80ED6" w:rsidRPr="004B3765" w:rsidRDefault="00D80ED6" w:rsidP="00D80ED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</w:p>
          <w:p w14:paraId="15FCC46C" w14:textId="1AD9010C" w:rsidR="009A21A9" w:rsidRPr="004B3765" w:rsidRDefault="009A21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Implementing reform interventions that do not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seek to address gaps and conflict with policies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operational systems.</w:t>
            </w:r>
          </w:p>
        </w:tc>
        <w:tc>
          <w:tcPr>
            <w:tcW w:w="4508" w:type="dxa"/>
          </w:tcPr>
          <w:p w14:paraId="1D081643" w14:textId="3E67FCC8" w:rsidR="009A21A9" w:rsidRPr="004B3765" w:rsidRDefault="009A21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Co-designing and collaborating with representatives</w:t>
            </w:r>
            <w:r w:rsidR="00D80ED6">
              <w:rPr>
                <w:rFonts w:cstheme="minorHAnsi"/>
                <w:sz w:val="18"/>
                <w:szCs w:val="18"/>
              </w:rPr>
              <w:t xml:space="preserve"> a</w:t>
            </w:r>
            <w:r w:rsidRPr="004B3765">
              <w:rPr>
                <w:rFonts w:cstheme="minorHAnsi"/>
                <w:sz w:val="18"/>
                <w:szCs w:val="18"/>
              </w:rPr>
              <w:t>cross a system to develop and implement a strategy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that embeds a vision for reform across a ministry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of education and education system actors. It should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endeavour to align policies and operations across the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teacher professional development program.</w:t>
            </w:r>
          </w:p>
        </w:tc>
      </w:tr>
    </w:tbl>
    <w:p w14:paraId="6ADFE224" w14:textId="77777777" w:rsidR="009A21A9" w:rsidRPr="004B3765" w:rsidRDefault="009A21A9" w:rsidP="009A21A9">
      <w:pPr>
        <w:rPr>
          <w:rFonts w:cstheme="minorHAnsi"/>
        </w:rPr>
      </w:pPr>
    </w:p>
    <w:p w14:paraId="648A9CB1" w14:textId="23AF552B" w:rsidR="009A21A9" w:rsidRPr="004B3765" w:rsidRDefault="009A21A9" w:rsidP="007906A9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Strategic communication </w:t>
      </w:r>
    </w:p>
    <w:p w14:paraId="090C9BE5" w14:textId="77777777" w:rsidR="007906A9" w:rsidRPr="004B3765" w:rsidRDefault="007906A9" w:rsidP="007906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906A9" w:rsidRPr="004B3765" w14:paraId="13B67A8C" w14:textId="77777777" w:rsidTr="004B2310">
        <w:trPr>
          <w:tblHeader/>
        </w:trPr>
        <w:tc>
          <w:tcPr>
            <w:tcW w:w="4508" w:type="dxa"/>
          </w:tcPr>
          <w:p w14:paraId="322397C6" w14:textId="6B180A2C" w:rsidR="007906A9" w:rsidRPr="004B3765" w:rsidRDefault="007906A9" w:rsidP="007906A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1A824C51" w14:textId="144B25BC" w:rsidR="007906A9" w:rsidRPr="004B3765" w:rsidRDefault="007906A9" w:rsidP="007906A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7906A9" w:rsidRPr="004B3765" w14:paraId="35F70A1B" w14:textId="77777777" w:rsidTr="007906A9">
        <w:tc>
          <w:tcPr>
            <w:tcW w:w="4508" w:type="dxa"/>
          </w:tcPr>
          <w:p w14:paraId="5E597E8F" w14:textId="4063EEFA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Implementing a large-scale reform that is not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thoroughly communicated to actors at all levels of the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system.</w:t>
            </w:r>
          </w:p>
        </w:tc>
        <w:tc>
          <w:tcPr>
            <w:tcW w:w="4508" w:type="dxa"/>
          </w:tcPr>
          <w:p w14:paraId="2A59113D" w14:textId="49CE7948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Implementing a well-planned strategy that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communicates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intent and highlights key changes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and benefits of a new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reform through engagement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at national, local and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community levels, as well as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encouraging feedback loops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at each level.</w:t>
            </w:r>
          </w:p>
        </w:tc>
      </w:tr>
    </w:tbl>
    <w:p w14:paraId="2BC5298C" w14:textId="77777777" w:rsidR="009A21A9" w:rsidRPr="004B3765" w:rsidRDefault="009A21A9" w:rsidP="009A21A9">
      <w:pPr>
        <w:rPr>
          <w:rFonts w:cstheme="minorHAnsi"/>
          <w:b/>
          <w:bCs/>
        </w:rPr>
      </w:pPr>
    </w:p>
    <w:p w14:paraId="29F49410" w14:textId="701740E2" w:rsidR="007906A9" w:rsidRPr="004B3765" w:rsidRDefault="007906A9" w:rsidP="007906A9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lastRenderedPageBreak/>
        <w:t>Professional learning structures and support</w:t>
      </w:r>
    </w:p>
    <w:p w14:paraId="0538AC83" w14:textId="77777777" w:rsidR="007906A9" w:rsidRPr="004B3765" w:rsidRDefault="007906A9" w:rsidP="007906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906A9" w:rsidRPr="004B3765" w14:paraId="79A76EA5" w14:textId="77777777" w:rsidTr="004B2310">
        <w:trPr>
          <w:tblHeader/>
        </w:trPr>
        <w:tc>
          <w:tcPr>
            <w:tcW w:w="4508" w:type="dxa"/>
          </w:tcPr>
          <w:p w14:paraId="2DC103B1" w14:textId="34F5B943" w:rsidR="007906A9" w:rsidRPr="004B3765" w:rsidRDefault="007906A9" w:rsidP="007906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60B778F0" w14:textId="139D56B4" w:rsidR="007906A9" w:rsidRPr="004B3765" w:rsidRDefault="007906A9" w:rsidP="007906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7906A9" w:rsidRPr="004B3765" w14:paraId="5CA31FD0" w14:textId="77777777" w:rsidTr="007906A9">
        <w:tc>
          <w:tcPr>
            <w:tcW w:w="4508" w:type="dxa"/>
          </w:tcPr>
          <w:p w14:paraId="274C9984" w14:textId="3910D44D" w:rsidR="007906A9" w:rsidRPr="004B3765" w:rsidRDefault="007906A9" w:rsidP="00D80ED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Providing one-off training and resources (due to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limited budgets) for teachers and school leaders that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signify a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change in pedagogies and curriculum.</w:t>
            </w:r>
          </w:p>
        </w:tc>
        <w:tc>
          <w:tcPr>
            <w:tcW w:w="4508" w:type="dxa"/>
          </w:tcPr>
          <w:p w14:paraId="40AA343F" w14:textId="5FF210D2" w:rsidR="007906A9" w:rsidRPr="004B3765" w:rsidRDefault="007906A9" w:rsidP="00D80ED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Working with government to commit to long-term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resourcing and budgeting for a system that supports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continuous and ongoing professional learning,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reflecting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an understanding that teachers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school leaders need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sustained follow up about new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pedagogies and curriculum to fully adapt to new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practices.</w:t>
            </w:r>
          </w:p>
        </w:tc>
      </w:tr>
      <w:tr w:rsidR="007906A9" w:rsidRPr="004B3765" w14:paraId="4CDA1D08" w14:textId="77777777" w:rsidTr="007906A9">
        <w:tc>
          <w:tcPr>
            <w:tcW w:w="4508" w:type="dxa"/>
          </w:tcPr>
          <w:p w14:paraId="790860FA" w14:textId="0D778CA6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Providing resources as part of a program to support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teacher professional development and curriculum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reform.</w:t>
            </w:r>
          </w:p>
        </w:tc>
        <w:tc>
          <w:tcPr>
            <w:tcW w:w="4508" w:type="dxa"/>
          </w:tcPr>
          <w:p w14:paraId="517D3EAC" w14:textId="502AD719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Providing high-quality teaching and learning resources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that are supported with aligned teacher professional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development, to ensure teachers understand how to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draw on and use them.</w:t>
            </w:r>
          </w:p>
        </w:tc>
      </w:tr>
      <w:tr w:rsidR="007906A9" w:rsidRPr="004B3765" w14:paraId="25D2FA15" w14:textId="77777777" w:rsidTr="007906A9">
        <w:tc>
          <w:tcPr>
            <w:tcW w:w="4508" w:type="dxa"/>
          </w:tcPr>
          <w:p w14:paraId="66989FDC" w14:textId="605C2AF8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Rolling out technology supported professional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learning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initiatives.</w:t>
            </w:r>
          </w:p>
        </w:tc>
        <w:tc>
          <w:tcPr>
            <w:tcW w:w="4508" w:type="dxa"/>
          </w:tcPr>
          <w:p w14:paraId="0839A09A" w14:textId="561D572A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Investing in technology as part of a broader strategy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that provides access to technology, and complements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 xml:space="preserve">curriculum, resources, </w:t>
            </w:r>
            <w:proofErr w:type="gramStart"/>
            <w:r w:rsidRPr="004B3765">
              <w:rPr>
                <w:rFonts w:cstheme="minorHAnsi"/>
                <w:sz w:val="18"/>
                <w:szCs w:val="18"/>
              </w:rPr>
              <w:t>training</w:t>
            </w:r>
            <w:proofErr w:type="gramEnd"/>
            <w:r w:rsidRPr="004B3765">
              <w:rPr>
                <w:rFonts w:cstheme="minorHAnsi"/>
                <w:sz w:val="18"/>
                <w:szCs w:val="18"/>
              </w:rPr>
              <w:t xml:space="preserve"> and peer learning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initiatives. Appropriate and sustained support should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be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provided for teachers to develop confidence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skills in</w:t>
            </w:r>
            <w:r w:rsidR="00D80ED6">
              <w:rPr>
                <w:rFonts w:cstheme="minorHAnsi"/>
                <w:sz w:val="18"/>
                <w:szCs w:val="18"/>
              </w:rPr>
              <w:t xml:space="preserve"> u</w:t>
            </w:r>
            <w:r w:rsidRPr="004B3765">
              <w:rPr>
                <w:rFonts w:cstheme="minorHAnsi"/>
                <w:sz w:val="18"/>
                <w:szCs w:val="18"/>
              </w:rPr>
              <w:t>sing technology.</w:t>
            </w:r>
          </w:p>
        </w:tc>
      </w:tr>
    </w:tbl>
    <w:p w14:paraId="5D3560D7" w14:textId="77777777" w:rsidR="007906A9" w:rsidRPr="004B3765" w:rsidRDefault="007906A9" w:rsidP="009A21A9">
      <w:pPr>
        <w:rPr>
          <w:rFonts w:cstheme="minorHAnsi"/>
          <w:b/>
          <w:bCs/>
        </w:rPr>
      </w:pPr>
    </w:p>
    <w:p w14:paraId="6EE7747C" w14:textId="5013D930" w:rsidR="007906A9" w:rsidRPr="004B3765" w:rsidRDefault="007906A9" w:rsidP="007906A9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Middle-tier leadership </w:t>
      </w:r>
    </w:p>
    <w:p w14:paraId="587F73E1" w14:textId="77777777" w:rsidR="007906A9" w:rsidRPr="004B3765" w:rsidRDefault="007906A9" w:rsidP="007906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906A9" w:rsidRPr="004B3765" w14:paraId="4A32BE80" w14:textId="77777777" w:rsidTr="004B2310">
        <w:trPr>
          <w:tblHeader/>
        </w:trPr>
        <w:tc>
          <w:tcPr>
            <w:tcW w:w="4508" w:type="dxa"/>
          </w:tcPr>
          <w:p w14:paraId="284C01DD" w14:textId="757174E6" w:rsidR="007906A9" w:rsidRPr="004B3765" w:rsidRDefault="007906A9" w:rsidP="007906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06F04279" w14:textId="3E845303" w:rsidR="007906A9" w:rsidRPr="004B3765" w:rsidRDefault="007906A9" w:rsidP="007906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7906A9" w:rsidRPr="004B3765" w14:paraId="3E5832F1" w14:textId="77777777" w:rsidTr="61E92F41">
        <w:tc>
          <w:tcPr>
            <w:tcW w:w="4508" w:type="dxa"/>
          </w:tcPr>
          <w:p w14:paraId="17C3043A" w14:textId="1F32A10F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Incentivising leaders/advisers to focus on monitoring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and supervising schools and teachers.</w:t>
            </w:r>
          </w:p>
        </w:tc>
        <w:tc>
          <w:tcPr>
            <w:tcW w:w="4508" w:type="dxa"/>
          </w:tcPr>
          <w:p w14:paraId="2F85E2BD" w14:textId="3D09AD6E" w:rsidR="007906A9" w:rsidRPr="004B3765" w:rsidRDefault="007906A9" w:rsidP="61E92F41">
            <w:pPr>
              <w:autoSpaceDE w:val="0"/>
              <w:autoSpaceDN w:val="0"/>
              <w:adjustRightInd w:val="0"/>
              <w:spacing w:after="0"/>
              <w:rPr>
                <w:b/>
                <w:bCs/>
              </w:rPr>
            </w:pPr>
            <w:r w:rsidRPr="61E92F41">
              <w:rPr>
                <w:sz w:val="18"/>
                <w:szCs w:val="18"/>
              </w:rPr>
              <w:t>Incentivising instructional leaders and advisers to</w:t>
            </w:r>
            <w:r w:rsidR="005979B8" w:rsidRPr="61E92F41">
              <w:rPr>
                <w:sz w:val="18"/>
                <w:szCs w:val="18"/>
              </w:rPr>
              <w:t xml:space="preserve"> </w:t>
            </w:r>
            <w:r w:rsidRPr="61E92F41">
              <w:rPr>
                <w:sz w:val="18"/>
                <w:szCs w:val="18"/>
              </w:rPr>
              <w:t>mentor or coach teachers and school leaders, role</w:t>
            </w:r>
            <w:r w:rsidR="43943484" w:rsidRPr="61E92F41">
              <w:rPr>
                <w:sz w:val="18"/>
                <w:szCs w:val="18"/>
              </w:rPr>
              <w:t>-</w:t>
            </w:r>
            <w:r w:rsidRPr="61E92F41">
              <w:rPr>
                <w:sz w:val="18"/>
                <w:szCs w:val="18"/>
              </w:rPr>
              <w:t>model</w:t>
            </w:r>
            <w:r w:rsidR="005979B8" w:rsidRPr="61E92F41">
              <w:rPr>
                <w:sz w:val="18"/>
                <w:szCs w:val="18"/>
              </w:rPr>
              <w:t xml:space="preserve"> </w:t>
            </w:r>
            <w:r w:rsidRPr="61E92F41">
              <w:rPr>
                <w:sz w:val="18"/>
                <w:szCs w:val="18"/>
              </w:rPr>
              <w:t>good practices, and provide constructive</w:t>
            </w:r>
            <w:r w:rsidR="005979B8" w:rsidRPr="61E92F41">
              <w:rPr>
                <w:sz w:val="18"/>
                <w:szCs w:val="18"/>
              </w:rPr>
              <w:t xml:space="preserve"> </w:t>
            </w:r>
            <w:r w:rsidRPr="61E92F41">
              <w:rPr>
                <w:sz w:val="18"/>
                <w:szCs w:val="18"/>
              </w:rPr>
              <w:t>feedback that builds the professional skills of teachers,</w:t>
            </w:r>
            <w:r w:rsidR="005979B8" w:rsidRPr="61E92F41">
              <w:rPr>
                <w:sz w:val="18"/>
                <w:szCs w:val="18"/>
              </w:rPr>
              <w:t xml:space="preserve"> </w:t>
            </w:r>
            <w:r w:rsidRPr="61E92F41">
              <w:rPr>
                <w:sz w:val="18"/>
                <w:szCs w:val="18"/>
              </w:rPr>
              <w:t>equipping them with appropriate skills and supporting</w:t>
            </w:r>
            <w:r w:rsidR="005979B8" w:rsidRPr="61E92F41">
              <w:rPr>
                <w:sz w:val="18"/>
                <w:szCs w:val="18"/>
              </w:rPr>
              <w:t xml:space="preserve"> </w:t>
            </w:r>
            <w:r w:rsidRPr="61E92F41">
              <w:rPr>
                <w:sz w:val="18"/>
                <w:szCs w:val="18"/>
              </w:rPr>
              <w:t>infrastructure to do this well.</w:t>
            </w:r>
          </w:p>
        </w:tc>
      </w:tr>
      <w:tr w:rsidR="007906A9" w:rsidRPr="004B3765" w14:paraId="43ACD72E" w14:textId="77777777" w:rsidTr="61E92F41">
        <w:tc>
          <w:tcPr>
            <w:tcW w:w="4508" w:type="dxa"/>
          </w:tcPr>
          <w:p w14:paraId="58A72FED" w14:textId="780C4DA6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Encouraging leaders and advisers to focus on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collecting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student learning data and enforcing schools’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accountability.</w:t>
            </w:r>
          </w:p>
        </w:tc>
        <w:tc>
          <w:tcPr>
            <w:tcW w:w="4508" w:type="dxa"/>
          </w:tcPr>
          <w:p w14:paraId="20E671EA" w14:textId="18AE5209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sz w:val="18"/>
                <w:szCs w:val="18"/>
              </w:rPr>
              <w:t>Encouraging instructional leaders and advisers to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collect and use evidence, such as student learning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data, to target interventions and inform teachers’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professional learning needs, especially content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pedagogies they are struggling with.</w:t>
            </w:r>
          </w:p>
        </w:tc>
      </w:tr>
    </w:tbl>
    <w:p w14:paraId="60588EDC" w14:textId="77777777" w:rsidR="007906A9" w:rsidRPr="004B3765" w:rsidRDefault="007906A9" w:rsidP="009A21A9">
      <w:pPr>
        <w:rPr>
          <w:rFonts w:cstheme="minorHAnsi"/>
          <w:b/>
          <w:bCs/>
        </w:rPr>
      </w:pPr>
    </w:p>
    <w:p w14:paraId="47E2A9B8" w14:textId="066862CA" w:rsidR="007906A9" w:rsidRPr="004B3765" w:rsidRDefault="007906A9" w:rsidP="007906A9">
      <w:pPr>
        <w:pStyle w:val="Heading3"/>
        <w:rPr>
          <w:rFonts w:asciiTheme="minorHAnsi" w:hAnsiTheme="minorHAnsi" w:cstheme="minorHAnsi"/>
          <w:b/>
          <w:bCs/>
          <w:color w:val="25418F"/>
        </w:rPr>
      </w:pPr>
      <w:r w:rsidRPr="004B3765">
        <w:rPr>
          <w:rFonts w:asciiTheme="minorHAnsi" w:hAnsiTheme="minorHAnsi" w:cstheme="minorHAnsi"/>
          <w:b/>
          <w:bCs/>
          <w:color w:val="25418F"/>
        </w:rPr>
        <w:t xml:space="preserve">Parent and community level </w:t>
      </w:r>
    </w:p>
    <w:p w14:paraId="118CAC3A" w14:textId="77777777" w:rsidR="007906A9" w:rsidRPr="004B3765" w:rsidRDefault="007906A9" w:rsidP="007906A9">
      <w:pPr>
        <w:rPr>
          <w:rFonts w:cstheme="minorHAnsi"/>
        </w:rPr>
      </w:pPr>
    </w:p>
    <w:p w14:paraId="146AB554" w14:textId="7CE046B8" w:rsidR="007906A9" w:rsidRPr="004B3765" w:rsidRDefault="007906A9" w:rsidP="007906A9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Engaging communities and parents to support </w:t>
      </w:r>
      <w:proofErr w:type="gramStart"/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>learning</w:t>
      </w:r>
      <w:proofErr w:type="gramEnd"/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 </w:t>
      </w:r>
    </w:p>
    <w:p w14:paraId="4D29335C" w14:textId="77777777" w:rsidR="007906A9" w:rsidRPr="004B3765" w:rsidRDefault="007906A9" w:rsidP="007906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906A9" w:rsidRPr="004B3765" w14:paraId="67AB0AE5" w14:textId="77777777" w:rsidTr="007906A9">
        <w:tc>
          <w:tcPr>
            <w:tcW w:w="4508" w:type="dxa"/>
          </w:tcPr>
          <w:p w14:paraId="227FEE6E" w14:textId="5406B233" w:rsidR="007906A9" w:rsidRPr="004B3765" w:rsidRDefault="007906A9" w:rsidP="007906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20EAB83F" w14:textId="27896138" w:rsidR="007906A9" w:rsidRPr="004B3765" w:rsidRDefault="007906A9" w:rsidP="007906A9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7906A9" w:rsidRPr="004B3765" w14:paraId="4E2898C1" w14:textId="77777777" w:rsidTr="007906A9">
        <w:tc>
          <w:tcPr>
            <w:tcW w:w="4508" w:type="dxa"/>
          </w:tcPr>
          <w:p w14:paraId="27CDF45F" w14:textId="4A3723BC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proofErr w:type="gramStart"/>
            <w:r w:rsidRPr="004B3765">
              <w:rPr>
                <w:rFonts w:cstheme="minorHAnsi"/>
                <w:sz w:val="18"/>
                <w:szCs w:val="18"/>
              </w:rPr>
              <w:t>Assuming that</w:t>
            </w:r>
            <w:proofErr w:type="gramEnd"/>
            <w:r w:rsidRPr="004B3765">
              <w:rPr>
                <w:rFonts w:cstheme="minorHAnsi"/>
                <w:sz w:val="18"/>
                <w:szCs w:val="18"/>
              </w:rPr>
              <w:t xml:space="preserve"> parents know how and are able to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provide support for student learning.</w:t>
            </w:r>
          </w:p>
        </w:tc>
        <w:tc>
          <w:tcPr>
            <w:tcW w:w="4508" w:type="dxa"/>
          </w:tcPr>
          <w:p w14:paraId="232499AF" w14:textId="7D4707F5" w:rsidR="007906A9" w:rsidRPr="004B3765" w:rsidRDefault="007906A9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Actively engaging parents and communities as key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stakeholders in any education reform process,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showing them how they can support their children’s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learning.</w:t>
            </w:r>
          </w:p>
        </w:tc>
      </w:tr>
    </w:tbl>
    <w:p w14:paraId="78E7C9A5" w14:textId="77777777" w:rsidR="004B2310" w:rsidRDefault="004B2310">
      <w:pPr>
        <w:spacing w:after="160" w:line="259" w:lineRule="auto"/>
        <w:rPr>
          <w:rFonts w:eastAsiaTheme="majorEastAsia" w:cstheme="minorHAnsi"/>
          <w:b/>
          <w:bCs/>
          <w:color w:val="25418F"/>
          <w:sz w:val="24"/>
          <w:szCs w:val="24"/>
        </w:rPr>
      </w:pPr>
      <w:r>
        <w:rPr>
          <w:rFonts w:cstheme="minorHAnsi"/>
          <w:b/>
          <w:bCs/>
          <w:color w:val="25418F"/>
        </w:rPr>
        <w:br w:type="page"/>
      </w:r>
    </w:p>
    <w:p w14:paraId="54A7E400" w14:textId="276215B7" w:rsidR="007906A9" w:rsidRPr="004B3765" w:rsidRDefault="007906A9" w:rsidP="007906A9">
      <w:pPr>
        <w:pStyle w:val="Heading3"/>
        <w:rPr>
          <w:rFonts w:asciiTheme="minorHAnsi" w:hAnsiTheme="minorHAnsi" w:cstheme="minorHAnsi"/>
          <w:b/>
          <w:bCs/>
          <w:color w:val="25418F"/>
        </w:rPr>
      </w:pPr>
      <w:r w:rsidRPr="004B3765">
        <w:rPr>
          <w:rFonts w:asciiTheme="minorHAnsi" w:hAnsiTheme="minorHAnsi" w:cstheme="minorHAnsi"/>
          <w:b/>
          <w:bCs/>
          <w:color w:val="25418F"/>
        </w:rPr>
        <w:lastRenderedPageBreak/>
        <w:t xml:space="preserve">School level </w:t>
      </w:r>
    </w:p>
    <w:p w14:paraId="4800AFD8" w14:textId="77777777" w:rsidR="007906A9" w:rsidRPr="004B3765" w:rsidRDefault="007906A9" w:rsidP="007906A9">
      <w:pPr>
        <w:rPr>
          <w:rFonts w:cstheme="minorHAnsi"/>
        </w:rPr>
      </w:pPr>
    </w:p>
    <w:p w14:paraId="68EE0778" w14:textId="57780524" w:rsidR="00883BF6" w:rsidRPr="004B3765" w:rsidRDefault="00883BF6" w:rsidP="00883BF6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Role of teacher colleagues within and across schools </w:t>
      </w:r>
    </w:p>
    <w:p w14:paraId="260F9FE8" w14:textId="77777777" w:rsidR="00883BF6" w:rsidRPr="004B3765" w:rsidRDefault="00883BF6" w:rsidP="00883BF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83BF6" w:rsidRPr="004B3765" w14:paraId="1F8A23D1" w14:textId="77777777" w:rsidTr="004B2310">
        <w:trPr>
          <w:tblHeader/>
        </w:trPr>
        <w:tc>
          <w:tcPr>
            <w:tcW w:w="4508" w:type="dxa"/>
          </w:tcPr>
          <w:p w14:paraId="56F49870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0088EA1E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883BF6" w:rsidRPr="004B3765" w14:paraId="04DF1785" w14:textId="77777777" w:rsidTr="00381B0F">
        <w:tc>
          <w:tcPr>
            <w:tcW w:w="4508" w:type="dxa"/>
          </w:tcPr>
          <w:p w14:paraId="62D92DE9" w14:textId="51C59FD3" w:rsidR="00883BF6" w:rsidRPr="004B3765" w:rsidRDefault="00883BF6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Recognising that peer learning groups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communities of practice are important for teachers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and leaders to learn from one another.</w:t>
            </w:r>
          </w:p>
        </w:tc>
        <w:tc>
          <w:tcPr>
            <w:tcW w:w="4508" w:type="dxa"/>
          </w:tcPr>
          <w:p w14:paraId="306A9B93" w14:textId="6A1A1CA4" w:rsidR="00883BF6" w:rsidRPr="004B3765" w:rsidRDefault="00883BF6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Bolstering peer learning groups as relatively low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resource and high value interventions to support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learning, by establishing them at regular time slots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and ensuring teachers can access colleagues with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expertise and experience.</w:t>
            </w:r>
          </w:p>
        </w:tc>
      </w:tr>
    </w:tbl>
    <w:p w14:paraId="2A98348B" w14:textId="77777777" w:rsidR="00883BF6" w:rsidRPr="004B3765" w:rsidRDefault="00883BF6" w:rsidP="007906A9">
      <w:pPr>
        <w:rPr>
          <w:rFonts w:cstheme="minorHAnsi"/>
        </w:rPr>
      </w:pPr>
    </w:p>
    <w:p w14:paraId="162C57B8" w14:textId="2A2E8FA5" w:rsidR="00883BF6" w:rsidRPr="004B3765" w:rsidRDefault="00883BF6" w:rsidP="00883BF6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Role of leadership </w:t>
      </w:r>
    </w:p>
    <w:p w14:paraId="26DFAFB2" w14:textId="77777777" w:rsidR="00883BF6" w:rsidRPr="004B3765" w:rsidRDefault="00883BF6" w:rsidP="00883BF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83BF6" w:rsidRPr="004B3765" w14:paraId="62AAA67A" w14:textId="77777777" w:rsidTr="004B2310">
        <w:trPr>
          <w:tblHeader/>
        </w:trPr>
        <w:tc>
          <w:tcPr>
            <w:tcW w:w="4508" w:type="dxa"/>
          </w:tcPr>
          <w:p w14:paraId="569948A3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51847C8A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883BF6" w:rsidRPr="004B3765" w14:paraId="03CC968F" w14:textId="77777777" w:rsidTr="00381B0F">
        <w:tc>
          <w:tcPr>
            <w:tcW w:w="4508" w:type="dxa"/>
          </w:tcPr>
          <w:p w14:paraId="57F9098C" w14:textId="3F91C760" w:rsidR="00883BF6" w:rsidRPr="004B3765" w:rsidRDefault="00883BF6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Recognising that school leaders manage activities,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implement new curriculum and reforms,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distribute resources and materials to teachers.</w:t>
            </w:r>
          </w:p>
        </w:tc>
        <w:tc>
          <w:tcPr>
            <w:tcW w:w="4508" w:type="dxa"/>
          </w:tcPr>
          <w:p w14:paraId="025EA42A" w14:textId="5D400907" w:rsidR="00883BF6" w:rsidRPr="004B3765" w:rsidRDefault="00883BF6" w:rsidP="00D80ED6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Investing in the leadership skills of school leaders to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facilitate a shift towards instructional leadership to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support teaching quality and student learning through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professional learning opportunities, strengthening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collaboration within and between schools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ensuring teachers have time to learn new practices.</w:t>
            </w:r>
          </w:p>
        </w:tc>
      </w:tr>
    </w:tbl>
    <w:p w14:paraId="68926651" w14:textId="77777777" w:rsidR="00883BF6" w:rsidRPr="004B3765" w:rsidRDefault="00883BF6" w:rsidP="007906A9">
      <w:pPr>
        <w:rPr>
          <w:rFonts w:cstheme="minorHAnsi"/>
        </w:rPr>
      </w:pPr>
    </w:p>
    <w:p w14:paraId="3D2811AF" w14:textId="63D209B6" w:rsidR="00883BF6" w:rsidRPr="004B3765" w:rsidRDefault="00883BF6" w:rsidP="00883BF6">
      <w:pPr>
        <w:pStyle w:val="Heading3"/>
        <w:rPr>
          <w:rFonts w:asciiTheme="minorHAnsi" w:hAnsiTheme="minorHAnsi" w:cstheme="minorHAnsi"/>
          <w:b/>
          <w:bCs/>
          <w:color w:val="25418F"/>
        </w:rPr>
      </w:pPr>
      <w:r w:rsidRPr="004B3765">
        <w:rPr>
          <w:rFonts w:asciiTheme="minorHAnsi" w:hAnsiTheme="minorHAnsi" w:cstheme="minorHAnsi"/>
          <w:b/>
          <w:bCs/>
          <w:color w:val="25418F"/>
        </w:rPr>
        <w:t xml:space="preserve">Teacher level </w:t>
      </w:r>
    </w:p>
    <w:p w14:paraId="6575968B" w14:textId="77777777" w:rsidR="00883BF6" w:rsidRPr="004B3765" w:rsidRDefault="00883BF6" w:rsidP="00883BF6">
      <w:pPr>
        <w:rPr>
          <w:rFonts w:cstheme="minorHAnsi"/>
        </w:rPr>
      </w:pPr>
    </w:p>
    <w:p w14:paraId="5B38E9FF" w14:textId="66D7D665" w:rsidR="00883BF6" w:rsidRPr="004B3765" w:rsidRDefault="00883BF6" w:rsidP="00883BF6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Expertise and experience of teachers </w:t>
      </w:r>
    </w:p>
    <w:p w14:paraId="6A5E052D" w14:textId="77777777" w:rsidR="00883BF6" w:rsidRPr="004B3765" w:rsidRDefault="00883BF6" w:rsidP="00883BF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83BF6" w:rsidRPr="004B3765" w14:paraId="166AE188" w14:textId="77777777" w:rsidTr="004B2310">
        <w:trPr>
          <w:tblHeader/>
        </w:trPr>
        <w:tc>
          <w:tcPr>
            <w:tcW w:w="4508" w:type="dxa"/>
          </w:tcPr>
          <w:p w14:paraId="19B87D1B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55A42D4E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883BF6" w:rsidRPr="004B3765" w14:paraId="336C8929" w14:textId="77777777" w:rsidTr="00381B0F">
        <w:tc>
          <w:tcPr>
            <w:tcW w:w="4508" w:type="dxa"/>
          </w:tcPr>
          <w:p w14:paraId="5946EF04" w14:textId="0A09FFA4" w:rsidR="00883BF6" w:rsidRPr="004B3765" w:rsidRDefault="00883BF6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Distributing resources and one-off training to support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teachers regardless of their experience, qualification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levels or classroom context.</w:t>
            </w:r>
          </w:p>
        </w:tc>
        <w:tc>
          <w:tcPr>
            <w:tcW w:w="4508" w:type="dxa"/>
          </w:tcPr>
          <w:p w14:paraId="2BFD6731" w14:textId="5AF7693C" w:rsidR="00883BF6" w:rsidRPr="004B3765" w:rsidRDefault="00883BF6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Designing teacher professional development that is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adaptive, ongoing and considers the highly varied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experience and qualifications of teachers,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contexts they work in.</w:t>
            </w:r>
          </w:p>
        </w:tc>
      </w:tr>
    </w:tbl>
    <w:p w14:paraId="6B647F63" w14:textId="77777777" w:rsidR="001E084A" w:rsidRPr="004B3765" w:rsidRDefault="001E084A" w:rsidP="00883BF6">
      <w:pPr>
        <w:rPr>
          <w:rFonts w:cstheme="minorHAnsi"/>
        </w:rPr>
      </w:pPr>
    </w:p>
    <w:p w14:paraId="1513F892" w14:textId="0977E0E5" w:rsidR="00883BF6" w:rsidRDefault="00883BF6" w:rsidP="001E084A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25418F"/>
        </w:rPr>
      </w:pPr>
      <w:r w:rsidRPr="004B3765">
        <w:rPr>
          <w:rFonts w:asciiTheme="minorHAnsi" w:hAnsiTheme="minorHAnsi" w:cstheme="minorHAnsi"/>
          <w:b/>
          <w:bCs/>
          <w:i w:val="0"/>
          <w:iCs w:val="0"/>
          <w:color w:val="25418F"/>
        </w:rPr>
        <w:t xml:space="preserve">Participation </w:t>
      </w:r>
    </w:p>
    <w:p w14:paraId="04F5C9EF" w14:textId="77777777" w:rsidR="001E084A" w:rsidRPr="001E084A" w:rsidRDefault="001E084A" w:rsidP="001E08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83BF6" w:rsidRPr="004B3765" w14:paraId="1E0B74E1" w14:textId="77777777" w:rsidTr="00381B0F">
        <w:tc>
          <w:tcPr>
            <w:tcW w:w="4508" w:type="dxa"/>
          </w:tcPr>
          <w:p w14:paraId="200C2D46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0E318D6E" w14:textId="77777777" w:rsidR="00883BF6" w:rsidRPr="004B3765" w:rsidRDefault="00883BF6" w:rsidP="00381B0F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883BF6" w:rsidRPr="004B3765" w14:paraId="2BC783E9" w14:textId="77777777" w:rsidTr="00381B0F">
        <w:tc>
          <w:tcPr>
            <w:tcW w:w="4508" w:type="dxa"/>
          </w:tcPr>
          <w:p w14:paraId="4DC9C772" w14:textId="283C69A9" w:rsidR="00883BF6" w:rsidRPr="004B3765" w:rsidRDefault="00883BF6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proofErr w:type="gramStart"/>
            <w:r w:rsidRPr="004B3765">
              <w:rPr>
                <w:rFonts w:cstheme="minorHAnsi"/>
                <w:sz w:val="18"/>
                <w:szCs w:val="18"/>
              </w:rPr>
              <w:t>Assuming that</w:t>
            </w:r>
            <w:proofErr w:type="gramEnd"/>
            <w:r w:rsidRPr="004B3765">
              <w:rPr>
                <w:rFonts w:cstheme="minorHAnsi"/>
                <w:sz w:val="18"/>
                <w:szCs w:val="18"/>
              </w:rPr>
              <w:t xml:space="preserve"> a new teacher professional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development program will provide a welcome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opportunity for change in teaching and learning.</w:t>
            </w:r>
          </w:p>
        </w:tc>
        <w:tc>
          <w:tcPr>
            <w:tcW w:w="4508" w:type="dxa"/>
          </w:tcPr>
          <w:p w14:paraId="30DD104F" w14:textId="66A72CED" w:rsidR="00883BF6" w:rsidRPr="004B3765" w:rsidRDefault="00883BF6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Acknowledging that teachers bring a range of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experiences, values and attitudes to their work,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that clear messaging, opportunities for professional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learning, reinforcement and incentives can help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motivate teachers to continue learning.</w:t>
            </w:r>
          </w:p>
        </w:tc>
      </w:tr>
    </w:tbl>
    <w:p w14:paraId="7E56E380" w14:textId="77777777" w:rsidR="004B2310" w:rsidRDefault="004B2310">
      <w:pPr>
        <w:spacing w:after="160" w:line="259" w:lineRule="auto"/>
        <w:rPr>
          <w:rFonts w:eastAsiaTheme="majorEastAsia" w:cstheme="minorHAnsi"/>
          <w:b/>
          <w:sz w:val="36"/>
          <w:szCs w:val="26"/>
        </w:rPr>
      </w:pPr>
      <w:r>
        <w:rPr>
          <w:rFonts w:cstheme="minorHAnsi"/>
        </w:rPr>
        <w:br w:type="page"/>
      </w:r>
    </w:p>
    <w:p w14:paraId="6D903D0D" w14:textId="47BB7A7D" w:rsidR="00883BF6" w:rsidRPr="004B3765" w:rsidRDefault="004B3765" w:rsidP="004B3765">
      <w:pPr>
        <w:pStyle w:val="Heading2"/>
        <w:rPr>
          <w:rFonts w:asciiTheme="minorHAnsi" w:hAnsiTheme="minorHAnsi" w:cstheme="minorHAnsi"/>
        </w:rPr>
      </w:pPr>
      <w:r w:rsidRPr="004B3765">
        <w:rPr>
          <w:rFonts w:asciiTheme="minorHAnsi" w:hAnsiTheme="minorHAnsi" w:cstheme="minorHAnsi"/>
        </w:rPr>
        <w:lastRenderedPageBreak/>
        <w:t>STRATEGIES FOR DFAT INVESTMENTS</w:t>
      </w:r>
    </w:p>
    <w:p w14:paraId="11641E9C" w14:textId="05446E63" w:rsidR="004B3765" w:rsidRPr="004B3765" w:rsidRDefault="004B3765" w:rsidP="005979B8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4B3765">
        <w:rPr>
          <w:rFonts w:cstheme="minorHAnsi"/>
          <w:szCs w:val="20"/>
        </w:rPr>
        <w:t>The study findings also point to important lessons for DFAT in shaping teacher professional development</w:t>
      </w:r>
      <w:r w:rsidR="005979B8">
        <w:rPr>
          <w:rFonts w:cstheme="minorHAnsi"/>
          <w:szCs w:val="20"/>
        </w:rPr>
        <w:t xml:space="preserve"> </w:t>
      </w:r>
      <w:r w:rsidRPr="004B3765">
        <w:rPr>
          <w:rFonts w:cstheme="minorHAnsi"/>
          <w:szCs w:val="20"/>
        </w:rPr>
        <w:t>strategies.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B3765" w:rsidRPr="004B3765" w14:paraId="7C289CD7" w14:textId="77777777" w:rsidTr="004B2310">
        <w:trPr>
          <w:tblHeader/>
        </w:trPr>
        <w:tc>
          <w:tcPr>
            <w:tcW w:w="4508" w:type="dxa"/>
          </w:tcPr>
          <w:p w14:paraId="3F882054" w14:textId="4C2740C9" w:rsidR="004B3765" w:rsidRPr="004B3765" w:rsidRDefault="004B3765" w:rsidP="004B3765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away from</w:t>
            </w:r>
          </w:p>
        </w:tc>
        <w:tc>
          <w:tcPr>
            <w:tcW w:w="4508" w:type="dxa"/>
          </w:tcPr>
          <w:p w14:paraId="644D14EC" w14:textId="71C88CFD" w:rsidR="004B3765" w:rsidRPr="004B3765" w:rsidRDefault="004B3765" w:rsidP="004B3765">
            <w:pPr>
              <w:jc w:val="center"/>
              <w:rPr>
                <w:rFonts w:cstheme="minorHAnsi"/>
                <w:b/>
                <w:bCs/>
              </w:rPr>
            </w:pPr>
            <w:r w:rsidRPr="004B3765">
              <w:rPr>
                <w:rFonts w:cstheme="minorHAnsi"/>
                <w:b/>
                <w:bCs/>
              </w:rPr>
              <w:t>Moving towards</w:t>
            </w:r>
          </w:p>
        </w:tc>
      </w:tr>
      <w:tr w:rsidR="004B3765" w:rsidRPr="004B3765" w14:paraId="5A0C573D" w14:textId="77777777" w:rsidTr="004B3765">
        <w:tc>
          <w:tcPr>
            <w:tcW w:w="4508" w:type="dxa"/>
          </w:tcPr>
          <w:p w14:paraId="3D15CEA7" w14:textId="37BBD7CC" w:rsidR="004B3765" w:rsidRPr="004B3765" w:rsidRDefault="004B3765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Investments that only include short-term teacher</w:t>
            </w:r>
            <w:r w:rsidR="00D80ED6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development initiatives.</w:t>
            </w:r>
          </w:p>
        </w:tc>
        <w:tc>
          <w:tcPr>
            <w:tcW w:w="4508" w:type="dxa"/>
          </w:tcPr>
          <w:p w14:paraId="08A5C1E6" w14:textId="6886E4AE" w:rsidR="004B3765" w:rsidRPr="004B3765" w:rsidRDefault="004B3765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Understanding that changes to teaching quality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student learning require sustained and focused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investment over multiple years.</w:t>
            </w:r>
          </w:p>
        </w:tc>
      </w:tr>
      <w:tr w:rsidR="004B3765" w:rsidRPr="004B3765" w14:paraId="0CCC7CEC" w14:textId="77777777" w:rsidTr="004B3765">
        <w:tc>
          <w:tcPr>
            <w:tcW w:w="4508" w:type="dxa"/>
          </w:tcPr>
          <w:p w14:paraId="267BB254" w14:textId="1DDC9751" w:rsidR="004B3765" w:rsidRPr="004B3765" w:rsidRDefault="004B3765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proofErr w:type="gramStart"/>
            <w:r w:rsidRPr="004B3765">
              <w:rPr>
                <w:rFonts w:cstheme="minorHAnsi"/>
                <w:sz w:val="18"/>
                <w:szCs w:val="18"/>
              </w:rPr>
              <w:t>Assuming that</w:t>
            </w:r>
            <w:proofErr w:type="gramEnd"/>
            <w:r w:rsidRPr="004B3765">
              <w:rPr>
                <w:rFonts w:cstheme="minorHAnsi"/>
                <w:sz w:val="18"/>
                <w:szCs w:val="18"/>
              </w:rPr>
              <w:t xml:space="preserve"> teacher professional development will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improve teaching quality and student learning.</w:t>
            </w:r>
          </w:p>
        </w:tc>
        <w:tc>
          <w:tcPr>
            <w:tcW w:w="4508" w:type="dxa"/>
          </w:tcPr>
          <w:p w14:paraId="7274FAF5" w14:textId="458736A9" w:rsidR="004B3765" w:rsidRPr="004B3765" w:rsidRDefault="004B3765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Investing in robust Monitoring &amp; Evaluation (M&amp;E)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systems at the program and systems level that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systematically capture outcome-level data to provide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evidence of quality and impact (including changes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to teacher knowledge, attitudes and practices,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student learning), and using that evidence to inform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more targeted continuous professional learning.</w:t>
            </w:r>
          </w:p>
        </w:tc>
      </w:tr>
      <w:tr w:rsidR="004B3765" w:rsidRPr="004B3765" w14:paraId="456F5A46" w14:textId="77777777" w:rsidTr="004B3765">
        <w:tc>
          <w:tcPr>
            <w:tcW w:w="4508" w:type="dxa"/>
          </w:tcPr>
          <w:p w14:paraId="1BE11D36" w14:textId="0701240F" w:rsidR="004B3765" w:rsidRPr="004B3765" w:rsidRDefault="004B3765" w:rsidP="004B3765">
            <w:pPr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Scaling up ‘best practice’ approaches.</w:t>
            </w:r>
          </w:p>
        </w:tc>
        <w:tc>
          <w:tcPr>
            <w:tcW w:w="4508" w:type="dxa"/>
          </w:tcPr>
          <w:p w14:paraId="262A724A" w14:textId="21A32FD5" w:rsidR="004B3765" w:rsidRPr="004B3765" w:rsidRDefault="004B3765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Considering ‘best fit’ approaches which involve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supporting program revisions informed by ongoing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M&amp;</w:t>
            </w:r>
            <w:proofErr w:type="gramStart"/>
            <w:r w:rsidR="005979B8" w:rsidRPr="004B3765">
              <w:rPr>
                <w:rFonts w:cstheme="minorHAnsi"/>
                <w:sz w:val="18"/>
                <w:szCs w:val="18"/>
              </w:rPr>
              <w:t>E</w:t>
            </w:r>
            <w:r w:rsidR="005979B8">
              <w:rPr>
                <w:rFonts w:cstheme="minorHAnsi"/>
                <w:sz w:val="18"/>
                <w:szCs w:val="18"/>
              </w:rPr>
              <w:t>,</w:t>
            </w:r>
            <w:r w:rsidR="005979B8" w:rsidRPr="004B3765">
              <w:rPr>
                <w:rFonts w:cstheme="minorHAnsi"/>
                <w:sz w:val="18"/>
                <w:szCs w:val="18"/>
              </w:rPr>
              <w:t xml:space="preserve"> and</w:t>
            </w:r>
            <w:proofErr w:type="gramEnd"/>
            <w:r w:rsidRPr="004B3765">
              <w:rPr>
                <w:rFonts w:cstheme="minorHAnsi"/>
                <w:sz w:val="18"/>
                <w:szCs w:val="18"/>
              </w:rPr>
              <w:t xml:space="preserve"> adapting to local contexts in effective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beneficial ways.</w:t>
            </w:r>
          </w:p>
        </w:tc>
      </w:tr>
      <w:tr w:rsidR="004B3765" w:rsidRPr="004B3765" w14:paraId="0EEBA800" w14:textId="77777777" w:rsidTr="004B3765">
        <w:tc>
          <w:tcPr>
            <w:tcW w:w="4508" w:type="dxa"/>
          </w:tcPr>
          <w:p w14:paraId="3EE586A8" w14:textId="77777777" w:rsidR="004B3765" w:rsidRPr="004B3765" w:rsidRDefault="004B3765" w:rsidP="004B3765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4B3765">
              <w:rPr>
                <w:rFonts w:cstheme="minorHAnsi"/>
                <w:sz w:val="18"/>
                <w:szCs w:val="18"/>
              </w:rPr>
              <w:t>Considering teacher development investments as</w:t>
            </w:r>
          </w:p>
          <w:p w14:paraId="5BE6FDA7" w14:textId="066BC0CA" w:rsidR="004B3765" w:rsidRPr="004B3765" w:rsidRDefault="004B3765" w:rsidP="004B3765">
            <w:pPr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isolated investments.</w:t>
            </w:r>
          </w:p>
        </w:tc>
        <w:tc>
          <w:tcPr>
            <w:tcW w:w="4508" w:type="dxa"/>
          </w:tcPr>
          <w:p w14:paraId="6DA3480C" w14:textId="455F95C6" w:rsidR="004B3765" w:rsidRPr="004B3765" w:rsidRDefault="004B3765" w:rsidP="004B3765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4B3765">
              <w:rPr>
                <w:rFonts w:cstheme="minorHAnsi"/>
                <w:sz w:val="18"/>
                <w:szCs w:val="18"/>
              </w:rPr>
              <w:t>Considering the wide range of policies and operations</w:t>
            </w:r>
          </w:p>
          <w:p w14:paraId="2C0FD9D0" w14:textId="77777777" w:rsidR="004B3765" w:rsidRPr="004B3765" w:rsidRDefault="004B3765" w:rsidP="004B3765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4B3765">
              <w:rPr>
                <w:rFonts w:cstheme="minorHAnsi"/>
                <w:sz w:val="18"/>
                <w:szCs w:val="18"/>
              </w:rPr>
              <w:t>that intersect with teacher development investments,</w:t>
            </w:r>
          </w:p>
          <w:p w14:paraId="479DE1C9" w14:textId="0FE8D65E" w:rsidR="004B3765" w:rsidRPr="004B3765" w:rsidRDefault="004B3765" w:rsidP="005979B8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B3765">
              <w:rPr>
                <w:rFonts w:cstheme="minorHAnsi"/>
                <w:sz w:val="18"/>
                <w:szCs w:val="18"/>
              </w:rPr>
              <w:t>understanding areas of alignment and conflict, and</w:t>
            </w:r>
            <w:r w:rsidR="005979B8">
              <w:rPr>
                <w:rFonts w:cstheme="minorHAnsi"/>
                <w:sz w:val="18"/>
                <w:szCs w:val="18"/>
              </w:rPr>
              <w:t xml:space="preserve"> </w:t>
            </w:r>
            <w:r w:rsidRPr="004B3765">
              <w:rPr>
                <w:rFonts w:cstheme="minorHAnsi"/>
                <w:sz w:val="18"/>
                <w:szCs w:val="18"/>
              </w:rPr>
              <w:t>actively engaging in those policy areas.</w:t>
            </w:r>
          </w:p>
        </w:tc>
      </w:tr>
    </w:tbl>
    <w:p w14:paraId="76B2C493" w14:textId="77777777" w:rsidR="004B3765" w:rsidRPr="00F179F8" w:rsidRDefault="004B3765" w:rsidP="004B3765">
      <w:pPr>
        <w:rPr>
          <w:rFonts w:cstheme="minorHAnsi"/>
        </w:rPr>
      </w:pPr>
    </w:p>
    <w:p w14:paraId="1F5437A7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F179F8">
        <w:rPr>
          <w:rFonts w:cstheme="minorHAnsi"/>
          <w:szCs w:val="20"/>
        </w:rPr>
        <w:t xml:space="preserve">Visit </w:t>
      </w:r>
      <w:r w:rsidRPr="00F179F8">
        <w:rPr>
          <w:rFonts w:cstheme="minorHAnsi"/>
          <w:color w:val="215E9F"/>
          <w:szCs w:val="20"/>
        </w:rPr>
        <w:t xml:space="preserve">DFAT’s website </w:t>
      </w:r>
      <w:r w:rsidRPr="00F179F8">
        <w:rPr>
          <w:rFonts w:cstheme="minorHAnsi"/>
          <w:szCs w:val="20"/>
        </w:rPr>
        <w:t>to read the full report, Teacher Development Multi-Year Study Series. Multi-country</w:t>
      </w:r>
    </w:p>
    <w:p w14:paraId="7CE7BCDC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F179F8">
        <w:rPr>
          <w:rFonts w:cstheme="minorHAnsi"/>
          <w:szCs w:val="20"/>
        </w:rPr>
        <w:t>Report, and to view a list of references.</w:t>
      </w:r>
    </w:p>
    <w:p w14:paraId="6039309B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614530CA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F179F8">
        <w:rPr>
          <w:rFonts w:cstheme="minorHAnsi"/>
          <w:szCs w:val="20"/>
        </w:rPr>
        <w:t>@2023 The Commonwealth of Australia, represented by the Department of Foreign Affairs and Trade.</w:t>
      </w:r>
    </w:p>
    <w:p w14:paraId="6A1D1936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366DB2BD" w14:textId="0D0A95AF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F179F8">
        <w:rPr>
          <w:rFonts w:cstheme="minorHAnsi"/>
          <w:szCs w:val="20"/>
        </w:rPr>
        <w:t>Recommended APA citation:</w:t>
      </w:r>
    </w:p>
    <w:p w14:paraId="296ED215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F179F8">
        <w:rPr>
          <w:rFonts w:cstheme="minorHAnsi"/>
          <w:szCs w:val="20"/>
        </w:rPr>
        <w:t>Hollingsworth, H., Wong, D., Cassity, E., Goundar, P. (2023). Teacher development multi-year study series.</w:t>
      </w:r>
    </w:p>
    <w:p w14:paraId="1B7E25CE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F179F8">
        <w:rPr>
          <w:rFonts w:cstheme="minorHAnsi"/>
          <w:szCs w:val="20"/>
        </w:rPr>
        <w:t>Report highlights. Multi-country Report. The Australian Council for Educational Research.</w:t>
      </w:r>
    </w:p>
    <w:p w14:paraId="05B2CFCB" w14:textId="77777777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</w:p>
    <w:p w14:paraId="517D0FD3" w14:textId="795D271F" w:rsidR="004B3765" w:rsidRPr="00F179F8" w:rsidRDefault="004B3765" w:rsidP="004B3765">
      <w:pPr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F179F8">
        <w:rPr>
          <w:rFonts w:cstheme="minorHAnsi"/>
          <w:szCs w:val="20"/>
        </w:rPr>
        <w:t>Images supplied by the Australian Government’s Department of Foreign Affairs and Trade and the</w:t>
      </w:r>
    </w:p>
    <w:p w14:paraId="3603EEE7" w14:textId="45D4F023" w:rsidR="004B3765" w:rsidRPr="00F179F8" w:rsidRDefault="004B3765" w:rsidP="004B3765">
      <w:pPr>
        <w:rPr>
          <w:rFonts w:cstheme="minorHAnsi"/>
        </w:rPr>
      </w:pPr>
      <w:r w:rsidRPr="00F179F8">
        <w:rPr>
          <w:rFonts w:cstheme="minorHAnsi"/>
          <w:szCs w:val="20"/>
        </w:rPr>
        <w:t>Vanuatu Education Support Program.</w:t>
      </w:r>
    </w:p>
    <w:sectPr w:rsidR="004B3765" w:rsidRPr="00F179F8" w:rsidSect="003668F1">
      <w:headerReference w:type="default" r:id="rId16"/>
      <w:type w:val="continuous"/>
      <w:pgSz w:w="11906" w:h="16838"/>
      <w:pgMar w:top="1752" w:right="1440" w:bottom="1440" w:left="1440" w:header="708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FA540" w14:textId="77777777" w:rsidR="003668F1" w:rsidRDefault="003668F1" w:rsidP="00CC2DA8">
      <w:pPr>
        <w:spacing w:after="0"/>
      </w:pPr>
      <w:r>
        <w:separator/>
      </w:r>
    </w:p>
  </w:endnote>
  <w:endnote w:type="continuationSeparator" w:id="0">
    <w:p w14:paraId="47723827" w14:textId="77777777" w:rsidR="003668F1" w:rsidRDefault="003668F1" w:rsidP="00CC2DA8">
      <w:pPr>
        <w:spacing w:after="0"/>
      </w:pPr>
      <w:r>
        <w:continuationSeparator/>
      </w:r>
    </w:p>
  </w:endnote>
  <w:endnote w:type="continuationNotice" w:id="1">
    <w:p w14:paraId="697DD517" w14:textId="77777777" w:rsidR="003668F1" w:rsidRDefault="003668F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5815388"/>
      <w:docPartObj>
        <w:docPartGallery w:val="Page Numbers (Bottom of Page)"/>
        <w:docPartUnique/>
      </w:docPartObj>
    </w:sdtPr>
    <w:sdtEndPr/>
    <w:sdtContent>
      <w:sdt>
        <w:sdtPr>
          <w:id w:val="-1845544935"/>
          <w:docPartObj>
            <w:docPartGallery w:val="Page Numbers (Top of Page)"/>
            <w:docPartUnique/>
          </w:docPartObj>
        </w:sdtPr>
        <w:sdtEndPr/>
        <w:sdtContent>
          <w:p w14:paraId="1286BF1A" w14:textId="77777777" w:rsidR="00CC2DA8" w:rsidRDefault="00CC2DA8">
            <w:pPr>
              <w:pStyle w:val="Footer"/>
              <w:jc w:val="center"/>
            </w:pPr>
            <w:r w:rsidRPr="007B3AB9">
              <w:t xml:space="preserve">Page </w:t>
            </w:r>
            <w:r w:rsidRPr="007B3AB9">
              <w:rPr>
                <w:b/>
                <w:bCs/>
                <w:szCs w:val="24"/>
              </w:rPr>
              <w:fldChar w:fldCharType="begin"/>
            </w:r>
            <w:r w:rsidRPr="007B3AB9">
              <w:rPr>
                <w:b/>
                <w:bCs/>
              </w:rPr>
              <w:instrText xml:space="preserve"> PAGE </w:instrText>
            </w:r>
            <w:r w:rsidRPr="007B3AB9">
              <w:rPr>
                <w:b/>
                <w:bCs/>
                <w:szCs w:val="24"/>
              </w:rPr>
              <w:fldChar w:fldCharType="separate"/>
            </w:r>
            <w:r w:rsidR="007D4CE3">
              <w:rPr>
                <w:b/>
                <w:bCs/>
                <w:noProof/>
              </w:rPr>
              <w:t>5</w:t>
            </w:r>
            <w:r w:rsidRPr="007B3AB9">
              <w:rPr>
                <w:b/>
                <w:bCs/>
                <w:szCs w:val="24"/>
              </w:rPr>
              <w:fldChar w:fldCharType="end"/>
            </w:r>
            <w:r w:rsidRPr="007B3AB9">
              <w:t xml:space="preserve"> of </w:t>
            </w:r>
            <w:r w:rsidRPr="007B3AB9">
              <w:rPr>
                <w:b/>
                <w:bCs/>
                <w:szCs w:val="24"/>
              </w:rPr>
              <w:fldChar w:fldCharType="begin"/>
            </w:r>
            <w:r w:rsidRPr="007B3AB9">
              <w:rPr>
                <w:b/>
                <w:bCs/>
              </w:rPr>
              <w:instrText xml:space="preserve"> NUMPAGES  </w:instrText>
            </w:r>
            <w:r w:rsidRPr="007B3AB9">
              <w:rPr>
                <w:b/>
                <w:bCs/>
                <w:szCs w:val="24"/>
              </w:rPr>
              <w:fldChar w:fldCharType="separate"/>
            </w:r>
            <w:r w:rsidR="007D4CE3">
              <w:rPr>
                <w:b/>
                <w:bCs/>
                <w:noProof/>
              </w:rPr>
              <w:t>5</w:t>
            </w:r>
            <w:r w:rsidRPr="007B3AB9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49F31CB" w14:textId="77777777" w:rsidR="00CC2DA8" w:rsidRDefault="00CC2DA8" w:rsidP="007B3AB9">
    <w:pPr>
      <w:pStyle w:val="Footer"/>
      <w:jc w:val="right"/>
    </w:pPr>
  </w:p>
  <w:p w14:paraId="53128261" w14:textId="77777777" w:rsidR="00CC2DA8" w:rsidRDefault="00CC2D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EC669" w14:textId="77777777" w:rsidR="00CC2DA8" w:rsidRDefault="00CC2DA8">
    <w:pPr>
      <w:pStyle w:val="Footer"/>
      <w:jc w:val="center"/>
    </w:pPr>
  </w:p>
  <w:p w14:paraId="3656B9AB" w14:textId="77777777" w:rsidR="00CC2DA8" w:rsidRDefault="00CC2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DC506" w14:textId="77777777" w:rsidR="003668F1" w:rsidRDefault="003668F1" w:rsidP="00CC2DA8">
      <w:pPr>
        <w:spacing w:after="0"/>
      </w:pPr>
      <w:r>
        <w:separator/>
      </w:r>
    </w:p>
  </w:footnote>
  <w:footnote w:type="continuationSeparator" w:id="0">
    <w:p w14:paraId="207C1023" w14:textId="77777777" w:rsidR="003668F1" w:rsidRDefault="003668F1" w:rsidP="00CC2DA8">
      <w:pPr>
        <w:spacing w:after="0"/>
      </w:pPr>
      <w:r>
        <w:continuationSeparator/>
      </w:r>
    </w:p>
  </w:footnote>
  <w:footnote w:type="continuationNotice" w:id="1">
    <w:p w14:paraId="241C7F35" w14:textId="77777777" w:rsidR="003668F1" w:rsidRDefault="003668F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E92F41" w14:paraId="1D9160A0" w14:textId="77777777" w:rsidTr="61E92F41">
      <w:trPr>
        <w:trHeight w:val="300"/>
      </w:trPr>
      <w:tc>
        <w:tcPr>
          <w:tcW w:w="3005" w:type="dxa"/>
        </w:tcPr>
        <w:p w14:paraId="5B947643" w14:textId="1F3943B3" w:rsidR="61E92F41" w:rsidRDefault="61E92F41" w:rsidP="61E92F41">
          <w:pPr>
            <w:pStyle w:val="Header"/>
            <w:ind w:left="-115"/>
          </w:pPr>
        </w:p>
      </w:tc>
      <w:tc>
        <w:tcPr>
          <w:tcW w:w="3005" w:type="dxa"/>
        </w:tcPr>
        <w:p w14:paraId="0219D05F" w14:textId="1501204B" w:rsidR="61E92F41" w:rsidRDefault="61E92F41" w:rsidP="61E92F41">
          <w:pPr>
            <w:pStyle w:val="Header"/>
            <w:jc w:val="center"/>
          </w:pPr>
        </w:p>
      </w:tc>
      <w:tc>
        <w:tcPr>
          <w:tcW w:w="3005" w:type="dxa"/>
        </w:tcPr>
        <w:p w14:paraId="6AD92772" w14:textId="7A3F21AC" w:rsidR="61E92F41" w:rsidRDefault="61E92F41" w:rsidP="61E92F41">
          <w:pPr>
            <w:pStyle w:val="Header"/>
            <w:ind w:right="-115"/>
            <w:jc w:val="right"/>
          </w:pPr>
        </w:p>
      </w:tc>
    </w:tr>
  </w:tbl>
  <w:p w14:paraId="416D3A2E" w14:textId="1E9DA1E5" w:rsidR="61E92F41" w:rsidRDefault="61E92F41" w:rsidP="61E92F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26AF" w14:textId="77777777" w:rsidR="00163C15" w:rsidRPr="0054089D" w:rsidRDefault="00163C15" w:rsidP="2EA56F61">
    <w:pPr>
      <w:pStyle w:val="Header"/>
      <w:jc w:val="right"/>
      <w:rPr>
        <w:sz w:val="18"/>
        <w:szCs w:val="18"/>
      </w:rPr>
    </w:pPr>
    <w:r w:rsidRPr="2EA56F61">
      <w:rPr>
        <w:sz w:val="18"/>
        <w:szCs w:val="18"/>
      </w:rPr>
      <w:t>E</w:t>
    </w:r>
    <w:r>
      <w:rPr>
        <w:sz w:val="18"/>
        <w:szCs w:val="18"/>
      </w:rPr>
      <w:t>ducation Analytics Service</w:t>
    </w:r>
  </w:p>
  <w:p w14:paraId="608C08D3" w14:textId="53ED9A03" w:rsidR="00163C15" w:rsidRDefault="00163C15" w:rsidP="00CC2DA8">
    <w:pPr>
      <w:pStyle w:val="Header"/>
      <w:jc w:val="right"/>
      <w:rPr>
        <w:sz w:val="18"/>
      </w:rPr>
    </w:pPr>
    <w:r>
      <w:rPr>
        <w:sz w:val="18"/>
      </w:rPr>
      <w:t>REPORT HIGHLIGHTS:</w:t>
    </w:r>
    <w:r w:rsidRPr="00CC2DA8">
      <w:t xml:space="preserve"> </w:t>
    </w:r>
    <w:r w:rsidR="003047C0">
      <w:rPr>
        <w:sz w:val="18"/>
      </w:rPr>
      <w:t>MULTI-COUNTRY REPORT</w:t>
    </w:r>
  </w:p>
  <w:p w14:paraId="773B6D3A" w14:textId="77777777" w:rsidR="00163C15" w:rsidRPr="0054089D" w:rsidRDefault="00163C15" w:rsidP="0054089D">
    <w:pPr>
      <w:pStyle w:val="Header"/>
      <w:jc w:val="right"/>
      <w:rPr>
        <w:sz w:val="18"/>
      </w:rPr>
    </w:pPr>
  </w:p>
  <w:p w14:paraId="3DDA3D76" w14:textId="77777777" w:rsidR="00163C15" w:rsidRDefault="00163C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E0E"/>
    <w:multiLevelType w:val="hybridMultilevel"/>
    <w:tmpl w:val="D11A8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67D35"/>
    <w:multiLevelType w:val="hybridMultilevel"/>
    <w:tmpl w:val="27E85AD8"/>
    <w:lvl w:ilvl="0" w:tplc="5A2E196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1649"/>
    <w:multiLevelType w:val="hybridMultilevel"/>
    <w:tmpl w:val="5B46F584"/>
    <w:lvl w:ilvl="0" w:tplc="49F0F22C">
      <w:start w:val="1"/>
      <w:numFmt w:val="decimal"/>
      <w:lvlText w:val="%1."/>
      <w:lvlJc w:val="left"/>
      <w:pPr>
        <w:ind w:left="487" w:hanging="360"/>
      </w:pPr>
      <w:rPr>
        <w:rFonts w:ascii="Arial Unicode MS" w:eastAsia="Arial Unicode MS" w:hAnsi="Arial Unicode MS" w:cs="Arial Unicode MS" w:hint="default"/>
        <w:w w:val="100"/>
        <w:sz w:val="20"/>
        <w:szCs w:val="20"/>
        <w:lang w:val="en-US" w:eastAsia="en-US" w:bidi="en-US"/>
      </w:rPr>
    </w:lvl>
    <w:lvl w:ilvl="1" w:tplc="48BEF56C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en-US"/>
      </w:rPr>
    </w:lvl>
    <w:lvl w:ilvl="2" w:tplc="DB840544">
      <w:numFmt w:val="bullet"/>
      <w:lvlText w:val="•"/>
      <w:lvlJc w:val="left"/>
      <w:pPr>
        <w:ind w:left="1441" w:hanging="360"/>
      </w:pPr>
      <w:rPr>
        <w:rFonts w:hint="default"/>
        <w:lang w:val="en-US" w:eastAsia="en-US" w:bidi="en-US"/>
      </w:rPr>
    </w:lvl>
    <w:lvl w:ilvl="3" w:tplc="5128D3B6">
      <w:numFmt w:val="bullet"/>
      <w:lvlText w:val="•"/>
      <w:lvlJc w:val="left"/>
      <w:pPr>
        <w:ind w:left="1921" w:hanging="360"/>
      </w:pPr>
      <w:rPr>
        <w:rFonts w:hint="default"/>
        <w:lang w:val="en-US" w:eastAsia="en-US" w:bidi="en-US"/>
      </w:rPr>
    </w:lvl>
    <w:lvl w:ilvl="4" w:tplc="A060FCA8"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en-US"/>
      </w:rPr>
    </w:lvl>
    <w:lvl w:ilvl="5" w:tplc="3D6845C8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en-US"/>
      </w:rPr>
    </w:lvl>
    <w:lvl w:ilvl="6" w:tplc="99A00B04">
      <w:numFmt w:val="bullet"/>
      <w:lvlText w:val="•"/>
      <w:lvlJc w:val="left"/>
      <w:pPr>
        <w:ind w:left="3363" w:hanging="360"/>
      </w:pPr>
      <w:rPr>
        <w:rFonts w:hint="default"/>
        <w:lang w:val="en-US" w:eastAsia="en-US" w:bidi="en-US"/>
      </w:rPr>
    </w:lvl>
    <w:lvl w:ilvl="7" w:tplc="F844D3D4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en-US"/>
      </w:rPr>
    </w:lvl>
    <w:lvl w:ilvl="8" w:tplc="EDC41A0A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1F01192D"/>
    <w:multiLevelType w:val="hybridMultilevel"/>
    <w:tmpl w:val="0CCE7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D64D9"/>
    <w:multiLevelType w:val="hybridMultilevel"/>
    <w:tmpl w:val="20F83EFC"/>
    <w:lvl w:ilvl="0" w:tplc="C200EE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DDB74FD"/>
    <w:multiLevelType w:val="hybridMultilevel"/>
    <w:tmpl w:val="CBA65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960D6"/>
    <w:multiLevelType w:val="hybridMultilevel"/>
    <w:tmpl w:val="8F1A8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79D5E"/>
    <w:multiLevelType w:val="hybridMultilevel"/>
    <w:tmpl w:val="B8B6A12C"/>
    <w:lvl w:ilvl="0" w:tplc="A78AD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E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C207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C289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B467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16E6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163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4633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EC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DB103"/>
    <w:multiLevelType w:val="hybridMultilevel"/>
    <w:tmpl w:val="51488A96"/>
    <w:lvl w:ilvl="0" w:tplc="0C9E6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86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763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9E7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386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0E2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18D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6F4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0C1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F4CEE"/>
    <w:multiLevelType w:val="hybridMultilevel"/>
    <w:tmpl w:val="44C253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B182F"/>
    <w:multiLevelType w:val="hybridMultilevel"/>
    <w:tmpl w:val="B93CE632"/>
    <w:lvl w:ilvl="0" w:tplc="027227C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078D1"/>
    <w:multiLevelType w:val="hybridMultilevel"/>
    <w:tmpl w:val="E6F043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024F9A"/>
    <w:multiLevelType w:val="hybridMultilevel"/>
    <w:tmpl w:val="F8569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640C0"/>
    <w:multiLevelType w:val="hybridMultilevel"/>
    <w:tmpl w:val="746E3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FCB7E"/>
    <w:multiLevelType w:val="hybridMultilevel"/>
    <w:tmpl w:val="F33C1012"/>
    <w:lvl w:ilvl="0" w:tplc="09961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AE8A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261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F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4D2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68C5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AB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BC8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4EFD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082AD0"/>
    <w:multiLevelType w:val="hybridMultilevel"/>
    <w:tmpl w:val="5DF2AABE"/>
    <w:lvl w:ilvl="0" w:tplc="027227C2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234A73"/>
    <w:multiLevelType w:val="hybridMultilevel"/>
    <w:tmpl w:val="CBA03C96"/>
    <w:lvl w:ilvl="0" w:tplc="0F06C5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9712123">
    <w:abstractNumId w:val="7"/>
  </w:num>
  <w:num w:numId="2" w16cid:durableId="1373455245">
    <w:abstractNumId w:val="14"/>
  </w:num>
  <w:num w:numId="3" w16cid:durableId="1497917233">
    <w:abstractNumId w:val="2"/>
  </w:num>
  <w:num w:numId="4" w16cid:durableId="1695886443">
    <w:abstractNumId w:val="6"/>
  </w:num>
  <w:num w:numId="5" w16cid:durableId="2054379930">
    <w:abstractNumId w:val="1"/>
  </w:num>
  <w:num w:numId="6" w16cid:durableId="546184621">
    <w:abstractNumId w:val="9"/>
  </w:num>
  <w:num w:numId="7" w16cid:durableId="772743717">
    <w:abstractNumId w:val="4"/>
  </w:num>
  <w:num w:numId="8" w16cid:durableId="1452627907">
    <w:abstractNumId w:val="8"/>
  </w:num>
  <w:num w:numId="9" w16cid:durableId="1178156228">
    <w:abstractNumId w:val="13"/>
  </w:num>
  <w:num w:numId="10" w16cid:durableId="875433567">
    <w:abstractNumId w:val="10"/>
  </w:num>
  <w:num w:numId="11" w16cid:durableId="1388532923">
    <w:abstractNumId w:val="15"/>
  </w:num>
  <w:num w:numId="12" w16cid:durableId="1736316808">
    <w:abstractNumId w:val="0"/>
  </w:num>
  <w:num w:numId="13" w16cid:durableId="1885829880">
    <w:abstractNumId w:val="16"/>
  </w:num>
  <w:num w:numId="14" w16cid:durableId="1024288904">
    <w:abstractNumId w:val="11"/>
  </w:num>
  <w:num w:numId="15" w16cid:durableId="1266692416">
    <w:abstractNumId w:val="3"/>
  </w:num>
  <w:num w:numId="16" w16cid:durableId="716122525">
    <w:abstractNumId w:val="5"/>
  </w:num>
  <w:num w:numId="17" w16cid:durableId="15672540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A8"/>
    <w:rsid w:val="000031E4"/>
    <w:rsid w:val="000637DE"/>
    <w:rsid w:val="0011422E"/>
    <w:rsid w:val="0014B363"/>
    <w:rsid w:val="0016385C"/>
    <w:rsid w:val="00163C15"/>
    <w:rsid w:val="00191EB1"/>
    <w:rsid w:val="0019346C"/>
    <w:rsid w:val="001B4C22"/>
    <w:rsid w:val="001E084A"/>
    <w:rsid w:val="001F7163"/>
    <w:rsid w:val="00266ECC"/>
    <w:rsid w:val="00280B23"/>
    <w:rsid w:val="002B17B6"/>
    <w:rsid w:val="002D5275"/>
    <w:rsid w:val="002D5CE6"/>
    <w:rsid w:val="002F1A03"/>
    <w:rsid w:val="003047C0"/>
    <w:rsid w:val="00307EF3"/>
    <w:rsid w:val="00323487"/>
    <w:rsid w:val="0035259E"/>
    <w:rsid w:val="003668F1"/>
    <w:rsid w:val="003E37A1"/>
    <w:rsid w:val="003F3FB7"/>
    <w:rsid w:val="004016AD"/>
    <w:rsid w:val="00450D2B"/>
    <w:rsid w:val="00455B1A"/>
    <w:rsid w:val="004B2310"/>
    <w:rsid w:val="004B3765"/>
    <w:rsid w:val="004F548E"/>
    <w:rsid w:val="00526C74"/>
    <w:rsid w:val="00557D6A"/>
    <w:rsid w:val="005742DF"/>
    <w:rsid w:val="005979B8"/>
    <w:rsid w:val="00603164"/>
    <w:rsid w:val="0064118F"/>
    <w:rsid w:val="00677268"/>
    <w:rsid w:val="006876B8"/>
    <w:rsid w:val="006A0863"/>
    <w:rsid w:val="006A3DD6"/>
    <w:rsid w:val="006D13CB"/>
    <w:rsid w:val="006E278D"/>
    <w:rsid w:val="006F0CAF"/>
    <w:rsid w:val="00776B84"/>
    <w:rsid w:val="00781ED5"/>
    <w:rsid w:val="007850A1"/>
    <w:rsid w:val="007906A9"/>
    <w:rsid w:val="00793402"/>
    <w:rsid w:val="007A2F76"/>
    <w:rsid w:val="007D4CE3"/>
    <w:rsid w:val="00810272"/>
    <w:rsid w:val="00844737"/>
    <w:rsid w:val="00851629"/>
    <w:rsid w:val="008617FA"/>
    <w:rsid w:val="00883BF6"/>
    <w:rsid w:val="008A6BBF"/>
    <w:rsid w:val="009061F5"/>
    <w:rsid w:val="00913DE8"/>
    <w:rsid w:val="009A21A9"/>
    <w:rsid w:val="00A03D5C"/>
    <w:rsid w:val="00A17088"/>
    <w:rsid w:val="00A878B7"/>
    <w:rsid w:val="00A91BEF"/>
    <w:rsid w:val="00AE5FDF"/>
    <w:rsid w:val="00B22C33"/>
    <w:rsid w:val="00B30AF6"/>
    <w:rsid w:val="00B43B9D"/>
    <w:rsid w:val="00B501AB"/>
    <w:rsid w:val="00BA323D"/>
    <w:rsid w:val="00BF0EB5"/>
    <w:rsid w:val="00C2791C"/>
    <w:rsid w:val="00C534F4"/>
    <w:rsid w:val="00C8502D"/>
    <w:rsid w:val="00C936B7"/>
    <w:rsid w:val="00C9755E"/>
    <w:rsid w:val="00CC1457"/>
    <w:rsid w:val="00CC2DA8"/>
    <w:rsid w:val="00CD533E"/>
    <w:rsid w:val="00CE019B"/>
    <w:rsid w:val="00CE0214"/>
    <w:rsid w:val="00CE44F4"/>
    <w:rsid w:val="00D80ED6"/>
    <w:rsid w:val="00D875F9"/>
    <w:rsid w:val="00DB4245"/>
    <w:rsid w:val="00DB4977"/>
    <w:rsid w:val="00DB4DE4"/>
    <w:rsid w:val="00DF5716"/>
    <w:rsid w:val="00E439CA"/>
    <w:rsid w:val="00E8235E"/>
    <w:rsid w:val="00EC5BB4"/>
    <w:rsid w:val="00F04B47"/>
    <w:rsid w:val="00F179F8"/>
    <w:rsid w:val="00F53924"/>
    <w:rsid w:val="109D95E7"/>
    <w:rsid w:val="32F8A527"/>
    <w:rsid w:val="3C865F10"/>
    <w:rsid w:val="43943484"/>
    <w:rsid w:val="4F92335C"/>
    <w:rsid w:val="56F407B0"/>
    <w:rsid w:val="5892FF22"/>
    <w:rsid w:val="5DC966BE"/>
    <w:rsid w:val="61E92F41"/>
    <w:rsid w:val="644C138F"/>
    <w:rsid w:val="657D12BC"/>
    <w:rsid w:val="65E7E3F0"/>
    <w:rsid w:val="6D84ADFC"/>
    <w:rsid w:val="72B26148"/>
    <w:rsid w:val="762A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BE8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164"/>
    <w:pPr>
      <w:spacing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B9D"/>
    <w:pPr>
      <w:keepNext/>
      <w:keepLines/>
      <w:spacing w:before="240" w:after="200"/>
      <w:outlineLvl w:val="0"/>
    </w:pPr>
    <w:rPr>
      <w:rFonts w:eastAsiaTheme="majorEastAsia" w:cstheme="majorBidi"/>
      <w:color w:val="25408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323D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9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06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2DA8"/>
    <w:pPr>
      <w:tabs>
        <w:tab w:val="center" w:pos="4513"/>
        <w:tab w:val="right" w:pos="9026"/>
      </w:tabs>
      <w:spacing w:after="0"/>
    </w:pPr>
    <w:rPr>
      <w:rFonts w:ascii="Calibri" w:eastAsia="Times New Roman" w:hAnsi="Calibri" w:cs="Arial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C2DA8"/>
    <w:rPr>
      <w:rFonts w:ascii="Calibri" w:eastAsia="Times New Roman" w:hAnsi="Calibri" w:cs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CC2DA8"/>
    <w:pPr>
      <w:tabs>
        <w:tab w:val="center" w:pos="4513"/>
        <w:tab w:val="right" w:pos="9026"/>
      </w:tabs>
      <w:spacing w:after="0"/>
    </w:pPr>
    <w:rPr>
      <w:rFonts w:ascii="Calibri" w:eastAsia="Times New Roman" w:hAnsi="Calibri" w:cs="Ari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CC2DA8"/>
    <w:rPr>
      <w:rFonts w:ascii="Calibri" w:eastAsia="Times New Roman" w:hAnsi="Calibri" w:cs="Arial"/>
      <w:szCs w:val="21"/>
    </w:rPr>
  </w:style>
  <w:style w:type="table" w:customStyle="1" w:styleId="PlainTable21">
    <w:name w:val="Plain Table 21"/>
    <w:basedOn w:val="TableNormal"/>
    <w:next w:val="PlainTable2"/>
    <w:rsid w:val="00CC2D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CC2D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D5CE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43B9D"/>
    <w:rPr>
      <w:rFonts w:eastAsiaTheme="majorEastAsia" w:cstheme="majorBidi"/>
      <w:color w:val="25408F"/>
      <w:sz w:val="48"/>
      <w:szCs w:val="32"/>
    </w:rPr>
  </w:style>
  <w:style w:type="paragraph" w:customStyle="1" w:styleId="TableParagraph">
    <w:name w:val="Table Paragraph"/>
    <w:basedOn w:val="Normal"/>
    <w:uiPriority w:val="1"/>
    <w:qFormat/>
    <w:rsid w:val="00B43B9D"/>
    <w:pPr>
      <w:widowControl w:val="0"/>
      <w:autoSpaceDE w:val="0"/>
      <w:autoSpaceDN w:val="0"/>
      <w:spacing w:after="0"/>
      <w:ind w:left="80"/>
    </w:pPr>
    <w:rPr>
      <w:rFonts w:ascii="Arial Unicode MS" w:eastAsia="Arial Unicode MS" w:hAnsi="Arial Unicode MS" w:cs="Arial Unicode MS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A323D"/>
    <w:rPr>
      <w:rFonts w:asciiTheme="majorHAnsi" w:eastAsiaTheme="majorEastAsia" w:hAnsiTheme="majorHAnsi" w:cstheme="majorBidi"/>
      <w:b/>
      <w:sz w:val="36"/>
      <w:szCs w:val="26"/>
    </w:rPr>
  </w:style>
  <w:style w:type="paragraph" w:styleId="ListParagraph">
    <w:name w:val="List Paragraph"/>
    <w:aliases w:val="List Paragraph1,Recommendation,List Paragraph11,L,F5 List Paragraph,Dot pt,CV text,Table text,List Paragraph111,Medium Grid 1 - Accent 21,Numbered Paragraph,List Paragraph2,Bulleted Para,NFP GP Bulleted List,FooterText,numbered,列出段落,列出段落1"/>
    <w:basedOn w:val="Normal"/>
    <w:link w:val="ListParagraphChar"/>
    <w:uiPriority w:val="34"/>
    <w:qFormat/>
    <w:rsid w:val="00C2791C"/>
    <w:pPr>
      <w:spacing w:before="240"/>
      <w:ind w:left="397" w:hanging="397"/>
      <w:contextualSpacing/>
    </w:pPr>
  </w:style>
  <w:style w:type="character" w:styleId="BookTitle">
    <w:name w:val="Book Title"/>
    <w:basedOn w:val="DefaultParagraphFont"/>
    <w:uiPriority w:val="33"/>
    <w:qFormat/>
    <w:rsid w:val="00C2791C"/>
    <w:rPr>
      <w:b/>
      <w:bCs/>
      <w:i/>
      <w:iCs/>
      <w:spacing w:val="5"/>
    </w:rPr>
  </w:style>
  <w:style w:type="character" w:customStyle="1" w:styleId="ListParagraphChar">
    <w:name w:val="List Paragraph Char"/>
    <w:aliases w:val="List Paragraph1 Char,Recommendation Char,List Paragraph11 Char,L Char,F5 List Paragraph Char,Dot pt Char,CV text Char,Table text Char,List Paragraph111 Char,Medium Grid 1 - Accent 21 Char,Numbered Paragraph Char,List Paragraph2 Char"/>
    <w:basedOn w:val="DefaultParagraphFont"/>
    <w:link w:val="ListParagraph"/>
    <w:uiPriority w:val="34"/>
    <w:qFormat/>
    <w:locked/>
    <w:rsid w:val="00F53924"/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539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CE44F4"/>
  </w:style>
  <w:style w:type="paragraph" w:customStyle="1" w:styleId="paragraph">
    <w:name w:val="paragraph"/>
    <w:basedOn w:val="Normal"/>
    <w:rsid w:val="00CE44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CE44F4"/>
    <w:rPr>
      <w:rFonts w:ascii="Segoe UI" w:hAnsi="Segoe UI" w:cs="Segoe UI" w:hint="default"/>
      <w:i/>
      <w:iCs/>
      <w:sz w:val="18"/>
      <w:szCs w:val="18"/>
    </w:rPr>
  </w:style>
  <w:style w:type="character" w:customStyle="1" w:styleId="cf11">
    <w:name w:val="cf11"/>
    <w:basedOn w:val="DefaultParagraphFont"/>
    <w:rsid w:val="00CE44F4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39"/>
    <w:rsid w:val="009A2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7906A9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890F0EBB29845A02E08D9A59E44E2" ma:contentTypeVersion="17" ma:contentTypeDescription="Create a new document." ma:contentTypeScope="" ma:versionID="8a46327ea218cdbe624f87bd686bb1a3">
  <xsd:schema xmlns:xsd="http://www.w3.org/2001/XMLSchema" xmlns:xs="http://www.w3.org/2001/XMLSchema" xmlns:p="http://schemas.microsoft.com/office/2006/metadata/properties" xmlns:ns2="4a2f0b94-39a2-41f5-965d-d9ceb0741f4a" xmlns:ns3="592b78e6-8114-474a-ba3a-4b77e4dfb136" targetNamespace="http://schemas.microsoft.com/office/2006/metadata/properties" ma:root="true" ma:fieldsID="b6a3a049c0cd760680021d02b2f97551" ns2:_="" ns3:_="">
    <xsd:import namespace="4a2f0b94-39a2-41f5-965d-d9ceb0741f4a"/>
    <xsd:import namespace="592b78e6-8114-474a-ba3a-4b77e4dfb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f0b94-39a2-41f5-965d-d9ceb0741f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a29052b-b897-431f-a8f1-10685beebc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b78e6-8114-474a-ba3a-4b77e4dfb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ca2470-4265-4472-b143-182845fe6dee}" ma:internalName="TaxCatchAll" ma:showField="CatchAllData" ma:web="592b78e6-8114-474a-ba3a-4b77e4dfb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2b78e6-8114-474a-ba3a-4b77e4dfb136" xsi:nil="true"/>
    <lcf76f155ced4ddcb4097134ff3c332f xmlns="4a2f0b94-39a2-41f5-965d-d9ceb0741f4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6A989E-6D67-483F-8350-77C9A0EBA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f0b94-39a2-41f5-965d-d9ceb0741f4a"/>
    <ds:schemaRef ds:uri="592b78e6-8114-474a-ba3a-4b77e4dfb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254F19-6A20-47D2-B2DA-5FFD4B579FC8}">
  <ds:schemaRefs>
    <ds:schemaRef ds:uri="http://purl.org/dc/terms/"/>
    <ds:schemaRef ds:uri="http://schemas.microsoft.com/office/2006/documentManagement/types"/>
    <ds:schemaRef ds:uri="592b78e6-8114-474a-ba3a-4b77e4dfb13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a2f0b94-39a2-41f5-965d-d9ceb0741f4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543F7C0-1FF9-4BA1-A2E2-F0D9C94863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94DD5A-FBF0-4253-817F-ECB32FA5ED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2174</Words>
  <Characters>13522</Characters>
  <Application>Microsoft Office Word</Application>
  <DocSecurity>0</DocSecurity>
  <Lines>326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HIGHLIGHTS: Evaluation of Australia's Investment in Teacher Development in Lao PDR - Interim Report</vt:lpstr>
    </vt:vector>
  </TitlesOfParts>
  <Company/>
  <LinksUpToDate>false</LinksUpToDate>
  <CharactersWithSpaces>15600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analytics service: teacher development multi-year studies –multi-country highlights report</dc:title>
  <dc:subject/>
  <dc:creator/>
  <cp:keywords>[SEC=OFFICIAL]</cp:keywords>
  <dc:description/>
  <cp:lastModifiedBy/>
  <cp:revision>1</cp:revision>
  <dcterms:created xsi:type="dcterms:W3CDTF">2024-04-25T23:04:00Z</dcterms:created>
  <dcterms:modified xsi:type="dcterms:W3CDTF">2024-04-25T23:47:00Z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3FB535CE6A9B4833B7CF34BF1CB6B62E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D9F6E5C82DFAF7AB6E3D596D48DD43C72EDFDAB4</vt:lpwstr>
  </property>
  <property fmtid="{D5CDD505-2E9C-101B-9397-08002B2CF9AE}" pid="11" name="PM_OriginationTimeStamp">
    <vt:lpwstr>2022-10-05T06:18:41Z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Uuid">
    <vt:lpwstr>v=2022.2;d=gov.au;g=46DD6D7C-8107-577B-BC6E-F348953B2E44</vt:lpwstr>
  </property>
  <property fmtid="{D5CDD505-2E9C-101B-9397-08002B2CF9AE}" pid="20" name="PM_Hash_Version">
    <vt:lpwstr>2022.1</vt:lpwstr>
  </property>
  <property fmtid="{D5CDD505-2E9C-101B-9397-08002B2CF9AE}" pid="21" name="PM_Hash_Salt_Prev">
    <vt:lpwstr>3ECDF638FC9A89EC857220A08E804BBC</vt:lpwstr>
  </property>
  <property fmtid="{D5CDD505-2E9C-101B-9397-08002B2CF9AE}" pid="22" name="PM_Hash_Salt">
    <vt:lpwstr>8297B79576B4755B2AEFD24B94418DE5</vt:lpwstr>
  </property>
  <property fmtid="{D5CDD505-2E9C-101B-9397-08002B2CF9AE}" pid="23" name="PM_Hash_SHA1">
    <vt:lpwstr>987C0F5B6EF31FB9A01807DB2376B4586F0F9426</vt:lpwstr>
  </property>
  <property fmtid="{D5CDD505-2E9C-101B-9397-08002B2CF9AE}" pid="24" name="PM_OriginatorUserAccountName_SHA256">
    <vt:lpwstr>3E9DB5AB808CA91EB3E8EC398CDB7F67B110581D6BB28BC88565729DCE387350</vt:lpwstr>
  </property>
  <property fmtid="{D5CDD505-2E9C-101B-9397-08002B2CF9AE}" pid="25" name="PM_OriginatorDomainName_SHA256">
    <vt:lpwstr>6F3591835F3B2A8A025B00B5BA6418010DA3A17C9C26EA9C049FFD28039489A2</vt:lpwstr>
  </property>
  <property fmtid="{D5CDD505-2E9C-101B-9397-08002B2CF9AE}" pid="26" name="ContentTypeId">
    <vt:lpwstr>0x010100B6E890F0EBB29845A02E08D9A59E44E2</vt:lpwstr>
  </property>
  <property fmtid="{D5CDD505-2E9C-101B-9397-08002B2CF9AE}" pid="27" name="MSIP_Label_0a6036d1-780c-485c-90b0-c2dfd4c9c4ce_Enabled">
    <vt:lpwstr>true</vt:lpwstr>
  </property>
  <property fmtid="{D5CDD505-2E9C-101B-9397-08002B2CF9AE}" pid="28" name="MSIP_Label_0a6036d1-780c-485c-90b0-c2dfd4c9c4ce_SetDate">
    <vt:lpwstr>2024-04-17T02:13:06Z</vt:lpwstr>
  </property>
  <property fmtid="{D5CDD505-2E9C-101B-9397-08002B2CF9AE}" pid="29" name="MSIP_Label_0a6036d1-780c-485c-90b0-c2dfd4c9c4ce_Method">
    <vt:lpwstr>Standard</vt:lpwstr>
  </property>
  <property fmtid="{D5CDD505-2E9C-101B-9397-08002B2CF9AE}" pid="30" name="MSIP_Label_0a6036d1-780c-485c-90b0-c2dfd4c9c4ce_Name">
    <vt:lpwstr>INTERNAL</vt:lpwstr>
  </property>
  <property fmtid="{D5CDD505-2E9C-101B-9397-08002B2CF9AE}" pid="31" name="MSIP_Label_0a6036d1-780c-485c-90b0-c2dfd4c9c4ce_SiteId">
    <vt:lpwstr>ac0e071d-1445-4a5f-98fa-dfffee2d451a</vt:lpwstr>
  </property>
  <property fmtid="{D5CDD505-2E9C-101B-9397-08002B2CF9AE}" pid="32" name="MSIP_Label_0a6036d1-780c-485c-90b0-c2dfd4c9c4ce_ActionId">
    <vt:lpwstr>be14f5ec-d9ac-49c3-97b0-11b19db7b96c</vt:lpwstr>
  </property>
  <property fmtid="{D5CDD505-2E9C-101B-9397-08002B2CF9AE}" pid="33" name="MSIP_Label_0a6036d1-780c-485c-90b0-c2dfd4c9c4ce_ContentBits">
    <vt:lpwstr>0</vt:lpwstr>
  </property>
  <property fmtid="{D5CDD505-2E9C-101B-9397-08002B2CF9AE}" pid="34" name="MediaServiceImageTags">
    <vt:lpwstr/>
  </property>
  <property fmtid="{D5CDD505-2E9C-101B-9397-08002B2CF9AE}" pid="35" name="PMHMAC">
    <vt:lpwstr>v=2022.1;a=SHA256;h=0323FA2427A166015F261473729ACAAA5CE836BB61A80E81706F3B0AAF50C89B</vt:lpwstr>
  </property>
  <property fmtid="{D5CDD505-2E9C-101B-9397-08002B2CF9AE}" pid="36" name="PM_SecurityClassification_Prev">
    <vt:lpwstr>OFFICIAL</vt:lpwstr>
  </property>
  <property fmtid="{D5CDD505-2E9C-101B-9397-08002B2CF9AE}" pid="37" name="PM_Qualifier_Prev">
    <vt:lpwstr/>
  </property>
</Properties>
</file>